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8CC" w:rsidRPr="00B3557C" w:rsidRDefault="002C28CC" w:rsidP="002C28CC">
      <w:pPr>
        <w:rPr>
          <w:b/>
          <w:sz w:val="44"/>
        </w:rPr>
      </w:pPr>
      <w:r w:rsidRPr="00B3557C">
        <w:rPr>
          <w:b/>
          <w:sz w:val="44"/>
        </w:rPr>
        <w:t>Nelson and Colne College Group</w:t>
      </w:r>
    </w:p>
    <w:p w:rsidR="001662FD" w:rsidRPr="001662FD" w:rsidRDefault="001662FD" w:rsidP="003B1CCB">
      <w:pPr>
        <w:jc w:val="both"/>
        <w:rPr>
          <w:rFonts w:ascii="Arial" w:hAnsi="Arial" w:cs="Arial"/>
          <w:b/>
          <w:sz w:val="24"/>
          <w:szCs w:val="24"/>
        </w:rPr>
      </w:pPr>
      <w:r w:rsidRPr="001662FD">
        <w:rPr>
          <w:rFonts w:ascii="Arial" w:hAnsi="Arial" w:cs="Arial"/>
          <w:b/>
          <w:sz w:val="24"/>
          <w:szCs w:val="24"/>
        </w:rPr>
        <w:t>H</w:t>
      </w:r>
      <w:r w:rsidR="002C28CC">
        <w:rPr>
          <w:rFonts w:ascii="Arial" w:hAnsi="Arial" w:cs="Arial"/>
          <w:b/>
          <w:sz w:val="24"/>
          <w:szCs w:val="24"/>
        </w:rPr>
        <w:t xml:space="preserve">igher Education Fee Information </w:t>
      </w:r>
      <w:r w:rsidRPr="001662FD">
        <w:rPr>
          <w:rFonts w:ascii="Arial" w:hAnsi="Arial" w:cs="Arial"/>
          <w:b/>
          <w:sz w:val="24"/>
          <w:szCs w:val="24"/>
        </w:rPr>
        <w:t>202</w:t>
      </w:r>
      <w:r w:rsidR="0052215D">
        <w:rPr>
          <w:rFonts w:ascii="Arial" w:hAnsi="Arial" w:cs="Arial"/>
          <w:b/>
          <w:sz w:val="24"/>
          <w:szCs w:val="24"/>
        </w:rPr>
        <w:t>4</w:t>
      </w:r>
      <w:r w:rsidRPr="001662FD">
        <w:rPr>
          <w:rFonts w:ascii="Arial" w:hAnsi="Arial" w:cs="Arial"/>
          <w:b/>
          <w:sz w:val="24"/>
          <w:szCs w:val="24"/>
        </w:rPr>
        <w:t>/2</w:t>
      </w:r>
      <w:r w:rsidR="0052215D">
        <w:rPr>
          <w:rFonts w:ascii="Arial" w:hAnsi="Arial" w:cs="Arial"/>
          <w:b/>
          <w:sz w:val="24"/>
          <w:szCs w:val="24"/>
        </w:rPr>
        <w:t>5</w:t>
      </w:r>
    </w:p>
    <w:p w:rsidR="008C051C" w:rsidRPr="00A32C59" w:rsidRDefault="008C051C" w:rsidP="008C051C">
      <w:pPr>
        <w:rPr>
          <w:b/>
        </w:rPr>
      </w:pPr>
      <w:r w:rsidRPr="00A32C59">
        <w:rPr>
          <w:b/>
        </w:rPr>
        <w:t>Fees for new entrants</w:t>
      </w:r>
    </w:p>
    <w:p w:rsidR="008C051C" w:rsidRDefault="008C051C" w:rsidP="008C051C">
      <w:bookmarkStart w:id="0" w:name="_GoBack"/>
      <w:bookmarkEnd w:id="0"/>
      <w:r>
        <w:t>Students commencing study for a new award, whether or not they had been Higher Education students of the College previously will be subject to fees as follows.</w:t>
      </w:r>
    </w:p>
    <w:p w:rsidR="008C051C" w:rsidRDefault="008C051C" w:rsidP="008C051C">
      <w:r>
        <w:t xml:space="preserve">Part-time programmes are charged pro-rata for the volume of study undertaken.  For example, a first-degree student undertaking 60 credits in </w:t>
      </w:r>
      <w:r>
        <w:t xml:space="preserve">2024/25 </w:t>
      </w:r>
      <w:r>
        <w:t>will be charged £</w:t>
      </w:r>
      <w:r>
        <w:t>9000</w:t>
      </w:r>
      <w:r>
        <w:t xml:space="preserve"> x 60 / 120 = £</w:t>
      </w:r>
      <w:r>
        <w:t>4500</w:t>
      </w:r>
      <w:r>
        <w:t>.</w:t>
      </w:r>
      <w:r w:rsidR="00CA4866">
        <w:br/>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1491"/>
        <w:gridCol w:w="1478"/>
        <w:gridCol w:w="1309"/>
        <w:gridCol w:w="1309"/>
      </w:tblGrid>
      <w:tr w:rsidR="008C051C" w:rsidRPr="001173BC" w:rsidTr="00C32370">
        <w:trPr>
          <w:trHeight w:val="211"/>
          <w:jc w:val="center"/>
        </w:trPr>
        <w:tc>
          <w:tcPr>
            <w:tcW w:w="3429" w:type="dxa"/>
            <w:shd w:val="clear" w:color="auto" w:fill="auto"/>
          </w:tcPr>
          <w:p w:rsidR="008C051C" w:rsidRDefault="008C051C" w:rsidP="00C32370">
            <w:pPr>
              <w:spacing w:after="0"/>
              <w:rPr>
                <w:lang w:eastAsia="en-GB"/>
              </w:rPr>
            </w:pPr>
          </w:p>
        </w:tc>
        <w:tc>
          <w:tcPr>
            <w:tcW w:w="2969" w:type="dxa"/>
            <w:gridSpan w:val="2"/>
            <w:shd w:val="clear" w:color="auto" w:fill="auto"/>
          </w:tcPr>
          <w:p w:rsidR="008C051C" w:rsidRDefault="008C051C" w:rsidP="00C32370">
            <w:pPr>
              <w:spacing w:after="0"/>
            </w:pPr>
            <w:r>
              <w:t>New students</w:t>
            </w:r>
          </w:p>
        </w:tc>
        <w:tc>
          <w:tcPr>
            <w:tcW w:w="2618" w:type="dxa"/>
            <w:gridSpan w:val="2"/>
          </w:tcPr>
          <w:p w:rsidR="008C051C" w:rsidRDefault="008C051C" w:rsidP="00C32370">
            <w:pPr>
              <w:spacing w:after="0"/>
            </w:pPr>
            <w:r>
              <w:t>Continuing Students</w:t>
            </w:r>
          </w:p>
        </w:tc>
      </w:tr>
      <w:tr w:rsidR="008C051C" w:rsidRPr="001173BC" w:rsidTr="00C32370">
        <w:trPr>
          <w:jc w:val="center"/>
        </w:trPr>
        <w:tc>
          <w:tcPr>
            <w:tcW w:w="3429" w:type="dxa"/>
            <w:shd w:val="clear" w:color="auto" w:fill="auto"/>
          </w:tcPr>
          <w:p w:rsidR="008C051C" w:rsidRPr="001173BC" w:rsidRDefault="008C051C" w:rsidP="00C32370">
            <w:pPr>
              <w:spacing w:after="0" w:line="240" w:lineRule="auto"/>
              <w:rPr>
                <w:lang w:eastAsia="en-GB"/>
              </w:rPr>
            </w:pPr>
            <w:r>
              <w:rPr>
                <w:lang w:eastAsia="en-GB"/>
              </w:rPr>
              <w:t>Type of programme</w:t>
            </w:r>
          </w:p>
        </w:tc>
        <w:tc>
          <w:tcPr>
            <w:tcW w:w="1491" w:type="dxa"/>
            <w:shd w:val="clear" w:color="auto" w:fill="auto"/>
          </w:tcPr>
          <w:p w:rsidR="008C051C" w:rsidRDefault="008C051C" w:rsidP="00C32370">
            <w:pPr>
              <w:spacing w:after="0" w:line="240" w:lineRule="auto"/>
            </w:pPr>
            <w:r>
              <w:t>Full-time</w:t>
            </w:r>
          </w:p>
          <w:p w:rsidR="008C051C" w:rsidRDefault="008C051C" w:rsidP="00C32370">
            <w:pPr>
              <w:spacing w:after="0" w:line="240" w:lineRule="auto"/>
            </w:pPr>
            <w:r>
              <w:t>Fee</w:t>
            </w:r>
          </w:p>
        </w:tc>
        <w:tc>
          <w:tcPr>
            <w:tcW w:w="1478" w:type="dxa"/>
          </w:tcPr>
          <w:p w:rsidR="008C051C" w:rsidRDefault="008C051C" w:rsidP="00C32370">
            <w:pPr>
              <w:spacing w:after="0" w:line="240" w:lineRule="auto"/>
            </w:pPr>
            <w:r>
              <w:t>Part-time</w:t>
            </w:r>
          </w:p>
          <w:p w:rsidR="008C051C" w:rsidRDefault="008C051C" w:rsidP="00C32370">
            <w:pPr>
              <w:spacing w:after="0" w:line="240" w:lineRule="auto"/>
            </w:pPr>
            <w:r>
              <w:t xml:space="preserve">Fee per </w:t>
            </w:r>
          </w:p>
          <w:p w:rsidR="008C051C" w:rsidRDefault="008C051C" w:rsidP="00C32370">
            <w:pPr>
              <w:spacing w:after="0" w:line="240" w:lineRule="auto"/>
            </w:pPr>
            <w:r>
              <w:t>120 credits</w:t>
            </w:r>
          </w:p>
        </w:tc>
        <w:tc>
          <w:tcPr>
            <w:tcW w:w="1309" w:type="dxa"/>
          </w:tcPr>
          <w:p w:rsidR="008C051C" w:rsidRDefault="008C051C" w:rsidP="00C32370">
            <w:pPr>
              <w:spacing w:after="0" w:line="240" w:lineRule="auto"/>
            </w:pPr>
            <w:r>
              <w:t>Full-time</w:t>
            </w:r>
          </w:p>
          <w:p w:rsidR="008C051C" w:rsidRDefault="008C051C" w:rsidP="00C32370">
            <w:pPr>
              <w:spacing w:after="0" w:line="240" w:lineRule="auto"/>
            </w:pPr>
            <w:r>
              <w:t>Fee</w:t>
            </w:r>
          </w:p>
        </w:tc>
        <w:tc>
          <w:tcPr>
            <w:tcW w:w="1309" w:type="dxa"/>
          </w:tcPr>
          <w:p w:rsidR="008C051C" w:rsidRDefault="008C051C" w:rsidP="00C32370">
            <w:pPr>
              <w:spacing w:after="0" w:line="240" w:lineRule="auto"/>
            </w:pPr>
            <w:r>
              <w:t>Part-time</w:t>
            </w:r>
          </w:p>
          <w:p w:rsidR="008C051C" w:rsidRDefault="008C051C" w:rsidP="00C32370">
            <w:pPr>
              <w:spacing w:after="0" w:line="240" w:lineRule="auto"/>
            </w:pPr>
            <w:r>
              <w:t xml:space="preserve">Fee per </w:t>
            </w:r>
          </w:p>
          <w:p w:rsidR="008C051C" w:rsidRDefault="008C051C" w:rsidP="00C32370">
            <w:pPr>
              <w:spacing w:after="0" w:line="240" w:lineRule="auto"/>
            </w:pPr>
            <w:r>
              <w:t>120 credits</w:t>
            </w:r>
          </w:p>
        </w:tc>
      </w:tr>
      <w:tr w:rsidR="008C051C" w:rsidRPr="001173BC" w:rsidTr="00C32370">
        <w:trPr>
          <w:jc w:val="center"/>
        </w:trPr>
        <w:tc>
          <w:tcPr>
            <w:tcW w:w="3429" w:type="dxa"/>
            <w:shd w:val="clear" w:color="auto" w:fill="auto"/>
            <w:hideMark/>
          </w:tcPr>
          <w:p w:rsidR="008C051C" w:rsidRPr="001173BC" w:rsidRDefault="008C051C" w:rsidP="00C32370">
            <w:pPr>
              <w:spacing w:after="0" w:line="240" w:lineRule="auto"/>
              <w:rPr>
                <w:lang w:eastAsia="en-GB"/>
              </w:rPr>
            </w:pPr>
            <w:r w:rsidRPr="001173BC">
              <w:rPr>
                <w:lang w:eastAsia="en-GB"/>
              </w:rPr>
              <w:t>Accelerated degree</w:t>
            </w:r>
            <w:r>
              <w:rPr>
                <w:lang w:eastAsia="en-GB"/>
              </w:rPr>
              <w:t>*</w:t>
            </w:r>
          </w:p>
        </w:tc>
        <w:tc>
          <w:tcPr>
            <w:tcW w:w="1491" w:type="dxa"/>
            <w:shd w:val="clear" w:color="auto" w:fill="auto"/>
          </w:tcPr>
          <w:p w:rsidR="008C051C" w:rsidRDefault="008C051C" w:rsidP="00C32370">
            <w:pPr>
              <w:spacing w:after="0" w:line="240" w:lineRule="auto"/>
            </w:pPr>
            <w:r>
              <w:t>£10,800</w:t>
            </w:r>
          </w:p>
        </w:tc>
        <w:tc>
          <w:tcPr>
            <w:tcW w:w="1478" w:type="dxa"/>
          </w:tcPr>
          <w:p w:rsidR="008C051C" w:rsidRDefault="008C051C" w:rsidP="00C32370">
            <w:pPr>
              <w:spacing w:after="0" w:line="240" w:lineRule="auto"/>
            </w:pPr>
            <w:r>
              <w:t>N/A</w:t>
            </w:r>
          </w:p>
        </w:tc>
        <w:tc>
          <w:tcPr>
            <w:tcW w:w="1309" w:type="dxa"/>
          </w:tcPr>
          <w:p w:rsidR="008C051C" w:rsidRDefault="008C051C" w:rsidP="00C32370">
            <w:pPr>
              <w:spacing w:after="0" w:line="240" w:lineRule="auto"/>
            </w:pPr>
            <w:r>
              <w:t>£</w:t>
            </w:r>
            <w:r>
              <w:t>10,800</w:t>
            </w:r>
          </w:p>
        </w:tc>
        <w:tc>
          <w:tcPr>
            <w:tcW w:w="1309" w:type="dxa"/>
          </w:tcPr>
          <w:p w:rsidR="008C051C" w:rsidRDefault="008C051C" w:rsidP="00C32370">
            <w:pPr>
              <w:spacing w:after="0" w:line="240" w:lineRule="auto"/>
            </w:pPr>
            <w:r>
              <w:t>N/A</w:t>
            </w:r>
          </w:p>
        </w:tc>
      </w:tr>
      <w:tr w:rsidR="008C051C" w:rsidRPr="001173BC" w:rsidTr="00C32370">
        <w:trPr>
          <w:jc w:val="center"/>
        </w:trPr>
        <w:tc>
          <w:tcPr>
            <w:tcW w:w="3429" w:type="dxa"/>
            <w:shd w:val="clear" w:color="auto" w:fill="auto"/>
            <w:hideMark/>
          </w:tcPr>
          <w:p w:rsidR="008C051C" w:rsidRPr="001173BC" w:rsidRDefault="008C051C" w:rsidP="00C32370">
            <w:pPr>
              <w:spacing w:after="0" w:line="240" w:lineRule="auto"/>
              <w:rPr>
                <w:lang w:eastAsia="en-GB"/>
              </w:rPr>
            </w:pPr>
            <w:proofErr w:type="spellStart"/>
            <w:r w:rsidRPr="001173BC">
              <w:rPr>
                <w:lang w:eastAsia="en-GB"/>
              </w:rPr>
              <w:t>CertHE</w:t>
            </w:r>
            <w:proofErr w:type="spellEnd"/>
            <w:r w:rsidRPr="001173BC">
              <w:rPr>
                <w:lang w:eastAsia="en-GB"/>
              </w:rPr>
              <w:t>/DipHE</w:t>
            </w:r>
          </w:p>
        </w:tc>
        <w:tc>
          <w:tcPr>
            <w:tcW w:w="1491" w:type="dxa"/>
            <w:shd w:val="clear" w:color="auto" w:fill="auto"/>
          </w:tcPr>
          <w:p w:rsidR="008C051C" w:rsidRDefault="008C051C" w:rsidP="00C32370">
            <w:pPr>
              <w:spacing w:after="0" w:line="240" w:lineRule="auto"/>
            </w:pPr>
            <w:r>
              <w:t>£9,000</w:t>
            </w:r>
          </w:p>
        </w:tc>
        <w:tc>
          <w:tcPr>
            <w:tcW w:w="1478"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r>
      <w:tr w:rsidR="008C051C" w:rsidRPr="001173BC" w:rsidTr="00C32370">
        <w:trPr>
          <w:jc w:val="center"/>
        </w:trPr>
        <w:tc>
          <w:tcPr>
            <w:tcW w:w="3429" w:type="dxa"/>
            <w:shd w:val="clear" w:color="auto" w:fill="auto"/>
            <w:hideMark/>
          </w:tcPr>
          <w:p w:rsidR="008C051C" w:rsidRPr="001173BC" w:rsidRDefault="008C051C" w:rsidP="00C32370">
            <w:pPr>
              <w:spacing w:after="0" w:line="240" w:lineRule="auto"/>
              <w:rPr>
                <w:lang w:eastAsia="en-GB"/>
              </w:rPr>
            </w:pPr>
            <w:r w:rsidRPr="001173BC">
              <w:rPr>
                <w:lang w:eastAsia="en-GB"/>
              </w:rPr>
              <w:t>First degree</w:t>
            </w:r>
          </w:p>
        </w:tc>
        <w:tc>
          <w:tcPr>
            <w:tcW w:w="1491" w:type="dxa"/>
            <w:shd w:val="clear" w:color="auto" w:fill="auto"/>
          </w:tcPr>
          <w:p w:rsidR="008C051C" w:rsidRDefault="008C051C" w:rsidP="00C32370">
            <w:pPr>
              <w:spacing w:after="0" w:line="240" w:lineRule="auto"/>
            </w:pPr>
            <w:r>
              <w:t>£9,000</w:t>
            </w:r>
          </w:p>
        </w:tc>
        <w:tc>
          <w:tcPr>
            <w:tcW w:w="1478"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r>
      <w:tr w:rsidR="008C051C" w:rsidRPr="001173BC" w:rsidTr="00C32370">
        <w:trPr>
          <w:jc w:val="center"/>
        </w:trPr>
        <w:tc>
          <w:tcPr>
            <w:tcW w:w="3429" w:type="dxa"/>
            <w:shd w:val="clear" w:color="auto" w:fill="auto"/>
            <w:hideMark/>
          </w:tcPr>
          <w:p w:rsidR="008C051C" w:rsidRPr="001173BC" w:rsidRDefault="008C051C" w:rsidP="00C32370">
            <w:pPr>
              <w:spacing w:after="0" w:line="240" w:lineRule="auto"/>
              <w:rPr>
                <w:lang w:eastAsia="en-GB"/>
              </w:rPr>
            </w:pPr>
            <w:r w:rsidRPr="001173BC">
              <w:rPr>
                <w:lang w:eastAsia="en-GB"/>
              </w:rPr>
              <w:t>Foundation degree</w:t>
            </w:r>
          </w:p>
        </w:tc>
        <w:tc>
          <w:tcPr>
            <w:tcW w:w="1491" w:type="dxa"/>
            <w:shd w:val="clear" w:color="auto" w:fill="auto"/>
          </w:tcPr>
          <w:p w:rsidR="008C051C" w:rsidRDefault="008C051C" w:rsidP="00C32370">
            <w:pPr>
              <w:spacing w:after="0" w:line="240" w:lineRule="auto"/>
            </w:pPr>
            <w:r>
              <w:t>£9,000</w:t>
            </w:r>
          </w:p>
        </w:tc>
        <w:tc>
          <w:tcPr>
            <w:tcW w:w="1478"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r>
      <w:tr w:rsidR="008C051C" w:rsidRPr="001173BC" w:rsidTr="00C32370">
        <w:trPr>
          <w:jc w:val="center"/>
        </w:trPr>
        <w:tc>
          <w:tcPr>
            <w:tcW w:w="3429" w:type="dxa"/>
            <w:shd w:val="clear" w:color="auto" w:fill="auto"/>
            <w:hideMark/>
          </w:tcPr>
          <w:p w:rsidR="008C051C" w:rsidRPr="001173BC" w:rsidRDefault="008C051C" w:rsidP="00C32370">
            <w:pPr>
              <w:spacing w:after="0" w:line="240" w:lineRule="auto"/>
              <w:rPr>
                <w:lang w:eastAsia="en-GB"/>
              </w:rPr>
            </w:pPr>
            <w:r w:rsidRPr="001173BC">
              <w:rPr>
                <w:lang w:eastAsia="en-GB"/>
              </w:rPr>
              <w:t>Foundation year/Year 0</w:t>
            </w:r>
            <w:r>
              <w:rPr>
                <w:lang w:eastAsia="en-GB"/>
              </w:rPr>
              <w:t>*</w:t>
            </w:r>
          </w:p>
        </w:tc>
        <w:tc>
          <w:tcPr>
            <w:tcW w:w="1491" w:type="dxa"/>
            <w:shd w:val="clear" w:color="auto" w:fill="auto"/>
          </w:tcPr>
          <w:p w:rsidR="008C051C" w:rsidRDefault="008C051C" w:rsidP="00C32370">
            <w:pPr>
              <w:spacing w:after="0" w:line="240" w:lineRule="auto"/>
            </w:pPr>
            <w:r>
              <w:t>£9,000</w:t>
            </w:r>
          </w:p>
        </w:tc>
        <w:tc>
          <w:tcPr>
            <w:tcW w:w="1478"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r>
      <w:tr w:rsidR="008C051C" w:rsidRPr="001173BC" w:rsidTr="00C32370">
        <w:trPr>
          <w:jc w:val="center"/>
        </w:trPr>
        <w:tc>
          <w:tcPr>
            <w:tcW w:w="3429" w:type="dxa"/>
            <w:shd w:val="clear" w:color="auto" w:fill="auto"/>
            <w:hideMark/>
          </w:tcPr>
          <w:p w:rsidR="008C051C" w:rsidRPr="001173BC" w:rsidRDefault="008C051C" w:rsidP="00C32370">
            <w:pPr>
              <w:spacing w:after="0" w:line="240" w:lineRule="auto"/>
              <w:rPr>
                <w:lang w:eastAsia="en-GB"/>
              </w:rPr>
            </w:pPr>
            <w:r w:rsidRPr="001173BC">
              <w:rPr>
                <w:lang w:eastAsia="en-GB"/>
              </w:rPr>
              <w:t>HNC/HND</w:t>
            </w:r>
          </w:p>
        </w:tc>
        <w:tc>
          <w:tcPr>
            <w:tcW w:w="1491" w:type="dxa"/>
            <w:shd w:val="clear" w:color="auto" w:fill="auto"/>
          </w:tcPr>
          <w:p w:rsidR="008C051C" w:rsidRDefault="008C051C" w:rsidP="00C32370">
            <w:pPr>
              <w:spacing w:after="0" w:line="240" w:lineRule="auto"/>
            </w:pPr>
            <w:r>
              <w:t>£9,000</w:t>
            </w:r>
          </w:p>
        </w:tc>
        <w:tc>
          <w:tcPr>
            <w:tcW w:w="1478"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r>
      <w:tr w:rsidR="008C051C" w:rsidRPr="001173BC" w:rsidTr="00C32370">
        <w:trPr>
          <w:trHeight w:val="123"/>
          <w:jc w:val="center"/>
        </w:trPr>
        <w:tc>
          <w:tcPr>
            <w:tcW w:w="3429" w:type="dxa"/>
            <w:shd w:val="clear" w:color="auto" w:fill="auto"/>
            <w:hideMark/>
          </w:tcPr>
          <w:p w:rsidR="008C051C" w:rsidRPr="001173BC" w:rsidRDefault="008C051C" w:rsidP="00C32370">
            <w:pPr>
              <w:spacing w:after="0" w:line="240" w:lineRule="auto"/>
              <w:rPr>
                <w:lang w:eastAsia="en-GB"/>
              </w:rPr>
            </w:pPr>
            <w:r w:rsidRPr="001173BC">
              <w:rPr>
                <w:lang w:eastAsia="en-GB"/>
              </w:rPr>
              <w:t>Postgraduate ITT</w:t>
            </w:r>
          </w:p>
        </w:tc>
        <w:tc>
          <w:tcPr>
            <w:tcW w:w="1491" w:type="dxa"/>
            <w:shd w:val="clear" w:color="auto" w:fill="auto"/>
          </w:tcPr>
          <w:p w:rsidR="008C051C" w:rsidRDefault="008C051C" w:rsidP="00C32370">
            <w:pPr>
              <w:spacing w:after="0" w:line="240" w:lineRule="auto"/>
            </w:pPr>
            <w:r>
              <w:t>£9,000</w:t>
            </w:r>
          </w:p>
        </w:tc>
        <w:tc>
          <w:tcPr>
            <w:tcW w:w="1478"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c>
          <w:tcPr>
            <w:tcW w:w="1309" w:type="dxa"/>
          </w:tcPr>
          <w:p w:rsidR="008C051C" w:rsidRDefault="008C051C" w:rsidP="00C32370">
            <w:pPr>
              <w:spacing w:after="0" w:line="240" w:lineRule="auto"/>
            </w:pPr>
            <w:r>
              <w:t>£9,000</w:t>
            </w:r>
          </w:p>
        </w:tc>
      </w:tr>
      <w:tr w:rsidR="008C051C" w:rsidRPr="001173BC" w:rsidTr="00C32370">
        <w:trPr>
          <w:jc w:val="center"/>
        </w:trPr>
        <w:tc>
          <w:tcPr>
            <w:tcW w:w="3429" w:type="dxa"/>
            <w:shd w:val="clear" w:color="auto" w:fill="auto"/>
            <w:hideMark/>
          </w:tcPr>
          <w:p w:rsidR="008C051C" w:rsidRPr="001173BC" w:rsidRDefault="008C051C" w:rsidP="00C32370">
            <w:pPr>
              <w:spacing w:after="0" w:line="240" w:lineRule="auto"/>
              <w:rPr>
                <w:lang w:eastAsia="en-GB"/>
              </w:rPr>
            </w:pPr>
            <w:r w:rsidRPr="001173BC">
              <w:rPr>
                <w:lang w:eastAsia="en-GB"/>
              </w:rPr>
              <w:t>Sandwich year</w:t>
            </w:r>
            <w:r>
              <w:rPr>
                <w:lang w:eastAsia="en-GB"/>
              </w:rPr>
              <w:t>*</w:t>
            </w:r>
          </w:p>
        </w:tc>
        <w:tc>
          <w:tcPr>
            <w:tcW w:w="1491" w:type="dxa"/>
            <w:shd w:val="clear" w:color="auto" w:fill="auto"/>
          </w:tcPr>
          <w:p w:rsidR="008C051C" w:rsidRDefault="008C051C" w:rsidP="00C32370">
            <w:pPr>
              <w:spacing w:after="0" w:line="240" w:lineRule="auto"/>
            </w:pPr>
            <w:r>
              <w:t>£1,800</w:t>
            </w:r>
          </w:p>
        </w:tc>
        <w:tc>
          <w:tcPr>
            <w:tcW w:w="1478" w:type="dxa"/>
          </w:tcPr>
          <w:p w:rsidR="008C051C" w:rsidRDefault="008C051C" w:rsidP="00C32370">
            <w:pPr>
              <w:spacing w:after="0" w:line="240" w:lineRule="auto"/>
            </w:pPr>
            <w:r>
              <w:t>N/A</w:t>
            </w:r>
          </w:p>
        </w:tc>
        <w:tc>
          <w:tcPr>
            <w:tcW w:w="1309" w:type="dxa"/>
          </w:tcPr>
          <w:p w:rsidR="008C051C" w:rsidRDefault="008C051C" w:rsidP="00C32370">
            <w:pPr>
              <w:spacing w:after="0" w:line="240" w:lineRule="auto"/>
            </w:pPr>
            <w:r>
              <w:t>£1,800</w:t>
            </w:r>
          </w:p>
        </w:tc>
        <w:tc>
          <w:tcPr>
            <w:tcW w:w="1309" w:type="dxa"/>
          </w:tcPr>
          <w:p w:rsidR="008C051C" w:rsidRDefault="008C051C" w:rsidP="00C32370">
            <w:pPr>
              <w:spacing w:after="0" w:line="240" w:lineRule="auto"/>
            </w:pPr>
            <w:r>
              <w:t>N/A</w:t>
            </w:r>
          </w:p>
        </w:tc>
      </w:tr>
    </w:tbl>
    <w:p w:rsidR="008C051C" w:rsidRDefault="008C051C" w:rsidP="003B1CCB">
      <w:pPr>
        <w:jc w:val="both"/>
        <w:rPr>
          <w:rFonts w:ascii="Arial" w:hAnsi="Arial" w:cs="Arial"/>
          <w:sz w:val="24"/>
          <w:szCs w:val="24"/>
        </w:rPr>
      </w:pPr>
    </w:p>
    <w:p w:rsidR="008C051C" w:rsidRPr="00FB0994" w:rsidRDefault="008C051C" w:rsidP="008C051C">
      <w:pPr>
        <w:rPr>
          <w:b/>
        </w:rPr>
      </w:pPr>
      <w:r w:rsidRPr="00FB0994">
        <w:rPr>
          <w:b/>
        </w:rPr>
        <w:t>Future years</w:t>
      </w:r>
    </w:p>
    <w:p w:rsidR="008C051C" w:rsidRDefault="008C051C" w:rsidP="008C051C">
      <w:r>
        <w:t>The College’s Access and Participation plan allows fees to be increased by RPIX during your studies.  Your fees will not rise by more than RPIX during your studies on any programme for which you are registered in 202</w:t>
      </w:r>
      <w:r>
        <w:t>4</w:t>
      </w:r>
      <w:r>
        <w:t>/2</w:t>
      </w:r>
      <w:r>
        <w:t>5</w:t>
      </w:r>
      <w:r>
        <w:t xml:space="preserve">.  </w:t>
      </w:r>
    </w:p>
    <w:p w:rsidR="008C051C" w:rsidRDefault="008C051C" w:rsidP="008C051C">
      <w:pPr>
        <w:jc w:val="both"/>
        <w:rPr>
          <w:rFonts w:ascii="Arial" w:hAnsi="Arial" w:cs="Arial"/>
          <w:sz w:val="24"/>
          <w:szCs w:val="24"/>
        </w:rPr>
      </w:pPr>
      <w:r>
        <w:t>This guarantee applies to students’ current courses only, the College reviews fees annually and reserves the right to change fees for entrants to new programmes in future years.</w:t>
      </w:r>
    </w:p>
    <w:p w:rsidR="00E4589E" w:rsidRPr="00E4589E" w:rsidRDefault="00E4589E" w:rsidP="00E4589E">
      <w:pPr>
        <w:jc w:val="both"/>
        <w:rPr>
          <w:rFonts w:ascii="Arial" w:hAnsi="Arial" w:cs="Arial"/>
          <w:sz w:val="24"/>
          <w:szCs w:val="24"/>
        </w:rPr>
      </w:pPr>
    </w:p>
    <w:p w:rsidR="00E4589E" w:rsidRPr="00E4589E" w:rsidRDefault="00E4589E" w:rsidP="00E4589E">
      <w:pPr>
        <w:jc w:val="both"/>
        <w:rPr>
          <w:rFonts w:ascii="Arial" w:hAnsi="Arial" w:cs="Arial"/>
        </w:rPr>
      </w:pPr>
    </w:p>
    <w:p w:rsidR="00E4589E" w:rsidRPr="00E4589E" w:rsidRDefault="00E4589E" w:rsidP="00E4589E">
      <w:pPr>
        <w:jc w:val="both"/>
        <w:rPr>
          <w:rFonts w:ascii="Arial" w:hAnsi="Arial" w:cs="Arial"/>
        </w:rPr>
      </w:pPr>
    </w:p>
    <w:p w:rsidR="003B1CCB" w:rsidRPr="00E4589E" w:rsidRDefault="003B1CCB">
      <w:pPr>
        <w:rPr>
          <w:rFonts w:ascii="Arial" w:hAnsi="Arial" w:cs="Arial"/>
        </w:rPr>
      </w:pPr>
    </w:p>
    <w:sectPr w:rsidR="003B1CCB" w:rsidRPr="00E4589E" w:rsidSect="008C051C">
      <w:headerReference w:type="default" r:id="rId7"/>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D6" w:rsidRDefault="00F875D6" w:rsidP="008C051C">
      <w:pPr>
        <w:spacing w:after="0" w:line="240" w:lineRule="auto"/>
      </w:pPr>
      <w:r>
        <w:separator/>
      </w:r>
    </w:p>
  </w:endnote>
  <w:endnote w:type="continuationSeparator" w:id="0">
    <w:p w:rsidR="00F875D6" w:rsidRDefault="00F875D6" w:rsidP="008C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D6" w:rsidRDefault="00F875D6" w:rsidP="008C051C">
      <w:pPr>
        <w:spacing w:after="0" w:line="240" w:lineRule="auto"/>
      </w:pPr>
      <w:r>
        <w:separator/>
      </w:r>
    </w:p>
  </w:footnote>
  <w:footnote w:type="continuationSeparator" w:id="0">
    <w:p w:rsidR="00F875D6" w:rsidRDefault="00F875D6" w:rsidP="008C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51C" w:rsidRDefault="008C051C" w:rsidP="008C051C">
    <w:pPr>
      <w:pStyle w:val="Header"/>
      <w:jc w:val="center"/>
    </w:pPr>
    <w:r>
      <w:rPr>
        <w:noProof/>
      </w:rPr>
      <w:drawing>
        <wp:inline distT="0" distB="0" distL="0" distR="0">
          <wp:extent cx="1365506" cy="683812"/>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lson Group University Centre Logo.jpg"/>
                  <pic:cNvPicPr/>
                </pic:nvPicPr>
                <pic:blipFill>
                  <a:blip r:embed="rId1">
                    <a:extLst>
                      <a:ext uri="{28A0092B-C50C-407E-A947-70E740481C1C}">
                        <a14:useLocalDpi xmlns:a14="http://schemas.microsoft.com/office/drawing/2010/main" val="0"/>
                      </a:ext>
                    </a:extLst>
                  </a:blip>
                  <a:stretch>
                    <a:fillRect/>
                  </a:stretch>
                </pic:blipFill>
                <pic:spPr>
                  <a:xfrm>
                    <a:off x="0" y="0"/>
                    <a:ext cx="1493007" cy="7476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B27F6"/>
    <w:multiLevelType w:val="hybridMultilevel"/>
    <w:tmpl w:val="6C60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F02846"/>
    <w:multiLevelType w:val="hybridMultilevel"/>
    <w:tmpl w:val="78A0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CB"/>
    <w:rsid w:val="00066061"/>
    <w:rsid w:val="000D4D68"/>
    <w:rsid w:val="000F6A82"/>
    <w:rsid w:val="00127011"/>
    <w:rsid w:val="001271AF"/>
    <w:rsid w:val="001662FD"/>
    <w:rsid w:val="001E6F19"/>
    <w:rsid w:val="00217FEA"/>
    <w:rsid w:val="002619D6"/>
    <w:rsid w:val="002C28CC"/>
    <w:rsid w:val="002D7C8A"/>
    <w:rsid w:val="002E2ACF"/>
    <w:rsid w:val="00346D49"/>
    <w:rsid w:val="003B1CCB"/>
    <w:rsid w:val="003B65A4"/>
    <w:rsid w:val="00471341"/>
    <w:rsid w:val="00473708"/>
    <w:rsid w:val="0052215D"/>
    <w:rsid w:val="005478AE"/>
    <w:rsid w:val="0055555B"/>
    <w:rsid w:val="00560878"/>
    <w:rsid w:val="00563E31"/>
    <w:rsid w:val="005C3D2A"/>
    <w:rsid w:val="006A6E11"/>
    <w:rsid w:val="006E0867"/>
    <w:rsid w:val="006F7295"/>
    <w:rsid w:val="007323A3"/>
    <w:rsid w:val="00810B09"/>
    <w:rsid w:val="00815856"/>
    <w:rsid w:val="008418A1"/>
    <w:rsid w:val="008C051C"/>
    <w:rsid w:val="009104B2"/>
    <w:rsid w:val="009951C7"/>
    <w:rsid w:val="009C0672"/>
    <w:rsid w:val="009C68EC"/>
    <w:rsid w:val="00A97D8F"/>
    <w:rsid w:val="00BB5D45"/>
    <w:rsid w:val="00BD09AB"/>
    <w:rsid w:val="00C0095B"/>
    <w:rsid w:val="00C83BD7"/>
    <w:rsid w:val="00CA4866"/>
    <w:rsid w:val="00CB1F3A"/>
    <w:rsid w:val="00CE52ED"/>
    <w:rsid w:val="00DD54B7"/>
    <w:rsid w:val="00DE09CA"/>
    <w:rsid w:val="00E05F71"/>
    <w:rsid w:val="00E4589E"/>
    <w:rsid w:val="00F3013F"/>
    <w:rsid w:val="00F503A0"/>
    <w:rsid w:val="00F809F3"/>
    <w:rsid w:val="00F87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98985"/>
  <w15:chartTrackingRefBased/>
  <w15:docId w15:val="{F8CC0980-B1DD-43A0-AE5E-800D0323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89E"/>
    <w:pPr>
      <w:ind w:left="720"/>
      <w:contextualSpacing/>
    </w:pPr>
  </w:style>
  <w:style w:type="table" w:styleId="TableGrid">
    <w:name w:val="Table Grid"/>
    <w:basedOn w:val="TableNormal"/>
    <w:uiPriority w:val="39"/>
    <w:rsid w:val="009C6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51C"/>
  </w:style>
  <w:style w:type="paragraph" w:styleId="Footer">
    <w:name w:val="footer"/>
    <w:basedOn w:val="Normal"/>
    <w:link w:val="FooterChar"/>
    <w:uiPriority w:val="99"/>
    <w:unhideWhenUsed/>
    <w:rsid w:val="008C0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Nelson and Colne College Group</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Rothwell</dc:creator>
  <cp:keywords/>
  <dc:description/>
  <cp:lastModifiedBy>Gill Heap</cp:lastModifiedBy>
  <cp:revision>2</cp:revision>
  <cp:lastPrinted>2024-01-11T10:09:00Z</cp:lastPrinted>
  <dcterms:created xsi:type="dcterms:W3CDTF">2024-01-11T10:41:00Z</dcterms:created>
  <dcterms:modified xsi:type="dcterms:W3CDTF">2024-01-11T10:41:00Z</dcterms:modified>
</cp:coreProperties>
</file>