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57" w:type="dxa"/>
        <w:tblLook w:val="04A0" w:firstRow="1" w:lastRow="0" w:firstColumn="1" w:lastColumn="0" w:noHBand="0" w:noVBand="1"/>
      </w:tblPr>
      <w:tblGrid>
        <w:gridCol w:w="14557"/>
      </w:tblGrid>
      <w:tr w:rsidR="008A79B5" w:rsidRPr="008A79B5" w14:paraId="7FF27368" w14:textId="77777777" w:rsidTr="00510E46">
        <w:trPr>
          <w:trHeight w:val="831"/>
        </w:trPr>
        <w:tc>
          <w:tcPr>
            <w:tcW w:w="1455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27475B" w14:textId="77777777" w:rsidR="008A79B5" w:rsidRPr="008A79B5" w:rsidRDefault="00CF2372" w:rsidP="008A79B5">
            <w:pPr>
              <w:spacing w:after="0" w:line="240" w:lineRule="auto"/>
              <w:jc w:val="center"/>
              <w:rPr>
                <w:rFonts w:ascii="Calibri" w:eastAsia="Times New Roman" w:hAnsi="Calibri" w:cs="Calibri"/>
                <w:b/>
                <w:bCs/>
                <w:color w:val="000000"/>
                <w:sz w:val="36"/>
                <w:szCs w:val="36"/>
                <w:lang w:eastAsia="en-GB"/>
              </w:rPr>
            </w:pPr>
            <w:bookmarkStart w:id="0" w:name="_GoBack"/>
            <w:bookmarkEnd w:id="0"/>
            <w:r>
              <w:rPr>
                <w:rFonts w:ascii="Calibri" w:eastAsia="Times New Roman" w:hAnsi="Calibri" w:cs="Calibri"/>
                <w:b/>
                <w:bCs/>
                <w:color w:val="000000"/>
                <w:sz w:val="36"/>
                <w:szCs w:val="36"/>
                <w:lang w:eastAsia="en-GB"/>
              </w:rPr>
              <w:t xml:space="preserve">Nelson </w:t>
            </w:r>
            <w:r w:rsidR="00D833D1">
              <w:rPr>
                <w:rFonts w:ascii="Calibri" w:eastAsia="Times New Roman" w:hAnsi="Calibri" w:cs="Calibri"/>
                <w:b/>
                <w:bCs/>
                <w:color w:val="000000"/>
                <w:sz w:val="36"/>
                <w:szCs w:val="36"/>
                <w:lang w:eastAsia="en-GB"/>
              </w:rPr>
              <w:t xml:space="preserve">and Colne College </w:t>
            </w:r>
            <w:r>
              <w:rPr>
                <w:rFonts w:ascii="Calibri" w:eastAsia="Times New Roman" w:hAnsi="Calibri" w:cs="Calibri"/>
                <w:b/>
                <w:bCs/>
                <w:color w:val="000000"/>
                <w:sz w:val="36"/>
                <w:szCs w:val="36"/>
                <w:lang w:eastAsia="en-GB"/>
              </w:rPr>
              <w:t xml:space="preserve">Group </w:t>
            </w:r>
            <w:r w:rsidR="008A79B5" w:rsidRPr="008A79B5">
              <w:rPr>
                <w:rFonts w:ascii="Calibri" w:eastAsia="Times New Roman" w:hAnsi="Calibri" w:cs="Calibri"/>
                <w:b/>
                <w:bCs/>
                <w:color w:val="000000"/>
                <w:sz w:val="36"/>
                <w:szCs w:val="36"/>
                <w:lang w:eastAsia="en-GB"/>
              </w:rPr>
              <w:t xml:space="preserve">Equality, Diversity </w:t>
            </w:r>
            <w:r w:rsidR="00AA6E50">
              <w:rPr>
                <w:rFonts w:ascii="Calibri" w:eastAsia="Times New Roman" w:hAnsi="Calibri" w:cs="Calibri"/>
                <w:b/>
                <w:bCs/>
                <w:color w:val="000000"/>
                <w:sz w:val="36"/>
                <w:szCs w:val="36"/>
                <w:lang w:eastAsia="en-GB"/>
              </w:rPr>
              <w:t>&amp;</w:t>
            </w:r>
            <w:r w:rsidR="008A79B5" w:rsidRPr="008A79B5">
              <w:rPr>
                <w:rFonts w:ascii="Calibri" w:eastAsia="Times New Roman" w:hAnsi="Calibri" w:cs="Calibri"/>
                <w:b/>
                <w:bCs/>
                <w:color w:val="000000"/>
                <w:sz w:val="36"/>
                <w:szCs w:val="36"/>
                <w:lang w:eastAsia="en-GB"/>
              </w:rPr>
              <w:t xml:space="preserve"> Inclusion</w:t>
            </w:r>
            <w:r w:rsidR="00713FB3">
              <w:rPr>
                <w:rFonts w:ascii="Calibri" w:eastAsia="Times New Roman" w:hAnsi="Calibri" w:cs="Calibri"/>
                <w:b/>
                <w:bCs/>
                <w:color w:val="000000"/>
                <w:sz w:val="36"/>
                <w:szCs w:val="36"/>
                <w:lang w:eastAsia="en-GB"/>
              </w:rPr>
              <w:t xml:space="preserve"> </w:t>
            </w:r>
            <w:r w:rsidR="00713FB3">
              <w:rPr>
                <w:rFonts w:ascii="Calibri" w:eastAsia="Times New Roman" w:hAnsi="Calibri" w:cs="Calibri"/>
                <w:sz w:val="36"/>
                <w:szCs w:val="36"/>
                <w:lang w:eastAsia="en-GB"/>
              </w:rPr>
              <w:t>-</w:t>
            </w:r>
            <w:r w:rsidR="004441DC">
              <w:rPr>
                <w:rFonts w:ascii="Calibri" w:eastAsia="Times New Roman" w:hAnsi="Calibri" w:cs="Calibri"/>
                <w:sz w:val="36"/>
                <w:szCs w:val="36"/>
                <w:lang w:eastAsia="en-GB"/>
              </w:rPr>
              <w:t xml:space="preserve"> </w:t>
            </w:r>
            <w:r w:rsidR="00995860" w:rsidRPr="00D833D1">
              <w:rPr>
                <w:rFonts w:ascii="Calibri" w:eastAsia="Times New Roman" w:hAnsi="Calibri" w:cs="Calibri"/>
                <w:b/>
                <w:color w:val="000000"/>
                <w:sz w:val="36"/>
                <w:szCs w:val="36"/>
                <w:lang w:eastAsia="en-GB"/>
              </w:rPr>
              <w:t>A</w:t>
            </w:r>
            <w:r w:rsidR="00995860" w:rsidRPr="00D833D1">
              <w:rPr>
                <w:rFonts w:ascii="Calibri" w:eastAsia="Times New Roman" w:hAnsi="Calibri" w:cs="Calibri"/>
                <w:b/>
                <w:sz w:val="36"/>
                <w:szCs w:val="36"/>
                <w:lang w:eastAsia="en-GB"/>
              </w:rPr>
              <w:t>ction Plan</w:t>
            </w:r>
          </w:p>
        </w:tc>
      </w:tr>
      <w:tr w:rsidR="008A79B5" w:rsidRPr="008A79B5" w14:paraId="275076C4" w14:textId="77777777" w:rsidTr="008A79B5">
        <w:trPr>
          <w:trHeight w:val="750"/>
        </w:trPr>
        <w:tc>
          <w:tcPr>
            <w:tcW w:w="14557" w:type="dxa"/>
            <w:tcBorders>
              <w:top w:val="nil"/>
              <w:left w:val="single" w:sz="8" w:space="0" w:color="auto"/>
              <w:bottom w:val="nil"/>
              <w:right w:val="single" w:sz="8" w:space="0" w:color="000000"/>
            </w:tcBorders>
            <w:shd w:val="clear" w:color="auto" w:fill="auto"/>
            <w:noWrap/>
            <w:vAlign w:val="center"/>
            <w:hideMark/>
          </w:tcPr>
          <w:p w14:paraId="161B6658" w14:textId="77777777" w:rsidR="008A79B5" w:rsidRPr="008A79B5" w:rsidRDefault="00D833D1" w:rsidP="00D833D1">
            <w:pPr>
              <w:spacing w:after="0" w:line="240" w:lineRule="auto"/>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Equality Objectives 2020-2</w:t>
            </w:r>
            <w:r w:rsidR="00AA6E50">
              <w:rPr>
                <w:rFonts w:ascii="Calibri" w:eastAsia="Times New Roman" w:hAnsi="Calibri" w:cs="Calibri"/>
                <w:b/>
                <w:bCs/>
                <w:color w:val="000000"/>
                <w:sz w:val="28"/>
                <w:szCs w:val="28"/>
                <w:lang w:eastAsia="en-GB"/>
              </w:rPr>
              <w:t>3</w:t>
            </w:r>
          </w:p>
        </w:tc>
      </w:tr>
      <w:tr w:rsidR="008A79B5" w:rsidRPr="008A79B5" w14:paraId="63652BEA" w14:textId="77777777" w:rsidTr="008A79B5">
        <w:trPr>
          <w:trHeight w:val="7260"/>
        </w:trPr>
        <w:tc>
          <w:tcPr>
            <w:tcW w:w="14557" w:type="dxa"/>
            <w:tcBorders>
              <w:top w:val="single" w:sz="8" w:space="0" w:color="auto"/>
              <w:left w:val="single" w:sz="8" w:space="0" w:color="auto"/>
              <w:bottom w:val="single" w:sz="8" w:space="0" w:color="auto"/>
              <w:right w:val="single" w:sz="8" w:space="0" w:color="000000"/>
            </w:tcBorders>
            <w:shd w:val="clear" w:color="auto" w:fill="auto"/>
            <w:hideMark/>
          </w:tcPr>
          <w:p w14:paraId="672A6659" w14:textId="77777777" w:rsidR="005D4443" w:rsidRDefault="005D4443" w:rsidP="008A79B5">
            <w:pPr>
              <w:spacing w:after="0" w:line="240" w:lineRule="auto"/>
              <w:rPr>
                <w:rFonts w:ascii="Calibri" w:eastAsia="Times New Roman" w:hAnsi="Calibri" w:cs="Calibri"/>
                <w:color w:val="000000"/>
                <w:lang w:eastAsia="en-GB"/>
              </w:rPr>
            </w:pPr>
          </w:p>
          <w:p w14:paraId="69380222" w14:textId="77777777" w:rsidR="00B83AF4" w:rsidRPr="00B908D4" w:rsidRDefault="00B83AF4" w:rsidP="008A79B5">
            <w:pPr>
              <w:spacing w:after="0" w:line="240" w:lineRule="auto"/>
              <w:rPr>
                <w:rFonts w:ascii="Tahoma" w:eastAsia="Times New Roman" w:hAnsi="Tahoma" w:cs="Tahoma"/>
                <w:color w:val="000000"/>
                <w:lang w:eastAsia="en-GB"/>
              </w:rPr>
            </w:pPr>
            <w:r w:rsidRPr="00B908D4">
              <w:rPr>
                <w:rFonts w:ascii="Tahoma" w:eastAsia="Times New Roman" w:hAnsi="Tahoma" w:cs="Tahoma"/>
                <w:color w:val="000000"/>
                <w:lang w:eastAsia="en-GB"/>
              </w:rPr>
              <w:t>W</w:t>
            </w:r>
            <w:r w:rsidR="005D0A90" w:rsidRPr="00B908D4">
              <w:rPr>
                <w:rFonts w:ascii="Tahoma" w:eastAsia="Times New Roman" w:hAnsi="Tahoma" w:cs="Tahoma"/>
                <w:color w:val="000000"/>
                <w:lang w:eastAsia="en-GB"/>
              </w:rPr>
              <w:t xml:space="preserve">e </w:t>
            </w:r>
            <w:r w:rsidRPr="00B908D4">
              <w:rPr>
                <w:rFonts w:ascii="Tahoma" w:eastAsia="Times New Roman" w:hAnsi="Tahoma" w:cs="Tahoma"/>
                <w:color w:val="000000"/>
                <w:lang w:eastAsia="en-GB"/>
              </w:rPr>
              <w:t xml:space="preserve">at the Nelson and Colne College Group </w:t>
            </w:r>
            <w:r w:rsidR="005D0A90" w:rsidRPr="00B908D4">
              <w:rPr>
                <w:rFonts w:ascii="Tahoma" w:eastAsia="Times New Roman" w:hAnsi="Tahoma" w:cs="Tahoma"/>
                <w:color w:val="000000"/>
                <w:lang w:eastAsia="en-GB"/>
              </w:rPr>
              <w:t xml:space="preserve">are passionate about </w:t>
            </w:r>
            <w:r w:rsidR="004441DC">
              <w:rPr>
                <w:rFonts w:ascii="Tahoma" w:eastAsia="Times New Roman" w:hAnsi="Tahoma" w:cs="Tahoma"/>
                <w:color w:val="000000"/>
                <w:lang w:eastAsia="en-GB"/>
              </w:rPr>
              <w:t>E</w:t>
            </w:r>
            <w:r w:rsidR="005D0A90" w:rsidRPr="00B908D4">
              <w:rPr>
                <w:rFonts w:ascii="Tahoma" w:eastAsia="Times New Roman" w:hAnsi="Tahoma" w:cs="Tahoma"/>
                <w:color w:val="000000"/>
                <w:lang w:eastAsia="en-GB"/>
              </w:rPr>
              <w:t>quality,</w:t>
            </w:r>
            <w:r w:rsidR="004441DC">
              <w:rPr>
                <w:rFonts w:ascii="Tahoma" w:eastAsia="Times New Roman" w:hAnsi="Tahoma" w:cs="Tahoma"/>
                <w:color w:val="000000"/>
                <w:lang w:eastAsia="en-GB"/>
              </w:rPr>
              <w:t xml:space="preserve"> D</w:t>
            </w:r>
            <w:r w:rsidR="005D0A90" w:rsidRPr="00B908D4">
              <w:rPr>
                <w:rFonts w:ascii="Tahoma" w:eastAsia="Times New Roman" w:hAnsi="Tahoma" w:cs="Tahoma"/>
                <w:color w:val="000000"/>
                <w:lang w:eastAsia="en-GB"/>
              </w:rPr>
              <w:t>iversity and</w:t>
            </w:r>
            <w:r w:rsidR="004441DC">
              <w:rPr>
                <w:rFonts w:ascii="Tahoma" w:eastAsia="Times New Roman" w:hAnsi="Tahoma" w:cs="Tahoma"/>
                <w:color w:val="000000"/>
                <w:lang w:eastAsia="en-GB"/>
              </w:rPr>
              <w:t xml:space="preserve"> I</w:t>
            </w:r>
            <w:r w:rsidR="005D0A90" w:rsidRPr="00B908D4">
              <w:rPr>
                <w:rFonts w:ascii="Tahoma" w:eastAsia="Times New Roman" w:hAnsi="Tahoma" w:cs="Tahoma"/>
                <w:color w:val="000000"/>
                <w:lang w:eastAsia="en-GB"/>
              </w:rPr>
              <w:t>nclusion</w:t>
            </w:r>
            <w:r w:rsidRPr="00B908D4">
              <w:rPr>
                <w:rFonts w:ascii="Tahoma" w:eastAsia="Times New Roman" w:hAnsi="Tahoma" w:cs="Tahoma"/>
                <w:color w:val="000000"/>
                <w:lang w:eastAsia="en-GB"/>
              </w:rPr>
              <w:t xml:space="preserve"> for our staff, students and stakeholders</w:t>
            </w:r>
            <w:r w:rsidR="005D0A90" w:rsidRPr="00B908D4">
              <w:rPr>
                <w:rFonts w:ascii="Tahoma" w:eastAsia="Times New Roman" w:hAnsi="Tahoma" w:cs="Tahoma"/>
                <w:color w:val="000000"/>
                <w:lang w:eastAsia="en-GB"/>
              </w:rPr>
              <w:t xml:space="preserve">.   We </w:t>
            </w:r>
            <w:r w:rsidR="008D6861" w:rsidRPr="00B908D4">
              <w:rPr>
                <w:rFonts w:ascii="Tahoma" w:eastAsia="Times New Roman" w:hAnsi="Tahoma" w:cs="Tahoma"/>
                <w:color w:val="000000"/>
                <w:lang w:eastAsia="en-GB"/>
              </w:rPr>
              <w:t xml:space="preserve">exist to </w:t>
            </w:r>
            <w:r w:rsidR="00A469C4" w:rsidRPr="00B908D4">
              <w:rPr>
                <w:rFonts w:ascii="Tahoma" w:eastAsia="Times New Roman" w:hAnsi="Tahoma" w:cs="Tahoma"/>
                <w:color w:val="000000"/>
                <w:lang w:eastAsia="en-GB"/>
              </w:rPr>
              <w:t>‘C</w:t>
            </w:r>
            <w:r w:rsidR="008D6861" w:rsidRPr="00B908D4">
              <w:rPr>
                <w:rFonts w:ascii="Tahoma" w:eastAsia="Times New Roman" w:hAnsi="Tahoma" w:cs="Tahoma"/>
                <w:color w:val="000000"/>
                <w:lang w:eastAsia="en-GB"/>
              </w:rPr>
              <w:t xml:space="preserve">reate the </w:t>
            </w:r>
            <w:r w:rsidR="00A469C4" w:rsidRPr="00B908D4">
              <w:rPr>
                <w:rFonts w:ascii="Tahoma" w:eastAsia="Times New Roman" w:hAnsi="Tahoma" w:cs="Tahoma"/>
                <w:color w:val="000000"/>
                <w:lang w:eastAsia="en-GB"/>
              </w:rPr>
              <w:t>E</w:t>
            </w:r>
            <w:r w:rsidR="008D6861" w:rsidRPr="00B908D4">
              <w:rPr>
                <w:rFonts w:ascii="Tahoma" w:eastAsia="Times New Roman" w:hAnsi="Tahoma" w:cs="Tahoma"/>
                <w:color w:val="000000"/>
                <w:lang w:eastAsia="en-GB"/>
              </w:rPr>
              <w:t>xtraordinary</w:t>
            </w:r>
            <w:r w:rsidR="00A469C4" w:rsidRPr="00B908D4">
              <w:rPr>
                <w:rFonts w:ascii="Tahoma" w:eastAsia="Times New Roman" w:hAnsi="Tahoma" w:cs="Tahoma"/>
                <w:color w:val="000000"/>
                <w:lang w:eastAsia="en-GB"/>
              </w:rPr>
              <w:t>’</w:t>
            </w:r>
            <w:r w:rsidR="003D29A3" w:rsidRPr="00B908D4">
              <w:rPr>
                <w:rFonts w:ascii="Tahoma" w:eastAsia="Times New Roman" w:hAnsi="Tahoma" w:cs="Tahoma"/>
                <w:color w:val="000000"/>
                <w:lang w:eastAsia="en-GB"/>
              </w:rPr>
              <w:t xml:space="preserve"> and</w:t>
            </w:r>
            <w:r w:rsidR="005D0A90" w:rsidRPr="00B908D4">
              <w:rPr>
                <w:rFonts w:ascii="Tahoma" w:eastAsia="Times New Roman" w:hAnsi="Tahoma" w:cs="Tahoma"/>
                <w:color w:val="000000"/>
                <w:lang w:eastAsia="en-GB"/>
              </w:rPr>
              <w:t xml:space="preserve"> do all we can to ensure an inclusive environment</w:t>
            </w:r>
            <w:r w:rsidRPr="00B908D4">
              <w:rPr>
                <w:rFonts w:ascii="Tahoma" w:eastAsia="Times New Roman" w:hAnsi="Tahoma" w:cs="Tahoma"/>
                <w:color w:val="000000"/>
                <w:lang w:eastAsia="en-GB"/>
              </w:rPr>
              <w:t xml:space="preserve">, </w:t>
            </w:r>
            <w:r w:rsidR="005D0A90" w:rsidRPr="00B908D4">
              <w:rPr>
                <w:rFonts w:ascii="Tahoma" w:eastAsia="Times New Roman" w:hAnsi="Tahoma" w:cs="Tahoma"/>
                <w:color w:val="000000"/>
                <w:lang w:eastAsia="en-GB"/>
              </w:rPr>
              <w:t xml:space="preserve">rule out </w:t>
            </w:r>
            <w:r w:rsidRPr="00B908D4">
              <w:rPr>
                <w:rFonts w:ascii="Tahoma" w:eastAsia="Times New Roman" w:hAnsi="Tahoma" w:cs="Tahoma"/>
                <w:color w:val="000000"/>
                <w:lang w:eastAsia="en-GB"/>
              </w:rPr>
              <w:t xml:space="preserve">any </w:t>
            </w:r>
            <w:r w:rsidR="005D0A90" w:rsidRPr="00B908D4">
              <w:rPr>
                <w:rFonts w:ascii="Tahoma" w:eastAsia="Times New Roman" w:hAnsi="Tahoma" w:cs="Tahoma"/>
                <w:color w:val="000000"/>
                <w:lang w:eastAsia="en-GB"/>
              </w:rPr>
              <w:t xml:space="preserve">inequalities </w:t>
            </w:r>
            <w:r w:rsidRPr="00B908D4">
              <w:rPr>
                <w:rFonts w:ascii="Tahoma" w:eastAsia="Times New Roman" w:hAnsi="Tahoma" w:cs="Tahoma"/>
                <w:color w:val="000000"/>
                <w:lang w:eastAsia="en-GB"/>
              </w:rPr>
              <w:t xml:space="preserve">perceived or otherwise </w:t>
            </w:r>
            <w:r w:rsidR="008D6861" w:rsidRPr="00B908D4">
              <w:rPr>
                <w:rFonts w:ascii="Tahoma" w:eastAsia="Times New Roman" w:hAnsi="Tahoma" w:cs="Tahoma"/>
                <w:color w:val="000000"/>
                <w:lang w:eastAsia="en-GB"/>
              </w:rPr>
              <w:t xml:space="preserve">where everyone is able to study and work to be </w:t>
            </w:r>
            <w:r w:rsidR="003D29A3" w:rsidRPr="00B908D4">
              <w:rPr>
                <w:rFonts w:ascii="Tahoma" w:eastAsia="Times New Roman" w:hAnsi="Tahoma" w:cs="Tahoma"/>
                <w:color w:val="000000"/>
                <w:lang w:eastAsia="en-GB"/>
              </w:rPr>
              <w:t xml:space="preserve">phenomenal people. </w:t>
            </w:r>
          </w:p>
          <w:p w14:paraId="0A37501D" w14:textId="77777777" w:rsidR="00B83AF4" w:rsidRPr="00B908D4" w:rsidRDefault="00B83AF4" w:rsidP="008A79B5">
            <w:pPr>
              <w:spacing w:after="0" w:line="240" w:lineRule="auto"/>
              <w:rPr>
                <w:rFonts w:ascii="Tahoma" w:eastAsia="Times New Roman" w:hAnsi="Tahoma" w:cs="Tahoma"/>
                <w:color w:val="000000"/>
                <w:lang w:eastAsia="en-GB"/>
              </w:rPr>
            </w:pPr>
          </w:p>
          <w:p w14:paraId="30AC5028" w14:textId="77777777" w:rsidR="00705D63" w:rsidRPr="00151EC5" w:rsidRDefault="00AA6E50" w:rsidP="008A79B5">
            <w:pPr>
              <w:spacing w:after="0" w:line="240" w:lineRule="auto"/>
              <w:rPr>
                <w:rFonts w:ascii="Tahoma" w:eastAsia="Times New Roman" w:hAnsi="Tahoma" w:cs="Tahoma"/>
                <w:lang w:eastAsia="en-GB"/>
              </w:rPr>
            </w:pPr>
            <w:r w:rsidRPr="00B908D4">
              <w:rPr>
                <w:rFonts w:ascii="Tahoma" w:eastAsia="Times New Roman" w:hAnsi="Tahoma" w:cs="Tahoma"/>
                <w:color w:val="000000"/>
                <w:lang w:eastAsia="en-GB"/>
              </w:rPr>
              <w:t xml:space="preserve">The College recognises and proactively works towards its responsibilities in respect of the </w:t>
            </w:r>
            <w:r w:rsidR="005E6D11" w:rsidRPr="00B908D4">
              <w:rPr>
                <w:rFonts w:ascii="Tahoma" w:eastAsia="Times New Roman" w:hAnsi="Tahoma" w:cs="Tahoma"/>
                <w:color w:val="000000"/>
                <w:lang w:eastAsia="en-GB"/>
              </w:rPr>
              <w:t>Equality</w:t>
            </w:r>
            <w:r w:rsidRPr="00B908D4">
              <w:rPr>
                <w:rFonts w:ascii="Tahoma" w:eastAsia="Times New Roman" w:hAnsi="Tahoma" w:cs="Tahoma"/>
                <w:color w:val="000000"/>
                <w:lang w:eastAsia="en-GB"/>
              </w:rPr>
              <w:t xml:space="preserve"> Act 2010 and in doing so has identified </w:t>
            </w:r>
            <w:r w:rsidR="00151EC5" w:rsidRPr="00151EC5">
              <w:rPr>
                <w:rFonts w:ascii="Tahoma" w:eastAsia="Times New Roman" w:hAnsi="Tahoma" w:cs="Tahoma"/>
                <w:lang w:eastAsia="en-GB"/>
              </w:rPr>
              <w:t>3</w:t>
            </w:r>
            <w:r w:rsidRPr="00151EC5">
              <w:rPr>
                <w:rFonts w:ascii="Tahoma" w:eastAsia="Times New Roman" w:hAnsi="Tahoma" w:cs="Tahoma"/>
                <w:lang w:eastAsia="en-GB"/>
              </w:rPr>
              <w:t xml:space="preserve"> </w:t>
            </w:r>
            <w:r w:rsidRPr="00B908D4">
              <w:rPr>
                <w:rFonts w:ascii="Tahoma" w:eastAsia="Times New Roman" w:hAnsi="Tahoma" w:cs="Tahoma"/>
                <w:color w:val="000000"/>
                <w:lang w:eastAsia="en-GB"/>
              </w:rPr>
              <w:t xml:space="preserve">Equality Objectives </w:t>
            </w:r>
            <w:r w:rsidR="00A469C4" w:rsidRPr="00B908D4">
              <w:rPr>
                <w:rFonts w:ascii="Tahoma" w:eastAsia="Times New Roman" w:hAnsi="Tahoma" w:cs="Tahoma"/>
                <w:color w:val="000000"/>
                <w:lang w:eastAsia="en-GB"/>
              </w:rPr>
              <w:t xml:space="preserve">within this Action Plan </w:t>
            </w:r>
            <w:r w:rsidRPr="00B908D4">
              <w:rPr>
                <w:rFonts w:ascii="Tahoma" w:eastAsia="Times New Roman" w:hAnsi="Tahoma" w:cs="Tahoma"/>
                <w:color w:val="000000"/>
                <w:lang w:eastAsia="en-GB"/>
              </w:rPr>
              <w:t xml:space="preserve">to take forward over the next </w:t>
            </w:r>
            <w:r w:rsidR="005E6D11" w:rsidRPr="00B908D4">
              <w:rPr>
                <w:rFonts w:ascii="Tahoma" w:eastAsia="Times New Roman" w:hAnsi="Tahoma" w:cs="Tahoma"/>
                <w:color w:val="000000"/>
                <w:lang w:eastAsia="en-GB"/>
              </w:rPr>
              <w:t xml:space="preserve">three years.  Each of these objectives are broken down </w:t>
            </w:r>
            <w:r w:rsidR="00A469C4" w:rsidRPr="00B908D4">
              <w:rPr>
                <w:rFonts w:ascii="Tahoma" w:eastAsia="Times New Roman" w:hAnsi="Tahoma" w:cs="Tahoma"/>
                <w:color w:val="000000"/>
                <w:lang w:eastAsia="en-GB"/>
              </w:rPr>
              <w:t xml:space="preserve">into a </w:t>
            </w:r>
            <w:r w:rsidR="004441DC" w:rsidRPr="00B908D4">
              <w:rPr>
                <w:rFonts w:ascii="Tahoma" w:eastAsia="Times New Roman" w:hAnsi="Tahoma" w:cs="Tahoma"/>
                <w:color w:val="000000"/>
                <w:lang w:eastAsia="en-GB"/>
              </w:rPr>
              <w:t>targeted outcome</w:t>
            </w:r>
            <w:r w:rsidR="00A469C4" w:rsidRPr="00B908D4">
              <w:rPr>
                <w:rFonts w:ascii="Tahoma" w:eastAsia="Times New Roman" w:hAnsi="Tahoma" w:cs="Tahoma"/>
                <w:color w:val="000000"/>
                <w:lang w:eastAsia="en-GB"/>
              </w:rPr>
              <w:t xml:space="preserve"> to support the overarching </w:t>
            </w:r>
            <w:r w:rsidR="00A469C4" w:rsidRPr="00151EC5">
              <w:rPr>
                <w:rFonts w:ascii="Tahoma" w:eastAsia="Times New Roman" w:hAnsi="Tahoma" w:cs="Tahoma"/>
                <w:lang w:eastAsia="en-GB"/>
              </w:rPr>
              <w:t>Equality, Diversity and Inclusi</w:t>
            </w:r>
            <w:r w:rsidR="004441DC" w:rsidRPr="00151EC5">
              <w:rPr>
                <w:rFonts w:ascii="Tahoma" w:eastAsia="Times New Roman" w:hAnsi="Tahoma" w:cs="Tahoma"/>
                <w:lang w:eastAsia="en-GB"/>
              </w:rPr>
              <w:t>on</w:t>
            </w:r>
            <w:r w:rsidR="00A469C4" w:rsidRPr="00151EC5">
              <w:rPr>
                <w:rFonts w:ascii="Tahoma" w:eastAsia="Times New Roman" w:hAnsi="Tahoma" w:cs="Tahoma"/>
                <w:lang w:eastAsia="en-GB"/>
              </w:rPr>
              <w:t xml:space="preserve"> </w:t>
            </w:r>
            <w:r w:rsidR="00151EC5" w:rsidRPr="00151EC5">
              <w:rPr>
                <w:rFonts w:ascii="Tahoma" w:eastAsia="Times New Roman" w:hAnsi="Tahoma" w:cs="Tahoma"/>
                <w:lang w:eastAsia="en-GB"/>
              </w:rPr>
              <w:t>Policy</w:t>
            </w:r>
            <w:r w:rsidR="00261474" w:rsidRPr="00151EC5">
              <w:rPr>
                <w:rFonts w:ascii="Tahoma" w:eastAsia="Times New Roman" w:hAnsi="Tahoma" w:cs="Tahoma"/>
                <w:lang w:eastAsia="en-GB"/>
              </w:rPr>
              <w:t xml:space="preserve"> </w:t>
            </w:r>
            <w:r w:rsidR="00261474" w:rsidRPr="00CC3B0B">
              <w:rPr>
                <w:rFonts w:ascii="Tahoma" w:eastAsia="Times New Roman" w:hAnsi="Tahoma" w:cs="Tahoma"/>
                <w:lang w:eastAsia="en-GB"/>
              </w:rPr>
              <w:t xml:space="preserve">and </w:t>
            </w:r>
            <w:r w:rsidR="00151EC5" w:rsidRPr="00CC3B0B">
              <w:rPr>
                <w:rFonts w:ascii="Tahoma" w:eastAsia="Times New Roman" w:hAnsi="Tahoma" w:cs="Tahoma"/>
                <w:lang w:eastAsia="en-GB"/>
              </w:rPr>
              <w:t>supports</w:t>
            </w:r>
            <w:r w:rsidR="00261474" w:rsidRPr="00CC3B0B">
              <w:rPr>
                <w:rFonts w:ascii="Tahoma" w:eastAsia="Times New Roman" w:hAnsi="Tahoma" w:cs="Tahoma"/>
                <w:lang w:eastAsia="en-GB"/>
              </w:rPr>
              <w:t xml:space="preserve"> the Single Equality Scheme</w:t>
            </w:r>
            <w:r w:rsidR="00CC3B0B">
              <w:rPr>
                <w:rFonts w:ascii="Tahoma" w:eastAsia="Times New Roman" w:hAnsi="Tahoma" w:cs="Tahoma"/>
                <w:lang w:eastAsia="en-GB"/>
              </w:rPr>
              <w:t>.</w:t>
            </w:r>
          </w:p>
          <w:p w14:paraId="5DAB6C7B" w14:textId="77777777" w:rsidR="00705D63" w:rsidRDefault="00705D63" w:rsidP="008A79B5">
            <w:pPr>
              <w:spacing w:after="0" w:line="240" w:lineRule="auto"/>
              <w:rPr>
                <w:rFonts w:ascii="Calibri" w:eastAsia="Times New Roman" w:hAnsi="Calibri" w:cs="Calibri"/>
                <w:b/>
                <w:bCs/>
                <w:color w:val="FF0000"/>
                <w:lang w:eastAsia="en-GB"/>
              </w:rPr>
            </w:pPr>
          </w:p>
          <w:p w14:paraId="09D6B74C" w14:textId="77777777" w:rsidR="00B908D4" w:rsidRPr="00B908D4" w:rsidRDefault="00ED15FA" w:rsidP="00B908D4">
            <w:pPr>
              <w:spacing w:after="0" w:line="240" w:lineRule="auto"/>
              <w:rPr>
                <w:rFonts w:ascii="Tahoma" w:eastAsia="Times New Roman" w:hAnsi="Tahoma" w:cs="Tahoma"/>
                <w:color w:val="000000"/>
                <w:lang w:eastAsia="en-GB"/>
              </w:rPr>
            </w:pPr>
            <w:r w:rsidRPr="00B908D4">
              <w:rPr>
                <w:rFonts w:ascii="Tahoma" w:eastAsia="Times New Roman" w:hAnsi="Tahoma" w:cs="Tahoma"/>
                <w:color w:val="000000"/>
                <w:lang w:eastAsia="en-GB"/>
              </w:rPr>
              <w:t xml:space="preserve">The College’s Equality Objectives help to ensure that we firmly focus </w:t>
            </w:r>
            <w:r w:rsidR="00B908D4" w:rsidRPr="00B908D4">
              <w:rPr>
                <w:rFonts w:ascii="Tahoma" w:eastAsia="Times New Roman" w:hAnsi="Tahoma" w:cs="Tahoma"/>
                <w:color w:val="000000"/>
                <w:lang w:eastAsia="en-GB"/>
              </w:rPr>
              <w:t>o</w:t>
            </w:r>
            <w:r w:rsidR="00AA6E50" w:rsidRPr="00B908D4">
              <w:rPr>
                <w:rFonts w:ascii="Tahoma" w:eastAsia="Times New Roman" w:hAnsi="Tahoma" w:cs="Tahoma"/>
                <w:color w:val="000000"/>
                <w:lang w:eastAsia="en-GB"/>
              </w:rPr>
              <w:t xml:space="preserve">n addressing inequalities across the </w:t>
            </w:r>
            <w:r w:rsidR="004441DC">
              <w:rPr>
                <w:rFonts w:ascii="Tahoma" w:eastAsia="Times New Roman" w:hAnsi="Tahoma" w:cs="Tahoma"/>
                <w:color w:val="000000"/>
                <w:lang w:eastAsia="en-GB"/>
              </w:rPr>
              <w:t xml:space="preserve">nine </w:t>
            </w:r>
            <w:r w:rsidR="00AA6E50" w:rsidRPr="00B908D4">
              <w:rPr>
                <w:rFonts w:ascii="Tahoma" w:eastAsia="Times New Roman" w:hAnsi="Tahoma" w:cs="Tahoma"/>
                <w:color w:val="000000"/>
                <w:lang w:eastAsia="en-GB"/>
              </w:rPr>
              <w:t>protected characteristics identified in the 2010 Equality Act.  These are age, disability, gender reassignment, marriage and civil partnership, pregnancy and maternity, race, religion or belief, sex, and sexual orientation.</w:t>
            </w:r>
            <w:r w:rsidR="007E45BD" w:rsidRPr="00B908D4">
              <w:rPr>
                <w:rFonts w:ascii="Tahoma" w:eastAsia="Times New Roman" w:hAnsi="Tahoma" w:cs="Tahoma"/>
                <w:color w:val="000000"/>
                <w:lang w:eastAsia="en-GB"/>
              </w:rPr>
              <w:t xml:space="preserve"> </w:t>
            </w:r>
            <w:r w:rsidR="00B908D4" w:rsidRPr="00B908D4">
              <w:rPr>
                <w:rFonts w:ascii="Tahoma" w:eastAsia="Times New Roman" w:hAnsi="Tahoma" w:cs="Tahoma"/>
                <w:color w:val="000000"/>
                <w:lang w:eastAsia="en-GB"/>
              </w:rPr>
              <w:t>In addition, we recognise that being inclusive is much wider than the protected characteristics.  It embraces the differences we all bring into the workplace to create a rich and vibrant organisation where everyone feels valued and, importantly, adds value.</w:t>
            </w:r>
          </w:p>
          <w:p w14:paraId="02EB378F" w14:textId="77777777" w:rsidR="00B908D4" w:rsidRPr="00B908D4" w:rsidRDefault="00B908D4" w:rsidP="00B908D4">
            <w:pPr>
              <w:spacing w:after="0" w:line="240" w:lineRule="auto"/>
              <w:rPr>
                <w:rFonts w:ascii="Tahoma" w:eastAsia="Times New Roman" w:hAnsi="Tahoma" w:cs="Tahoma"/>
                <w:color w:val="000000"/>
                <w:lang w:eastAsia="en-GB"/>
              </w:rPr>
            </w:pPr>
          </w:p>
          <w:p w14:paraId="6A05A809" w14:textId="77777777" w:rsidR="00AA6E50" w:rsidRDefault="00AA6E50" w:rsidP="008A79B5">
            <w:pPr>
              <w:spacing w:after="0" w:line="240" w:lineRule="auto"/>
              <w:rPr>
                <w:rFonts w:ascii="Calibri" w:eastAsia="Times New Roman" w:hAnsi="Calibri" w:cs="Calibri"/>
                <w:color w:val="000000"/>
                <w:lang w:eastAsia="en-GB"/>
              </w:rPr>
            </w:pPr>
          </w:p>
          <w:p w14:paraId="6878F729" w14:textId="77777777" w:rsidR="00EE3E83" w:rsidRPr="00EE3E83" w:rsidRDefault="00EE3E83" w:rsidP="00EE3E83">
            <w:pPr>
              <w:spacing w:after="0" w:line="240" w:lineRule="auto"/>
              <w:rPr>
                <w:rFonts w:cstheme="minorHAnsi"/>
                <w:i/>
                <w:iCs/>
                <w:color w:val="000000"/>
                <w:shd w:val="clear" w:color="auto" w:fill="FFFFFF"/>
              </w:rPr>
            </w:pPr>
            <w:r w:rsidRPr="00EE3E83">
              <w:rPr>
                <w:rStyle w:val="Strong"/>
                <w:rFonts w:cstheme="minorHAnsi"/>
                <w:i/>
                <w:iCs/>
                <w:color w:val="000000"/>
                <w:shd w:val="clear" w:color="auto" w:fill="FFFFFF"/>
              </w:rPr>
              <w:t>Equality</w:t>
            </w:r>
            <w:r w:rsidRPr="00EE3E83">
              <w:rPr>
                <w:rFonts w:cstheme="minorHAnsi"/>
                <w:i/>
                <w:iCs/>
                <w:color w:val="000000"/>
                <w:shd w:val="clear" w:color="auto" w:fill="FFFFFF"/>
              </w:rPr>
              <w:t> is about the fair treatment of everyone and often linked to the legislative framework, The Equality Act 2010.</w:t>
            </w:r>
            <w:r w:rsidRPr="00EE3E83">
              <w:rPr>
                <w:rFonts w:cstheme="minorHAnsi"/>
                <w:i/>
                <w:iCs/>
                <w:color w:val="000000"/>
              </w:rPr>
              <w:br/>
            </w:r>
            <w:r w:rsidRPr="00EE3E83">
              <w:rPr>
                <w:rStyle w:val="Strong"/>
                <w:rFonts w:cstheme="minorHAnsi"/>
                <w:i/>
                <w:iCs/>
                <w:color w:val="000000"/>
                <w:shd w:val="clear" w:color="auto" w:fill="FFFFFF"/>
              </w:rPr>
              <w:t>Diversity</w:t>
            </w:r>
            <w:r w:rsidR="00B6090B">
              <w:rPr>
                <w:rFonts w:cstheme="minorHAnsi"/>
                <w:i/>
                <w:iCs/>
                <w:color w:val="000000"/>
                <w:shd w:val="clear" w:color="auto" w:fill="FFFFFF"/>
              </w:rPr>
              <w:t xml:space="preserve"> is the mix of </w:t>
            </w:r>
            <w:r w:rsidR="00B6090B" w:rsidRPr="006B2B1C">
              <w:rPr>
                <w:rFonts w:cstheme="minorHAnsi"/>
                <w:i/>
                <w:iCs/>
                <w:color w:val="000000"/>
                <w:shd w:val="clear" w:color="auto" w:fill="FFFFFF"/>
              </w:rPr>
              <w:t>people and valuing differences</w:t>
            </w:r>
            <w:r w:rsidR="00B6090B" w:rsidRPr="00EE3E83">
              <w:rPr>
                <w:rFonts w:cstheme="minorHAnsi"/>
                <w:i/>
                <w:iCs/>
                <w:color w:val="000000"/>
                <w:shd w:val="clear" w:color="auto" w:fill="FFFFFF"/>
              </w:rPr>
              <w:t>.</w:t>
            </w:r>
            <w:r w:rsidRPr="00EE3E83">
              <w:rPr>
                <w:rFonts w:cstheme="minorHAnsi"/>
                <w:i/>
                <w:iCs/>
                <w:color w:val="000000"/>
              </w:rPr>
              <w:br/>
            </w:r>
            <w:r w:rsidRPr="00EE3E83">
              <w:rPr>
                <w:rStyle w:val="Strong"/>
                <w:rFonts w:cstheme="minorHAnsi"/>
                <w:i/>
                <w:iCs/>
                <w:color w:val="000000"/>
                <w:shd w:val="clear" w:color="auto" w:fill="FFFFFF"/>
              </w:rPr>
              <w:t>Inclusion</w:t>
            </w:r>
            <w:r w:rsidRPr="00EE3E83">
              <w:rPr>
                <w:rFonts w:cstheme="minorHAnsi"/>
                <w:i/>
                <w:iCs/>
                <w:color w:val="000000"/>
                <w:shd w:val="clear" w:color="auto" w:fill="FFFFFF"/>
              </w:rPr>
              <w:t xml:space="preserve"> is the culture in which the mix of people can come to work, feel comfortable and confident to be themselves, work in a way that </w:t>
            </w:r>
            <w:r w:rsidR="00223A2F">
              <w:rPr>
                <w:rFonts w:cstheme="minorHAnsi"/>
                <w:i/>
                <w:iCs/>
                <w:color w:val="000000"/>
                <w:shd w:val="clear" w:color="auto" w:fill="FFFFFF"/>
              </w:rPr>
              <w:t>en</w:t>
            </w:r>
            <w:r w:rsidR="006D13EB">
              <w:rPr>
                <w:rFonts w:cstheme="minorHAnsi"/>
                <w:i/>
                <w:iCs/>
                <w:color w:val="000000"/>
                <w:shd w:val="clear" w:color="auto" w:fill="FFFFFF"/>
              </w:rPr>
              <w:t>a</w:t>
            </w:r>
            <w:r w:rsidR="00223A2F">
              <w:rPr>
                <w:rFonts w:cstheme="minorHAnsi"/>
                <w:i/>
                <w:iCs/>
                <w:color w:val="000000"/>
                <w:shd w:val="clear" w:color="auto" w:fill="FFFFFF"/>
              </w:rPr>
              <w:t>bles</w:t>
            </w:r>
            <w:r w:rsidRPr="00EE3E83">
              <w:rPr>
                <w:rFonts w:cstheme="minorHAnsi"/>
                <w:i/>
                <w:iCs/>
                <w:color w:val="000000"/>
                <w:shd w:val="clear" w:color="auto" w:fill="FFFFFF"/>
              </w:rPr>
              <w:t xml:space="preserve"> them </w:t>
            </w:r>
            <w:r w:rsidR="00223A2F">
              <w:rPr>
                <w:rFonts w:cstheme="minorHAnsi"/>
                <w:i/>
                <w:iCs/>
                <w:color w:val="000000"/>
                <w:shd w:val="clear" w:color="auto" w:fill="FFFFFF"/>
              </w:rPr>
              <w:t xml:space="preserve">to </w:t>
            </w:r>
            <w:r w:rsidRPr="00EE3E83">
              <w:rPr>
                <w:rFonts w:cstheme="minorHAnsi"/>
                <w:i/>
                <w:iCs/>
                <w:color w:val="000000"/>
                <w:shd w:val="clear" w:color="auto" w:fill="FFFFFF"/>
              </w:rPr>
              <w:t>deliver our organisational needs. Inclusion will ensure that everyone feels valued and importantly, adds value.)</w:t>
            </w:r>
          </w:p>
          <w:p w14:paraId="12606FC9" w14:textId="77777777" w:rsidR="00AA6E50" w:rsidRPr="00EE3E83" w:rsidRDefault="00EE3E83" w:rsidP="00EE3E83">
            <w:pPr>
              <w:spacing w:after="0" w:line="240" w:lineRule="auto"/>
              <w:rPr>
                <w:rFonts w:ascii="Calibri" w:eastAsia="Times New Roman" w:hAnsi="Calibri" w:cs="Calibri"/>
                <w:i/>
                <w:iCs/>
                <w:color w:val="000000"/>
                <w:lang w:eastAsia="en-GB"/>
              </w:rPr>
            </w:pPr>
            <w:r w:rsidRPr="00EE3E83">
              <w:rPr>
                <w:rFonts w:eastAsia="Times New Roman" w:cstheme="minorHAnsi"/>
                <w:i/>
                <w:iCs/>
                <w:color w:val="000000"/>
                <w:lang w:eastAsia="en-GB"/>
              </w:rPr>
              <w:t>(People can bring their whole selves to work/college.)</w:t>
            </w:r>
          </w:p>
          <w:p w14:paraId="5A39BBE3" w14:textId="77777777" w:rsidR="008A79B5" w:rsidRPr="008A79B5" w:rsidRDefault="008A79B5" w:rsidP="000C12D8">
            <w:pPr>
              <w:spacing w:after="0" w:line="240" w:lineRule="auto"/>
              <w:rPr>
                <w:rFonts w:ascii="Calibri" w:eastAsia="Times New Roman" w:hAnsi="Calibri" w:cs="Calibri"/>
                <w:color w:val="000000"/>
                <w:lang w:eastAsia="en-GB"/>
              </w:rPr>
            </w:pPr>
          </w:p>
        </w:tc>
      </w:tr>
    </w:tbl>
    <w:p w14:paraId="41C8F396" w14:textId="77777777" w:rsidR="008C379B" w:rsidRDefault="008C379B"/>
    <w:tbl>
      <w:tblPr>
        <w:tblStyle w:val="TableGrid"/>
        <w:tblW w:w="14596" w:type="dxa"/>
        <w:tblLayout w:type="fixed"/>
        <w:tblLook w:val="04A0" w:firstRow="1" w:lastRow="0" w:firstColumn="1" w:lastColumn="0" w:noHBand="0" w:noVBand="1"/>
      </w:tblPr>
      <w:tblGrid>
        <w:gridCol w:w="2698"/>
        <w:gridCol w:w="4810"/>
        <w:gridCol w:w="1418"/>
        <w:gridCol w:w="1275"/>
        <w:gridCol w:w="3426"/>
        <w:gridCol w:w="969"/>
      </w:tblGrid>
      <w:tr w:rsidR="005D345E" w:rsidRPr="0035336A" w14:paraId="72689CA0" w14:textId="77777777" w:rsidTr="24952511">
        <w:trPr>
          <w:trHeight w:val="70"/>
        </w:trPr>
        <w:tc>
          <w:tcPr>
            <w:tcW w:w="14596" w:type="dxa"/>
            <w:gridSpan w:val="6"/>
            <w:shd w:val="clear" w:color="auto" w:fill="DEEAF6" w:themeFill="accent5" w:themeFillTint="33"/>
          </w:tcPr>
          <w:p w14:paraId="1E6BF56B" w14:textId="77777777" w:rsidR="005D345E" w:rsidRPr="000F07AF" w:rsidRDefault="0013789F" w:rsidP="00FA686D">
            <w:pPr>
              <w:pStyle w:val="Default"/>
              <w:rPr>
                <w:rFonts w:ascii="Arial" w:hAnsi="Arial" w:cs="Arial"/>
                <w:b/>
                <w:i/>
                <w:iCs/>
                <w:color w:val="FF0000"/>
                <w:sz w:val="28"/>
                <w:szCs w:val="28"/>
              </w:rPr>
            </w:pPr>
            <w:r>
              <w:rPr>
                <w:rFonts w:ascii="Arial" w:hAnsi="Arial" w:cs="Arial"/>
                <w:b/>
                <w:color w:val="auto"/>
                <w:sz w:val="28"/>
                <w:szCs w:val="28"/>
              </w:rPr>
              <w:t xml:space="preserve">Objective 1:  </w:t>
            </w:r>
            <w:r w:rsidR="008A6899">
              <w:rPr>
                <w:rFonts w:ascii="Arial" w:hAnsi="Arial" w:cs="Arial"/>
                <w:b/>
                <w:color w:val="auto"/>
                <w:sz w:val="28"/>
                <w:szCs w:val="28"/>
              </w:rPr>
              <w:t>People</w:t>
            </w:r>
            <w:r w:rsidR="000F07AF">
              <w:rPr>
                <w:rFonts w:ascii="Arial" w:hAnsi="Arial" w:cs="Arial"/>
                <w:b/>
                <w:color w:val="auto"/>
                <w:sz w:val="28"/>
                <w:szCs w:val="28"/>
              </w:rPr>
              <w:t xml:space="preserve"> </w:t>
            </w:r>
          </w:p>
          <w:p w14:paraId="72A3D3EC" w14:textId="77777777" w:rsidR="005D345E" w:rsidRPr="0035336A" w:rsidRDefault="005D345E" w:rsidP="00FA686D">
            <w:pPr>
              <w:pStyle w:val="Default"/>
              <w:rPr>
                <w:rFonts w:ascii="Arial" w:hAnsi="Arial" w:cs="Arial"/>
                <w:b/>
                <w:color w:val="auto"/>
                <w:sz w:val="28"/>
                <w:szCs w:val="28"/>
              </w:rPr>
            </w:pPr>
          </w:p>
        </w:tc>
      </w:tr>
      <w:tr w:rsidR="005D345E" w14:paraId="1F11A41F" w14:textId="77777777" w:rsidTr="24952511">
        <w:tc>
          <w:tcPr>
            <w:tcW w:w="2698" w:type="dxa"/>
            <w:tcBorders>
              <w:bottom w:val="single" w:sz="4" w:space="0" w:color="auto"/>
            </w:tcBorders>
            <w:shd w:val="clear" w:color="auto" w:fill="DEEAF6" w:themeFill="accent5" w:themeFillTint="33"/>
          </w:tcPr>
          <w:p w14:paraId="65B0EA64" w14:textId="77777777" w:rsidR="005D345E" w:rsidRPr="001564EA" w:rsidRDefault="005D345E" w:rsidP="00FA686D">
            <w:pPr>
              <w:pStyle w:val="Default"/>
              <w:rPr>
                <w:rFonts w:ascii="Tahoma" w:hAnsi="Tahoma" w:cs="Tahoma"/>
                <w:color w:val="auto"/>
                <w:sz w:val="22"/>
                <w:szCs w:val="22"/>
              </w:rPr>
            </w:pPr>
            <w:r w:rsidRPr="001564EA">
              <w:rPr>
                <w:rFonts w:ascii="Tahoma" w:hAnsi="Tahoma" w:cs="Tahoma"/>
                <w:b/>
                <w:bCs/>
                <w:color w:val="auto"/>
                <w:sz w:val="22"/>
                <w:szCs w:val="22"/>
              </w:rPr>
              <w:t xml:space="preserve">Action </w:t>
            </w:r>
          </w:p>
        </w:tc>
        <w:tc>
          <w:tcPr>
            <w:tcW w:w="4810" w:type="dxa"/>
            <w:tcBorders>
              <w:bottom w:val="single" w:sz="4" w:space="0" w:color="auto"/>
            </w:tcBorders>
            <w:shd w:val="clear" w:color="auto" w:fill="DEEAF6" w:themeFill="accent5" w:themeFillTint="33"/>
          </w:tcPr>
          <w:p w14:paraId="75804870" w14:textId="77777777" w:rsidR="005D345E" w:rsidRPr="001564EA" w:rsidRDefault="004441DC" w:rsidP="00FA686D">
            <w:pPr>
              <w:pStyle w:val="Default"/>
              <w:rPr>
                <w:rFonts w:ascii="Tahoma" w:hAnsi="Tahoma" w:cs="Tahoma"/>
                <w:color w:val="auto"/>
                <w:sz w:val="22"/>
                <w:szCs w:val="22"/>
              </w:rPr>
            </w:pPr>
            <w:r w:rsidRPr="001564EA">
              <w:rPr>
                <w:rFonts w:ascii="Tahoma" w:hAnsi="Tahoma" w:cs="Tahoma"/>
                <w:b/>
                <w:bCs/>
                <w:color w:val="auto"/>
                <w:sz w:val="22"/>
                <w:szCs w:val="22"/>
              </w:rPr>
              <w:t>Measurable Outcome</w:t>
            </w:r>
            <w:r w:rsidR="00956D75" w:rsidRPr="001564EA">
              <w:rPr>
                <w:rFonts w:ascii="Tahoma" w:hAnsi="Tahoma" w:cs="Tahoma"/>
                <w:b/>
                <w:bCs/>
                <w:color w:val="auto"/>
                <w:sz w:val="22"/>
                <w:szCs w:val="22"/>
              </w:rPr>
              <w:t xml:space="preserve"> </w:t>
            </w:r>
          </w:p>
        </w:tc>
        <w:tc>
          <w:tcPr>
            <w:tcW w:w="1418" w:type="dxa"/>
            <w:tcBorders>
              <w:bottom w:val="single" w:sz="4" w:space="0" w:color="auto"/>
            </w:tcBorders>
            <w:shd w:val="clear" w:color="auto" w:fill="DEEAF6" w:themeFill="accent5" w:themeFillTint="33"/>
          </w:tcPr>
          <w:p w14:paraId="3A19083A" w14:textId="77777777" w:rsidR="005D345E" w:rsidRPr="001564EA" w:rsidRDefault="00956D75" w:rsidP="00FA686D">
            <w:pPr>
              <w:pStyle w:val="Default"/>
              <w:rPr>
                <w:rFonts w:ascii="Tahoma" w:hAnsi="Tahoma" w:cs="Tahoma"/>
                <w:color w:val="auto"/>
                <w:sz w:val="22"/>
                <w:szCs w:val="22"/>
              </w:rPr>
            </w:pPr>
            <w:r>
              <w:rPr>
                <w:rFonts w:ascii="Tahoma" w:hAnsi="Tahoma" w:cs="Tahoma"/>
                <w:b/>
                <w:bCs/>
                <w:color w:val="auto"/>
                <w:sz w:val="22"/>
                <w:szCs w:val="22"/>
              </w:rPr>
              <w:t>Who</w:t>
            </w:r>
          </w:p>
        </w:tc>
        <w:tc>
          <w:tcPr>
            <w:tcW w:w="1275" w:type="dxa"/>
            <w:tcBorders>
              <w:bottom w:val="single" w:sz="4" w:space="0" w:color="auto"/>
            </w:tcBorders>
            <w:shd w:val="clear" w:color="auto" w:fill="DEEAF6" w:themeFill="accent5" w:themeFillTint="33"/>
          </w:tcPr>
          <w:p w14:paraId="15997E23" w14:textId="77777777" w:rsidR="005D345E" w:rsidRPr="001564EA" w:rsidRDefault="008A6899" w:rsidP="00FA686D">
            <w:pPr>
              <w:pStyle w:val="Default"/>
              <w:tabs>
                <w:tab w:val="left" w:pos="2060"/>
              </w:tabs>
              <w:rPr>
                <w:rFonts w:ascii="Tahoma" w:hAnsi="Tahoma" w:cs="Tahoma"/>
                <w:color w:val="auto"/>
                <w:sz w:val="22"/>
                <w:szCs w:val="22"/>
              </w:rPr>
            </w:pPr>
            <w:r>
              <w:rPr>
                <w:rFonts w:ascii="Tahoma" w:hAnsi="Tahoma" w:cs="Tahoma"/>
                <w:b/>
                <w:bCs/>
                <w:color w:val="auto"/>
                <w:sz w:val="22"/>
                <w:szCs w:val="22"/>
              </w:rPr>
              <w:t>By When</w:t>
            </w:r>
            <w:r w:rsidR="005D345E" w:rsidRPr="001564EA">
              <w:rPr>
                <w:rFonts w:ascii="Tahoma" w:hAnsi="Tahoma" w:cs="Tahoma"/>
                <w:b/>
                <w:bCs/>
                <w:color w:val="auto"/>
                <w:sz w:val="22"/>
                <w:szCs w:val="22"/>
              </w:rPr>
              <w:t xml:space="preserve"> </w:t>
            </w:r>
            <w:r w:rsidR="005D345E" w:rsidRPr="001564EA">
              <w:rPr>
                <w:rFonts w:ascii="Tahoma" w:hAnsi="Tahoma" w:cs="Tahoma"/>
                <w:b/>
                <w:bCs/>
                <w:color w:val="auto"/>
                <w:sz w:val="22"/>
                <w:szCs w:val="22"/>
              </w:rPr>
              <w:tab/>
            </w:r>
          </w:p>
        </w:tc>
        <w:tc>
          <w:tcPr>
            <w:tcW w:w="3426" w:type="dxa"/>
            <w:tcBorders>
              <w:bottom w:val="single" w:sz="4" w:space="0" w:color="auto"/>
            </w:tcBorders>
            <w:shd w:val="clear" w:color="auto" w:fill="DEEAF6" w:themeFill="accent5" w:themeFillTint="33"/>
          </w:tcPr>
          <w:p w14:paraId="0146BA5C" w14:textId="77777777" w:rsidR="005D345E" w:rsidRPr="001564EA" w:rsidRDefault="005D345E" w:rsidP="00FA686D">
            <w:pPr>
              <w:pStyle w:val="Default"/>
              <w:tabs>
                <w:tab w:val="left" w:pos="2060"/>
              </w:tabs>
              <w:rPr>
                <w:rFonts w:ascii="Tahoma" w:hAnsi="Tahoma" w:cs="Tahoma"/>
                <w:color w:val="auto"/>
                <w:sz w:val="22"/>
                <w:szCs w:val="22"/>
              </w:rPr>
            </w:pPr>
            <w:r w:rsidRPr="001564EA">
              <w:rPr>
                <w:rFonts w:ascii="Tahoma" w:hAnsi="Tahoma" w:cs="Tahoma"/>
                <w:b/>
                <w:bCs/>
                <w:color w:val="auto"/>
                <w:sz w:val="22"/>
                <w:szCs w:val="22"/>
              </w:rPr>
              <w:t>Update</w:t>
            </w:r>
            <w:r w:rsidR="0013789F" w:rsidRPr="001564EA">
              <w:rPr>
                <w:rFonts w:ascii="Tahoma" w:hAnsi="Tahoma" w:cs="Tahoma"/>
                <w:b/>
                <w:bCs/>
                <w:color w:val="auto"/>
                <w:sz w:val="22"/>
                <w:szCs w:val="22"/>
              </w:rPr>
              <w:t>/Impact</w:t>
            </w:r>
            <w:r w:rsidRPr="001564EA">
              <w:rPr>
                <w:rFonts w:ascii="Tahoma" w:hAnsi="Tahoma" w:cs="Tahoma"/>
                <w:b/>
                <w:bCs/>
                <w:color w:val="auto"/>
                <w:sz w:val="22"/>
                <w:szCs w:val="22"/>
              </w:rPr>
              <w:tab/>
            </w:r>
          </w:p>
        </w:tc>
        <w:tc>
          <w:tcPr>
            <w:tcW w:w="969" w:type="dxa"/>
            <w:tcBorders>
              <w:bottom w:val="single" w:sz="4" w:space="0" w:color="auto"/>
            </w:tcBorders>
            <w:shd w:val="clear" w:color="auto" w:fill="DEEAF6" w:themeFill="accent5" w:themeFillTint="33"/>
          </w:tcPr>
          <w:p w14:paraId="5B92DBDD" w14:textId="77777777" w:rsidR="005D345E" w:rsidRPr="001564EA" w:rsidRDefault="005D345E" w:rsidP="00FA686D">
            <w:pPr>
              <w:pStyle w:val="Default"/>
              <w:tabs>
                <w:tab w:val="left" w:pos="2060"/>
              </w:tabs>
              <w:rPr>
                <w:rFonts w:ascii="Tahoma" w:hAnsi="Tahoma" w:cs="Tahoma"/>
                <w:b/>
                <w:bCs/>
                <w:color w:val="auto"/>
                <w:sz w:val="22"/>
                <w:szCs w:val="22"/>
              </w:rPr>
            </w:pPr>
            <w:r w:rsidRPr="001564EA">
              <w:rPr>
                <w:rFonts w:ascii="Tahoma" w:hAnsi="Tahoma" w:cs="Tahoma"/>
                <w:b/>
                <w:bCs/>
                <w:color w:val="auto"/>
                <w:sz w:val="22"/>
                <w:szCs w:val="22"/>
              </w:rPr>
              <w:t>RAG</w:t>
            </w:r>
          </w:p>
        </w:tc>
      </w:tr>
      <w:tr w:rsidR="00956D75" w14:paraId="4C595123" w14:textId="77777777" w:rsidTr="24952511">
        <w:trPr>
          <w:trHeight w:val="1266"/>
        </w:trPr>
        <w:tc>
          <w:tcPr>
            <w:tcW w:w="2698" w:type="dxa"/>
            <w:shd w:val="clear" w:color="auto" w:fill="auto"/>
          </w:tcPr>
          <w:p w14:paraId="7341F5C8" w14:textId="77777777" w:rsidR="00956D75" w:rsidRDefault="00956D75" w:rsidP="00956D75">
            <w:pPr>
              <w:rPr>
                <w:rFonts w:ascii="Arial" w:hAnsi="Arial" w:cs="Arial"/>
                <w:sz w:val="20"/>
                <w:szCs w:val="20"/>
              </w:rPr>
            </w:pPr>
            <w:r>
              <w:rPr>
                <w:rFonts w:ascii="Arial" w:hAnsi="Arial" w:cs="Arial"/>
                <w:sz w:val="20"/>
                <w:szCs w:val="20"/>
              </w:rPr>
              <w:t xml:space="preserve">1.1 </w:t>
            </w:r>
            <w:r w:rsidRPr="0035336A">
              <w:rPr>
                <w:rFonts w:ascii="Arial" w:hAnsi="Arial" w:cs="Arial"/>
                <w:sz w:val="20"/>
                <w:szCs w:val="20"/>
              </w:rPr>
              <w:t xml:space="preserve">Ensure all staff </w:t>
            </w:r>
            <w:r w:rsidR="00FD5D70">
              <w:rPr>
                <w:rFonts w:ascii="Arial" w:hAnsi="Arial" w:cs="Arial"/>
                <w:sz w:val="20"/>
                <w:szCs w:val="20"/>
              </w:rPr>
              <w:t xml:space="preserve">facing </w:t>
            </w:r>
            <w:r w:rsidRPr="0035336A">
              <w:rPr>
                <w:rFonts w:ascii="Arial" w:hAnsi="Arial" w:cs="Arial"/>
                <w:sz w:val="20"/>
                <w:szCs w:val="20"/>
              </w:rPr>
              <w:t>policies are legislatively compliant and promote equality</w:t>
            </w:r>
            <w:r w:rsidR="000B1B12">
              <w:rPr>
                <w:rFonts w:ascii="Arial" w:hAnsi="Arial" w:cs="Arial"/>
                <w:sz w:val="20"/>
                <w:szCs w:val="20"/>
              </w:rPr>
              <w:t>, diversity and inclusion</w:t>
            </w:r>
          </w:p>
          <w:p w14:paraId="0D0B940D" w14:textId="77777777" w:rsidR="00956D75" w:rsidRDefault="00956D75" w:rsidP="00956D75">
            <w:pPr>
              <w:rPr>
                <w:rFonts w:ascii="Arial" w:hAnsi="Arial" w:cs="Arial"/>
                <w:sz w:val="20"/>
                <w:szCs w:val="20"/>
              </w:rPr>
            </w:pPr>
          </w:p>
          <w:p w14:paraId="0E27B00A" w14:textId="77777777" w:rsidR="00956D75" w:rsidRDefault="00956D75" w:rsidP="00956D75">
            <w:pPr>
              <w:rPr>
                <w:rFonts w:ascii="Arial" w:hAnsi="Arial" w:cs="Arial"/>
                <w:sz w:val="20"/>
                <w:szCs w:val="20"/>
              </w:rPr>
            </w:pPr>
          </w:p>
          <w:p w14:paraId="60061E4C" w14:textId="77777777" w:rsidR="00956D75" w:rsidRDefault="00956D75" w:rsidP="00956D75">
            <w:pPr>
              <w:rPr>
                <w:rFonts w:ascii="Arial" w:hAnsi="Arial" w:cs="Arial"/>
                <w:sz w:val="20"/>
                <w:szCs w:val="20"/>
              </w:rPr>
            </w:pPr>
          </w:p>
          <w:p w14:paraId="44EAFD9C" w14:textId="77777777" w:rsidR="00956D75" w:rsidRDefault="00956D75" w:rsidP="00956D75">
            <w:pPr>
              <w:rPr>
                <w:rFonts w:ascii="Arial" w:hAnsi="Arial" w:cs="Arial"/>
                <w:sz w:val="20"/>
                <w:szCs w:val="20"/>
              </w:rPr>
            </w:pPr>
          </w:p>
          <w:p w14:paraId="4B94D5A5" w14:textId="77777777" w:rsidR="00956D75" w:rsidRPr="0035336A" w:rsidRDefault="00956D75" w:rsidP="00956D75">
            <w:pPr>
              <w:rPr>
                <w:rFonts w:ascii="Arial" w:hAnsi="Arial" w:cs="Arial"/>
                <w:sz w:val="20"/>
                <w:szCs w:val="20"/>
              </w:rPr>
            </w:pPr>
          </w:p>
        </w:tc>
        <w:tc>
          <w:tcPr>
            <w:tcW w:w="4810" w:type="dxa"/>
            <w:shd w:val="clear" w:color="auto" w:fill="auto"/>
          </w:tcPr>
          <w:p w14:paraId="427AA8A6" w14:textId="77777777" w:rsidR="00FD5D70" w:rsidRPr="00FD5D70" w:rsidRDefault="436CD2B5" w:rsidP="00FD5D70">
            <w:pPr>
              <w:pStyle w:val="ListParagraph"/>
              <w:numPr>
                <w:ilvl w:val="0"/>
                <w:numId w:val="5"/>
              </w:numPr>
              <w:rPr>
                <w:rFonts w:ascii="Arial" w:hAnsi="Arial" w:cs="Arial"/>
                <w:sz w:val="20"/>
                <w:szCs w:val="20"/>
              </w:rPr>
            </w:pPr>
            <w:r w:rsidRPr="18945A6E">
              <w:rPr>
                <w:rFonts w:ascii="Arial" w:hAnsi="Arial" w:cs="Arial"/>
                <w:sz w:val="20"/>
                <w:szCs w:val="20"/>
              </w:rPr>
              <w:t xml:space="preserve">Policies are </w:t>
            </w:r>
            <w:r w:rsidR="0DB27B73" w:rsidRPr="18945A6E">
              <w:rPr>
                <w:rFonts w:ascii="Arial" w:hAnsi="Arial" w:cs="Arial"/>
                <w:sz w:val="20"/>
                <w:szCs w:val="20"/>
              </w:rPr>
              <w:t>reviewed and i</w:t>
            </w:r>
            <w:r w:rsidRPr="18945A6E">
              <w:rPr>
                <w:rFonts w:ascii="Arial" w:hAnsi="Arial" w:cs="Arial"/>
                <w:sz w:val="20"/>
                <w:szCs w:val="20"/>
              </w:rPr>
              <w:t xml:space="preserve">n place </w:t>
            </w:r>
          </w:p>
          <w:p w14:paraId="7C29D00A" w14:textId="77777777" w:rsidR="00956D75" w:rsidRPr="00FD5D70" w:rsidRDefault="0DB27B73" w:rsidP="00FD5D70">
            <w:pPr>
              <w:pStyle w:val="ListParagraph"/>
              <w:numPr>
                <w:ilvl w:val="0"/>
                <w:numId w:val="5"/>
              </w:numPr>
              <w:rPr>
                <w:rFonts w:ascii="Arial" w:hAnsi="Arial" w:cs="Arial"/>
                <w:sz w:val="20"/>
                <w:szCs w:val="20"/>
              </w:rPr>
            </w:pPr>
            <w:r w:rsidRPr="18945A6E">
              <w:rPr>
                <w:rFonts w:ascii="Arial" w:hAnsi="Arial" w:cs="Arial"/>
                <w:sz w:val="20"/>
                <w:szCs w:val="20"/>
              </w:rPr>
              <w:t xml:space="preserve">Policies communicated to </w:t>
            </w:r>
            <w:r w:rsidR="436CD2B5" w:rsidRPr="18945A6E">
              <w:rPr>
                <w:rFonts w:ascii="Arial" w:hAnsi="Arial" w:cs="Arial"/>
                <w:sz w:val="20"/>
                <w:szCs w:val="20"/>
              </w:rPr>
              <w:t xml:space="preserve">all key stakeholders including the College Website </w:t>
            </w:r>
          </w:p>
          <w:p w14:paraId="3B620F2B" w14:textId="77777777" w:rsidR="00FD5D70" w:rsidRPr="00FD5D70" w:rsidRDefault="0DB27B73" w:rsidP="00FD5D70">
            <w:pPr>
              <w:pStyle w:val="ListParagraph"/>
              <w:numPr>
                <w:ilvl w:val="0"/>
                <w:numId w:val="5"/>
              </w:numPr>
              <w:rPr>
                <w:rFonts w:ascii="Arial" w:hAnsi="Arial" w:cs="Arial"/>
                <w:sz w:val="20"/>
                <w:szCs w:val="20"/>
              </w:rPr>
            </w:pPr>
            <w:r w:rsidRPr="18945A6E">
              <w:rPr>
                <w:rFonts w:ascii="Arial" w:hAnsi="Arial" w:cs="Arial"/>
                <w:sz w:val="20"/>
                <w:szCs w:val="20"/>
              </w:rPr>
              <w:t>EDI staff facing policies to be reviewed as per the College’s policy review cycle</w:t>
            </w:r>
          </w:p>
        </w:tc>
        <w:tc>
          <w:tcPr>
            <w:tcW w:w="1418" w:type="dxa"/>
            <w:shd w:val="clear" w:color="auto" w:fill="auto"/>
          </w:tcPr>
          <w:p w14:paraId="03E3522C" w14:textId="6F7E85D3" w:rsidR="00956D75" w:rsidRPr="0035336A" w:rsidRDefault="6BC112D4" w:rsidP="09759955">
            <w:pPr>
              <w:spacing w:line="259" w:lineRule="auto"/>
              <w:rPr>
                <w:rFonts w:ascii="Arial" w:hAnsi="Arial" w:cs="Arial"/>
                <w:sz w:val="20"/>
                <w:szCs w:val="20"/>
              </w:rPr>
            </w:pPr>
            <w:r w:rsidRPr="09759955">
              <w:rPr>
                <w:rFonts w:ascii="Arial" w:hAnsi="Arial" w:cs="Arial"/>
                <w:sz w:val="20"/>
                <w:szCs w:val="20"/>
              </w:rPr>
              <w:t xml:space="preserve">HR Director </w:t>
            </w:r>
          </w:p>
        </w:tc>
        <w:tc>
          <w:tcPr>
            <w:tcW w:w="1275" w:type="dxa"/>
            <w:shd w:val="clear" w:color="auto" w:fill="auto"/>
          </w:tcPr>
          <w:p w14:paraId="7E2FC723" w14:textId="77777777" w:rsidR="00956D75" w:rsidRPr="0035336A" w:rsidRDefault="00A24A0F" w:rsidP="00956D75">
            <w:pPr>
              <w:rPr>
                <w:rFonts w:ascii="Arial" w:hAnsi="Arial" w:cs="Arial"/>
                <w:sz w:val="20"/>
                <w:szCs w:val="20"/>
              </w:rPr>
            </w:pPr>
            <w:r>
              <w:rPr>
                <w:rFonts w:ascii="Arial" w:hAnsi="Arial" w:cs="Arial"/>
                <w:sz w:val="20"/>
                <w:szCs w:val="20"/>
              </w:rPr>
              <w:t>Ongoing as policies are developed</w:t>
            </w:r>
          </w:p>
        </w:tc>
        <w:tc>
          <w:tcPr>
            <w:tcW w:w="3426" w:type="dxa"/>
            <w:shd w:val="clear" w:color="auto" w:fill="auto"/>
          </w:tcPr>
          <w:p w14:paraId="5A86E572" w14:textId="77777777" w:rsidR="00956D75" w:rsidRPr="002D6AE4" w:rsidRDefault="002D29B6" w:rsidP="00956D75">
            <w:pPr>
              <w:rPr>
                <w:rFonts w:ascii="Arial" w:hAnsi="Arial" w:cs="Arial"/>
                <w:sz w:val="20"/>
                <w:szCs w:val="20"/>
              </w:rPr>
            </w:pPr>
            <w:r w:rsidRPr="002D6AE4">
              <w:rPr>
                <w:rFonts w:ascii="Arial" w:hAnsi="Arial" w:cs="Arial"/>
                <w:sz w:val="20"/>
                <w:szCs w:val="20"/>
              </w:rPr>
              <w:t>All policies currently meet requirements.  In future any policy review will seek to exceed requirements</w:t>
            </w:r>
          </w:p>
          <w:p w14:paraId="3DEEC669" w14:textId="77777777" w:rsidR="002D6AE4" w:rsidRPr="002D6AE4" w:rsidRDefault="002D6AE4" w:rsidP="00956D75">
            <w:pPr>
              <w:rPr>
                <w:rFonts w:ascii="Arial" w:hAnsi="Arial" w:cs="Arial"/>
                <w:sz w:val="20"/>
                <w:szCs w:val="20"/>
              </w:rPr>
            </w:pPr>
          </w:p>
          <w:p w14:paraId="7FE16DBE" w14:textId="52DBF7F4" w:rsidR="002D6AE4" w:rsidRDefault="175526B7" w:rsidP="61A03621">
            <w:pPr>
              <w:rPr>
                <w:rFonts w:ascii="Arial" w:hAnsi="Arial" w:cs="Arial"/>
                <w:color w:val="7030A0"/>
                <w:sz w:val="20"/>
                <w:szCs w:val="20"/>
              </w:rPr>
            </w:pPr>
            <w:r w:rsidRPr="66875399">
              <w:rPr>
                <w:rFonts w:ascii="Arial" w:hAnsi="Arial" w:cs="Arial"/>
                <w:b/>
                <w:bCs/>
                <w:color w:val="7030A0"/>
                <w:sz w:val="20"/>
                <w:szCs w:val="20"/>
              </w:rPr>
              <w:t xml:space="preserve">RB </w:t>
            </w:r>
            <w:r w:rsidR="4AD6079B" w:rsidRPr="66875399">
              <w:rPr>
                <w:rFonts w:ascii="Arial" w:hAnsi="Arial" w:cs="Arial"/>
                <w:b/>
                <w:bCs/>
                <w:color w:val="7030A0"/>
                <w:sz w:val="20"/>
                <w:szCs w:val="20"/>
              </w:rPr>
              <w:t>14</w:t>
            </w:r>
            <w:r w:rsidRPr="66875399">
              <w:rPr>
                <w:rFonts w:ascii="Arial" w:hAnsi="Arial" w:cs="Arial"/>
                <w:b/>
                <w:bCs/>
                <w:color w:val="7030A0"/>
                <w:sz w:val="20"/>
                <w:szCs w:val="20"/>
              </w:rPr>
              <w:t>.1</w:t>
            </w:r>
            <w:r w:rsidR="4D7E041E" w:rsidRPr="66875399">
              <w:rPr>
                <w:rFonts w:ascii="Arial" w:hAnsi="Arial" w:cs="Arial"/>
                <w:b/>
                <w:bCs/>
                <w:color w:val="7030A0"/>
                <w:sz w:val="20"/>
                <w:szCs w:val="20"/>
              </w:rPr>
              <w:t>2</w:t>
            </w:r>
            <w:r w:rsidRPr="66875399">
              <w:rPr>
                <w:rFonts w:ascii="Arial" w:hAnsi="Arial" w:cs="Arial"/>
                <w:b/>
                <w:bCs/>
                <w:color w:val="7030A0"/>
                <w:sz w:val="20"/>
                <w:szCs w:val="20"/>
              </w:rPr>
              <w:t>.22</w:t>
            </w:r>
            <w:r w:rsidRPr="66875399">
              <w:rPr>
                <w:rFonts w:ascii="Arial" w:hAnsi="Arial" w:cs="Arial"/>
                <w:color w:val="7030A0"/>
                <w:sz w:val="20"/>
                <w:szCs w:val="20"/>
              </w:rPr>
              <w:t xml:space="preserve"> Cycle of HR policy review is ongoing. </w:t>
            </w:r>
          </w:p>
          <w:p w14:paraId="015C7BDB" w14:textId="0FBA79DB" w:rsidR="00332B6B" w:rsidRPr="002D6AE4" w:rsidRDefault="00332B6B" w:rsidP="61A03621">
            <w:pPr>
              <w:rPr>
                <w:rFonts w:ascii="Arial" w:hAnsi="Arial" w:cs="Arial"/>
                <w:color w:val="7030A0"/>
                <w:sz w:val="20"/>
                <w:szCs w:val="20"/>
              </w:rPr>
            </w:pPr>
          </w:p>
        </w:tc>
        <w:tc>
          <w:tcPr>
            <w:tcW w:w="969" w:type="dxa"/>
            <w:shd w:val="clear" w:color="auto" w:fill="70AD47" w:themeFill="accent6"/>
          </w:tcPr>
          <w:p w14:paraId="3656B9AB" w14:textId="77777777" w:rsidR="00956D75" w:rsidRDefault="00956D75" w:rsidP="00956D75">
            <w:pPr>
              <w:rPr>
                <w:rFonts w:ascii="Arial" w:hAnsi="Arial" w:cs="Arial"/>
                <w:sz w:val="20"/>
                <w:szCs w:val="20"/>
              </w:rPr>
            </w:pPr>
          </w:p>
        </w:tc>
      </w:tr>
      <w:tr w:rsidR="00956D75" w14:paraId="46868812" w14:textId="77777777" w:rsidTr="24952511">
        <w:trPr>
          <w:trHeight w:val="1266"/>
        </w:trPr>
        <w:tc>
          <w:tcPr>
            <w:tcW w:w="2698" w:type="dxa"/>
            <w:shd w:val="clear" w:color="auto" w:fill="auto"/>
          </w:tcPr>
          <w:p w14:paraId="08E639A5" w14:textId="77777777" w:rsidR="00956D75" w:rsidRDefault="00956D75" w:rsidP="00956D75">
            <w:pPr>
              <w:rPr>
                <w:rFonts w:ascii="Arial" w:hAnsi="Arial" w:cs="Arial"/>
                <w:sz w:val="20"/>
                <w:szCs w:val="20"/>
              </w:rPr>
            </w:pPr>
            <w:r>
              <w:rPr>
                <w:rFonts w:ascii="Arial" w:hAnsi="Arial" w:cs="Arial"/>
                <w:sz w:val="20"/>
                <w:szCs w:val="20"/>
              </w:rPr>
              <w:t xml:space="preserve">1.2 </w:t>
            </w:r>
            <w:r w:rsidR="000B1B12">
              <w:rPr>
                <w:rFonts w:ascii="Arial" w:hAnsi="Arial" w:cs="Arial"/>
                <w:sz w:val="20"/>
                <w:szCs w:val="20"/>
              </w:rPr>
              <w:t>Further improve data gathering activities to ensure</w:t>
            </w:r>
            <w:r w:rsidR="000562DC">
              <w:rPr>
                <w:rFonts w:ascii="Arial" w:hAnsi="Arial" w:cs="Arial"/>
                <w:sz w:val="20"/>
                <w:szCs w:val="20"/>
              </w:rPr>
              <w:t>, the College meets its commitments placed within the People Strategy</w:t>
            </w:r>
          </w:p>
          <w:p w14:paraId="45FB0818" w14:textId="77777777" w:rsidR="00423D49" w:rsidRPr="0035336A" w:rsidRDefault="00423D49" w:rsidP="00956D75">
            <w:pPr>
              <w:rPr>
                <w:rFonts w:ascii="Arial" w:hAnsi="Arial" w:cs="Arial"/>
                <w:sz w:val="20"/>
                <w:szCs w:val="20"/>
              </w:rPr>
            </w:pPr>
          </w:p>
        </w:tc>
        <w:tc>
          <w:tcPr>
            <w:tcW w:w="4810" w:type="dxa"/>
            <w:shd w:val="clear" w:color="auto" w:fill="auto"/>
          </w:tcPr>
          <w:p w14:paraId="5D12A4D5" w14:textId="77777777" w:rsidR="00956D75" w:rsidRDefault="6789F7E5" w:rsidP="000562DC">
            <w:pPr>
              <w:pStyle w:val="ListParagraph"/>
              <w:numPr>
                <w:ilvl w:val="0"/>
                <w:numId w:val="6"/>
              </w:numPr>
              <w:rPr>
                <w:rFonts w:ascii="Arial" w:hAnsi="Arial" w:cs="Arial"/>
                <w:sz w:val="20"/>
                <w:szCs w:val="20"/>
              </w:rPr>
            </w:pPr>
            <w:r w:rsidRPr="18945A6E">
              <w:rPr>
                <w:rFonts w:ascii="Arial" w:hAnsi="Arial" w:cs="Arial"/>
                <w:sz w:val="20"/>
                <w:szCs w:val="20"/>
              </w:rPr>
              <w:t>F</w:t>
            </w:r>
            <w:r w:rsidR="7288A549" w:rsidRPr="18945A6E">
              <w:rPr>
                <w:rFonts w:ascii="Arial" w:hAnsi="Arial" w:cs="Arial"/>
                <w:sz w:val="20"/>
                <w:szCs w:val="20"/>
              </w:rPr>
              <w:t>ull data on all 9 protected characteristics including prefer not to say</w:t>
            </w:r>
          </w:p>
          <w:p w14:paraId="69BD7692" w14:textId="77777777" w:rsidR="000562DC" w:rsidRDefault="7288A549" w:rsidP="000562DC">
            <w:pPr>
              <w:pStyle w:val="ListParagraph"/>
              <w:numPr>
                <w:ilvl w:val="0"/>
                <w:numId w:val="6"/>
              </w:numPr>
              <w:rPr>
                <w:rFonts w:ascii="Arial" w:hAnsi="Arial" w:cs="Arial"/>
                <w:sz w:val="20"/>
                <w:szCs w:val="20"/>
              </w:rPr>
            </w:pPr>
            <w:r w:rsidRPr="18945A6E">
              <w:rPr>
                <w:rFonts w:ascii="Arial" w:hAnsi="Arial" w:cs="Arial"/>
                <w:sz w:val="20"/>
                <w:szCs w:val="20"/>
              </w:rPr>
              <w:t>Analys</w:t>
            </w:r>
            <w:r w:rsidR="6789F7E5" w:rsidRPr="18945A6E">
              <w:rPr>
                <w:rFonts w:ascii="Arial" w:hAnsi="Arial" w:cs="Arial"/>
                <w:sz w:val="20"/>
                <w:szCs w:val="20"/>
              </w:rPr>
              <w:t xml:space="preserve">is of </w:t>
            </w:r>
            <w:r w:rsidRPr="18945A6E">
              <w:rPr>
                <w:rFonts w:ascii="Arial" w:hAnsi="Arial" w:cs="Arial"/>
                <w:sz w:val="20"/>
                <w:szCs w:val="20"/>
              </w:rPr>
              <w:t>cross service and ty</w:t>
            </w:r>
            <w:r w:rsidR="6789F7E5" w:rsidRPr="18945A6E">
              <w:rPr>
                <w:rFonts w:ascii="Arial" w:hAnsi="Arial" w:cs="Arial"/>
                <w:sz w:val="20"/>
                <w:szCs w:val="20"/>
              </w:rPr>
              <w:t>p</w:t>
            </w:r>
            <w:r w:rsidRPr="18945A6E">
              <w:rPr>
                <w:rFonts w:ascii="Arial" w:hAnsi="Arial" w:cs="Arial"/>
                <w:sz w:val="20"/>
                <w:szCs w:val="20"/>
              </w:rPr>
              <w:t>es of staff to identify any gaps</w:t>
            </w:r>
          </w:p>
          <w:p w14:paraId="11DDB011" w14:textId="77777777" w:rsidR="000562DC" w:rsidRDefault="7789A404" w:rsidP="000562DC">
            <w:pPr>
              <w:pStyle w:val="ListParagraph"/>
              <w:numPr>
                <w:ilvl w:val="0"/>
                <w:numId w:val="6"/>
              </w:numPr>
              <w:rPr>
                <w:rFonts w:ascii="Arial" w:hAnsi="Arial" w:cs="Arial"/>
                <w:sz w:val="20"/>
                <w:szCs w:val="20"/>
              </w:rPr>
            </w:pPr>
            <w:r w:rsidRPr="18945A6E">
              <w:rPr>
                <w:rFonts w:ascii="Arial" w:hAnsi="Arial" w:cs="Arial"/>
                <w:sz w:val="20"/>
                <w:szCs w:val="20"/>
              </w:rPr>
              <w:t>D</w:t>
            </w:r>
            <w:r w:rsidR="7288A549" w:rsidRPr="18945A6E">
              <w:rPr>
                <w:rFonts w:ascii="Arial" w:hAnsi="Arial" w:cs="Arial"/>
                <w:sz w:val="20"/>
                <w:szCs w:val="20"/>
              </w:rPr>
              <w:t xml:space="preserve">ata </w:t>
            </w:r>
            <w:r w:rsidR="6789F7E5" w:rsidRPr="18945A6E">
              <w:rPr>
                <w:rFonts w:ascii="Arial" w:hAnsi="Arial" w:cs="Arial"/>
                <w:sz w:val="20"/>
                <w:szCs w:val="20"/>
              </w:rPr>
              <w:t xml:space="preserve">is gathered </w:t>
            </w:r>
            <w:r w:rsidR="7288A549" w:rsidRPr="18945A6E">
              <w:rPr>
                <w:rFonts w:ascii="Arial" w:hAnsi="Arial" w:cs="Arial"/>
                <w:sz w:val="20"/>
                <w:szCs w:val="20"/>
              </w:rPr>
              <w:t xml:space="preserve">from local communities </w:t>
            </w:r>
            <w:r w:rsidR="6789F7E5" w:rsidRPr="18945A6E">
              <w:rPr>
                <w:rFonts w:ascii="Arial" w:hAnsi="Arial" w:cs="Arial"/>
                <w:sz w:val="20"/>
                <w:szCs w:val="20"/>
              </w:rPr>
              <w:t>and compared with the staff profile</w:t>
            </w:r>
          </w:p>
          <w:p w14:paraId="77C83F61" w14:textId="77777777" w:rsidR="00014126" w:rsidRDefault="6789F7E5" w:rsidP="000562DC">
            <w:pPr>
              <w:pStyle w:val="ListParagraph"/>
              <w:numPr>
                <w:ilvl w:val="0"/>
                <w:numId w:val="6"/>
              </w:numPr>
              <w:rPr>
                <w:rFonts w:ascii="Arial" w:hAnsi="Arial" w:cs="Arial"/>
                <w:sz w:val="20"/>
                <w:szCs w:val="20"/>
              </w:rPr>
            </w:pPr>
            <w:r w:rsidRPr="18945A6E">
              <w:rPr>
                <w:rFonts w:ascii="Arial" w:hAnsi="Arial" w:cs="Arial"/>
                <w:sz w:val="20"/>
                <w:szCs w:val="20"/>
              </w:rPr>
              <w:t xml:space="preserve">Analyse and report on recruitment, sickness, performance, exit </w:t>
            </w:r>
          </w:p>
          <w:p w14:paraId="26CE327A" w14:textId="77777777" w:rsidR="00014126" w:rsidRPr="000562DC" w:rsidRDefault="6789F7E5" w:rsidP="00CC3B0B">
            <w:pPr>
              <w:pStyle w:val="ListParagraph"/>
              <w:numPr>
                <w:ilvl w:val="0"/>
                <w:numId w:val="6"/>
              </w:numPr>
              <w:rPr>
                <w:rFonts w:ascii="Arial" w:hAnsi="Arial" w:cs="Arial"/>
                <w:sz w:val="20"/>
                <w:szCs w:val="20"/>
              </w:rPr>
            </w:pPr>
            <w:r w:rsidRPr="18945A6E">
              <w:rPr>
                <w:rFonts w:ascii="Arial" w:hAnsi="Arial" w:cs="Arial"/>
                <w:sz w:val="20"/>
                <w:szCs w:val="20"/>
              </w:rPr>
              <w:t xml:space="preserve">All analysed data to be reported to SLT </w:t>
            </w:r>
          </w:p>
        </w:tc>
        <w:tc>
          <w:tcPr>
            <w:tcW w:w="1418" w:type="dxa"/>
            <w:shd w:val="clear" w:color="auto" w:fill="auto"/>
          </w:tcPr>
          <w:p w14:paraId="4F113C3F" w14:textId="34B9EDA1" w:rsidR="00956D75" w:rsidRDefault="2A66341E" w:rsidP="09759955">
            <w:pPr>
              <w:spacing w:line="259" w:lineRule="auto"/>
              <w:rPr>
                <w:rFonts w:ascii="Arial" w:hAnsi="Arial" w:cs="Arial"/>
                <w:sz w:val="20"/>
                <w:szCs w:val="20"/>
              </w:rPr>
            </w:pPr>
            <w:r w:rsidRPr="09759955">
              <w:rPr>
                <w:rFonts w:ascii="Arial" w:hAnsi="Arial" w:cs="Arial"/>
                <w:sz w:val="20"/>
                <w:szCs w:val="20"/>
              </w:rPr>
              <w:t>HR Director</w:t>
            </w:r>
          </w:p>
        </w:tc>
        <w:tc>
          <w:tcPr>
            <w:tcW w:w="1275" w:type="dxa"/>
            <w:shd w:val="clear" w:color="auto" w:fill="auto"/>
          </w:tcPr>
          <w:p w14:paraId="1185DC1A" w14:textId="77777777" w:rsidR="00956D75" w:rsidRDefault="00A24A0F" w:rsidP="00956D75">
            <w:pPr>
              <w:rPr>
                <w:rFonts w:ascii="Arial" w:hAnsi="Arial" w:cs="Arial"/>
                <w:sz w:val="20"/>
                <w:szCs w:val="20"/>
              </w:rPr>
            </w:pPr>
            <w:r>
              <w:rPr>
                <w:rFonts w:ascii="Arial" w:hAnsi="Arial" w:cs="Arial"/>
                <w:sz w:val="20"/>
                <w:szCs w:val="20"/>
              </w:rPr>
              <w:t>May 2021 and ongoing</w:t>
            </w:r>
          </w:p>
          <w:p w14:paraId="049F31CB" w14:textId="77777777" w:rsidR="00CC3B0B" w:rsidRDefault="00CC3B0B" w:rsidP="00956D75">
            <w:pPr>
              <w:rPr>
                <w:rFonts w:ascii="Arial" w:hAnsi="Arial" w:cs="Arial"/>
                <w:sz w:val="20"/>
                <w:szCs w:val="20"/>
              </w:rPr>
            </w:pPr>
          </w:p>
          <w:p w14:paraId="53128261" w14:textId="77777777" w:rsidR="00CC3B0B" w:rsidRDefault="00CC3B0B" w:rsidP="00956D75">
            <w:pPr>
              <w:rPr>
                <w:rFonts w:ascii="Arial" w:hAnsi="Arial" w:cs="Arial"/>
                <w:sz w:val="20"/>
                <w:szCs w:val="20"/>
              </w:rPr>
            </w:pPr>
          </w:p>
          <w:p w14:paraId="62486C05" w14:textId="77777777" w:rsidR="00CC3B0B" w:rsidRDefault="00CC3B0B" w:rsidP="00956D75">
            <w:pPr>
              <w:rPr>
                <w:rFonts w:ascii="Arial" w:hAnsi="Arial" w:cs="Arial"/>
                <w:sz w:val="20"/>
                <w:szCs w:val="20"/>
              </w:rPr>
            </w:pPr>
          </w:p>
          <w:p w14:paraId="4101652C" w14:textId="77777777" w:rsidR="00CC3B0B" w:rsidRDefault="00CC3B0B" w:rsidP="00956D75">
            <w:pPr>
              <w:rPr>
                <w:rFonts w:ascii="Arial" w:hAnsi="Arial" w:cs="Arial"/>
                <w:sz w:val="20"/>
                <w:szCs w:val="20"/>
              </w:rPr>
            </w:pPr>
          </w:p>
          <w:p w14:paraId="4B99056E" w14:textId="77777777" w:rsidR="00CC3B0B" w:rsidRDefault="00CC3B0B" w:rsidP="00956D75">
            <w:pPr>
              <w:rPr>
                <w:rFonts w:ascii="Arial" w:hAnsi="Arial" w:cs="Arial"/>
                <w:sz w:val="20"/>
                <w:szCs w:val="20"/>
              </w:rPr>
            </w:pPr>
          </w:p>
          <w:p w14:paraId="53E79857" w14:textId="77777777" w:rsidR="00CC3B0B" w:rsidRDefault="00CC3B0B" w:rsidP="00956D75">
            <w:pPr>
              <w:rPr>
                <w:rFonts w:ascii="Arial" w:hAnsi="Arial" w:cs="Arial"/>
                <w:sz w:val="20"/>
                <w:szCs w:val="20"/>
              </w:rPr>
            </w:pPr>
            <w:r>
              <w:rPr>
                <w:rFonts w:ascii="Arial" w:hAnsi="Arial" w:cs="Arial"/>
                <w:sz w:val="20"/>
                <w:szCs w:val="20"/>
              </w:rPr>
              <w:t>Termly</w:t>
            </w:r>
          </w:p>
        </w:tc>
        <w:tc>
          <w:tcPr>
            <w:tcW w:w="3426" w:type="dxa"/>
            <w:shd w:val="clear" w:color="auto" w:fill="auto"/>
          </w:tcPr>
          <w:p w14:paraId="73CFDB47" w14:textId="77777777" w:rsidR="00956D75" w:rsidRPr="002D6AE4" w:rsidRDefault="002D29B6" w:rsidP="00956D75">
            <w:pPr>
              <w:rPr>
                <w:rFonts w:ascii="Arial" w:hAnsi="Arial" w:cs="Arial"/>
                <w:sz w:val="20"/>
                <w:szCs w:val="20"/>
              </w:rPr>
            </w:pPr>
            <w:r w:rsidRPr="002D6AE4">
              <w:rPr>
                <w:rFonts w:ascii="Arial" w:hAnsi="Arial" w:cs="Arial"/>
                <w:sz w:val="20"/>
                <w:szCs w:val="20"/>
              </w:rPr>
              <w:t xml:space="preserve">Full information will inform </w:t>
            </w:r>
            <w:r w:rsidR="001F1049" w:rsidRPr="002D6AE4">
              <w:rPr>
                <w:rFonts w:ascii="Arial" w:hAnsi="Arial" w:cs="Arial"/>
                <w:sz w:val="20"/>
                <w:szCs w:val="20"/>
              </w:rPr>
              <w:t>the priority areas to move forward with</w:t>
            </w:r>
            <w:r w:rsidR="002D6AE4" w:rsidRPr="002D6AE4">
              <w:rPr>
                <w:rFonts w:ascii="Arial" w:hAnsi="Arial" w:cs="Arial"/>
                <w:sz w:val="20"/>
                <w:szCs w:val="20"/>
              </w:rPr>
              <w:t>,</w:t>
            </w:r>
          </w:p>
          <w:p w14:paraId="1299C43A" w14:textId="77777777" w:rsidR="002D6AE4" w:rsidRPr="002D6AE4" w:rsidRDefault="002D6AE4" w:rsidP="00956D75">
            <w:pPr>
              <w:rPr>
                <w:rFonts w:ascii="Arial" w:hAnsi="Arial" w:cs="Arial"/>
                <w:sz w:val="20"/>
                <w:szCs w:val="20"/>
              </w:rPr>
            </w:pPr>
          </w:p>
          <w:p w14:paraId="0706FB1E" w14:textId="17802AAF" w:rsidR="002D6AE4" w:rsidRPr="002D6AE4" w:rsidRDefault="57CA9808" w:rsidP="66875399">
            <w:pPr>
              <w:rPr>
                <w:rFonts w:ascii="Arial" w:hAnsi="Arial" w:cs="Arial"/>
                <w:color w:val="7030A0"/>
                <w:sz w:val="20"/>
                <w:szCs w:val="20"/>
              </w:rPr>
            </w:pPr>
            <w:r w:rsidRPr="66875399">
              <w:rPr>
                <w:rFonts w:ascii="Arial" w:hAnsi="Arial" w:cs="Arial"/>
                <w:b/>
                <w:bCs/>
                <w:color w:val="7030A0"/>
                <w:sz w:val="20"/>
                <w:szCs w:val="20"/>
              </w:rPr>
              <w:t>RB 1</w:t>
            </w:r>
            <w:r w:rsidR="1E02E683" w:rsidRPr="66875399">
              <w:rPr>
                <w:rFonts w:ascii="Arial" w:hAnsi="Arial" w:cs="Arial"/>
                <w:b/>
                <w:bCs/>
                <w:color w:val="7030A0"/>
                <w:sz w:val="20"/>
                <w:szCs w:val="20"/>
              </w:rPr>
              <w:t>4.12</w:t>
            </w:r>
            <w:r w:rsidRPr="66875399">
              <w:rPr>
                <w:rFonts w:ascii="Arial" w:hAnsi="Arial" w:cs="Arial"/>
                <w:b/>
                <w:bCs/>
                <w:color w:val="7030A0"/>
                <w:sz w:val="20"/>
                <w:szCs w:val="20"/>
              </w:rPr>
              <w:t>.22</w:t>
            </w:r>
            <w:r w:rsidRPr="66875399">
              <w:rPr>
                <w:rFonts w:ascii="Arial" w:hAnsi="Arial" w:cs="Arial"/>
                <w:color w:val="7030A0"/>
                <w:sz w:val="20"/>
                <w:szCs w:val="20"/>
              </w:rPr>
              <w:t xml:space="preserve"> Annual HR </w:t>
            </w:r>
            <w:r w:rsidR="36E4F2CC" w:rsidRPr="66875399">
              <w:rPr>
                <w:rFonts w:ascii="Arial" w:hAnsi="Arial" w:cs="Arial"/>
                <w:color w:val="7030A0"/>
                <w:sz w:val="20"/>
                <w:szCs w:val="20"/>
              </w:rPr>
              <w:t>Report went to Board (December 2022), which included Staff Profile statistics for 2021/22, these will also feed into the EDI Report to Board early in 2023.</w:t>
            </w:r>
          </w:p>
          <w:p w14:paraId="44868952" w14:textId="68A06FD6" w:rsidR="002D6AE4" w:rsidRPr="002D6AE4" w:rsidRDefault="002D6AE4" w:rsidP="66875399">
            <w:pPr>
              <w:rPr>
                <w:rFonts w:ascii="Arial" w:hAnsi="Arial" w:cs="Arial"/>
                <w:color w:val="7030A0"/>
                <w:sz w:val="20"/>
                <w:szCs w:val="20"/>
              </w:rPr>
            </w:pPr>
          </w:p>
          <w:p w14:paraId="63FAA7B4" w14:textId="3E496519" w:rsidR="002D6AE4" w:rsidRPr="002D6AE4" w:rsidRDefault="36E4F2CC" w:rsidP="66875399">
            <w:pPr>
              <w:rPr>
                <w:rFonts w:ascii="Arial" w:hAnsi="Arial" w:cs="Arial"/>
                <w:color w:val="7030A0"/>
                <w:sz w:val="20"/>
                <w:szCs w:val="20"/>
              </w:rPr>
            </w:pPr>
            <w:r w:rsidRPr="66875399">
              <w:rPr>
                <w:rFonts w:ascii="Arial" w:hAnsi="Arial" w:cs="Arial"/>
                <w:color w:val="7030A0"/>
                <w:sz w:val="20"/>
                <w:szCs w:val="20"/>
              </w:rPr>
              <w:t xml:space="preserve">Data collection linked to ESFA WDC has also further improved quality of EDI data held for staff. </w:t>
            </w:r>
          </w:p>
          <w:p w14:paraId="352EE648" w14:textId="39F8D42D" w:rsidR="002D6AE4" w:rsidRPr="002D6AE4" w:rsidRDefault="002D6AE4" w:rsidP="66875399">
            <w:pPr>
              <w:rPr>
                <w:rFonts w:ascii="Arial" w:hAnsi="Arial" w:cs="Arial"/>
                <w:color w:val="7030A0"/>
                <w:sz w:val="20"/>
                <w:szCs w:val="20"/>
              </w:rPr>
            </w:pPr>
          </w:p>
          <w:p w14:paraId="32DAD115" w14:textId="00B24D7C" w:rsidR="002D6AE4" w:rsidRPr="002D6AE4" w:rsidRDefault="36E4F2CC" w:rsidP="66875399">
            <w:pPr>
              <w:rPr>
                <w:rFonts w:ascii="Arial" w:hAnsi="Arial" w:cs="Arial"/>
                <w:color w:val="7030A0"/>
                <w:sz w:val="20"/>
                <w:szCs w:val="20"/>
              </w:rPr>
            </w:pPr>
            <w:r w:rsidRPr="66875399">
              <w:rPr>
                <w:rFonts w:ascii="Arial" w:hAnsi="Arial" w:cs="Arial"/>
                <w:color w:val="7030A0"/>
                <w:sz w:val="20"/>
                <w:szCs w:val="20"/>
              </w:rPr>
              <w:t xml:space="preserve">New ATS introduction at the start of the 2022/23 academic year, which should provide improved EDI data in relation to the recruitment process. </w:t>
            </w:r>
          </w:p>
          <w:p w14:paraId="5512FE2A" w14:textId="7E30D466" w:rsidR="002D6AE4" w:rsidRPr="002D6AE4" w:rsidRDefault="002D6AE4" w:rsidP="66875399">
            <w:pPr>
              <w:rPr>
                <w:rFonts w:ascii="Arial" w:hAnsi="Arial" w:cs="Arial"/>
                <w:color w:val="7030A0"/>
                <w:sz w:val="20"/>
                <w:szCs w:val="20"/>
              </w:rPr>
            </w:pPr>
          </w:p>
        </w:tc>
        <w:tc>
          <w:tcPr>
            <w:tcW w:w="969" w:type="dxa"/>
            <w:shd w:val="clear" w:color="auto" w:fill="FFC000" w:themeFill="accent4"/>
          </w:tcPr>
          <w:p w14:paraId="4DDBEF00" w14:textId="77777777" w:rsidR="00956D75" w:rsidRDefault="00956D75" w:rsidP="00956D75">
            <w:pPr>
              <w:rPr>
                <w:rFonts w:ascii="Arial" w:hAnsi="Arial" w:cs="Arial"/>
                <w:sz w:val="20"/>
                <w:szCs w:val="20"/>
              </w:rPr>
            </w:pPr>
          </w:p>
        </w:tc>
      </w:tr>
      <w:tr w:rsidR="00B6090B" w:rsidRPr="00620128" w14:paraId="6954CEF5" w14:textId="77777777" w:rsidTr="24952511">
        <w:trPr>
          <w:trHeight w:val="981"/>
        </w:trPr>
        <w:tc>
          <w:tcPr>
            <w:tcW w:w="2698" w:type="dxa"/>
            <w:shd w:val="clear" w:color="auto" w:fill="auto"/>
          </w:tcPr>
          <w:p w14:paraId="333961E6" w14:textId="77777777" w:rsidR="00B6090B" w:rsidRPr="0035336A" w:rsidRDefault="00B6090B" w:rsidP="00B6090B">
            <w:pPr>
              <w:rPr>
                <w:rFonts w:ascii="Arial" w:hAnsi="Arial" w:cs="Arial"/>
                <w:sz w:val="20"/>
                <w:szCs w:val="20"/>
              </w:rPr>
            </w:pPr>
            <w:r>
              <w:rPr>
                <w:rFonts w:ascii="Arial" w:hAnsi="Arial" w:cs="Arial"/>
                <w:sz w:val="20"/>
                <w:szCs w:val="20"/>
              </w:rPr>
              <w:lastRenderedPageBreak/>
              <w:t>1.3 Ensure all staff curriculum facing and support staff are fully aware of the College’s commitment to EDI</w:t>
            </w:r>
          </w:p>
        </w:tc>
        <w:tc>
          <w:tcPr>
            <w:tcW w:w="4810" w:type="dxa"/>
            <w:shd w:val="clear" w:color="auto" w:fill="auto"/>
          </w:tcPr>
          <w:p w14:paraId="2A06C2FB" w14:textId="5DE2DAB5" w:rsidR="00B6090B" w:rsidRPr="00606513" w:rsidRDefault="3C2306DF" w:rsidP="00B6090B">
            <w:pPr>
              <w:pStyle w:val="ListParagraph"/>
              <w:numPr>
                <w:ilvl w:val="0"/>
                <w:numId w:val="7"/>
              </w:numPr>
              <w:ind w:left="736"/>
              <w:rPr>
                <w:rFonts w:ascii="Arial" w:hAnsi="Arial" w:cs="Arial"/>
                <w:sz w:val="20"/>
                <w:szCs w:val="20"/>
              </w:rPr>
            </w:pPr>
            <w:r w:rsidRPr="24952511">
              <w:rPr>
                <w:rFonts w:ascii="Arial" w:hAnsi="Arial" w:cs="Arial"/>
                <w:sz w:val="20"/>
                <w:szCs w:val="20"/>
              </w:rPr>
              <w:t>Whole college CPD includes discussion and activities on the importance of EDI</w:t>
            </w:r>
          </w:p>
          <w:p w14:paraId="643299EC" w14:textId="77777777" w:rsidR="00B6090B" w:rsidRPr="00606513" w:rsidRDefault="3C2306DF" w:rsidP="00B6090B">
            <w:pPr>
              <w:pStyle w:val="ListParagraph"/>
              <w:numPr>
                <w:ilvl w:val="0"/>
                <w:numId w:val="7"/>
              </w:numPr>
              <w:ind w:left="736"/>
              <w:rPr>
                <w:rFonts w:ascii="Arial" w:hAnsi="Arial" w:cs="Arial"/>
                <w:sz w:val="20"/>
                <w:szCs w:val="20"/>
              </w:rPr>
            </w:pPr>
            <w:r w:rsidRPr="18945A6E">
              <w:rPr>
                <w:rFonts w:ascii="Arial" w:hAnsi="Arial" w:cs="Arial"/>
                <w:sz w:val="20"/>
                <w:szCs w:val="20"/>
              </w:rPr>
              <w:t>New staff induction to include a session on the college commitment to EDI</w:t>
            </w:r>
          </w:p>
        </w:tc>
        <w:tc>
          <w:tcPr>
            <w:tcW w:w="1418" w:type="dxa"/>
            <w:shd w:val="clear" w:color="auto" w:fill="auto"/>
          </w:tcPr>
          <w:p w14:paraId="108B4206" w14:textId="4F2ED2DA" w:rsidR="00B6090B" w:rsidRPr="00606513" w:rsidRDefault="000A3051" w:rsidP="00B6090B">
            <w:pPr>
              <w:rPr>
                <w:rFonts w:ascii="Arial" w:hAnsi="Arial" w:cs="Arial"/>
                <w:sz w:val="20"/>
                <w:szCs w:val="20"/>
              </w:rPr>
            </w:pPr>
            <w:r>
              <w:rPr>
                <w:rFonts w:ascii="Arial" w:hAnsi="Arial" w:cs="Arial"/>
                <w:sz w:val="20"/>
                <w:szCs w:val="20"/>
              </w:rPr>
              <w:t xml:space="preserve">AP- </w:t>
            </w:r>
            <w:r w:rsidR="00F0510A">
              <w:rPr>
                <w:rFonts w:ascii="Arial" w:hAnsi="Arial" w:cs="Arial"/>
                <w:sz w:val="20"/>
                <w:szCs w:val="20"/>
              </w:rPr>
              <w:t>F Swann</w:t>
            </w:r>
          </w:p>
        </w:tc>
        <w:tc>
          <w:tcPr>
            <w:tcW w:w="1275" w:type="dxa"/>
            <w:shd w:val="clear" w:color="auto" w:fill="auto"/>
          </w:tcPr>
          <w:p w14:paraId="122F78C7" w14:textId="77777777" w:rsidR="00B6090B" w:rsidRPr="00606513" w:rsidRDefault="00F0510A" w:rsidP="00B6090B">
            <w:pPr>
              <w:rPr>
                <w:rFonts w:ascii="Arial" w:hAnsi="Arial" w:cs="Arial"/>
                <w:sz w:val="20"/>
                <w:szCs w:val="20"/>
              </w:rPr>
            </w:pPr>
            <w:r>
              <w:rPr>
                <w:rFonts w:ascii="Arial" w:hAnsi="Arial" w:cs="Arial"/>
                <w:sz w:val="20"/>
                <w:szCs w:val="20"/>
              </w:rPr>
              <w:t>May 21 and ongoing</w:t>
            </w:r>
          </w:p>
        </w:tc>
        <w:tc>
          <w:tcPr>
            <w:tcW w:w="3426" w:type="dxa"/>
            <w:shd w:val="clear" w:color="auto" w:fill="auto"/>
          </w:tcPr>
          <w:p w14:paraId="79D5C563" w14:textId="77777777" w:rsidR="00691E8C" w:rsidRDefault="00691E8C" w:rsidP="00B6090B">
            <w:pPr>
              <w:rPr>
                <w:rFonts w:ascii="Arial" w:hAnsi="Arial" w:cs="Arial"/>
                <w:bCs/>
                <w:sz w:val="20"/>
                <w:szCs w:val="20"/>
              </w:rPr>
            </w:pPr>
            <w:r w:rsidRPr="76ECCE46">
              <w:rPr>
                <w:rFonts w:ascii="Arial" w:hAnsi="Arial" w:cs="Arial"/>
                <w:sz w:val="20"/>
                <w:szCs w:val="20"/>
              </w:rPr>
              <w:t>The majority of staff have now completed the E&amp;D initial online training.  Two divisions: Sport and Construction have completed focused curriculum specific training.</w:t>
            </w:r>
          </w:p>
          <w:p w14:paraId="6F9CD9F6" w14:textId="7AA56A4F" w:rsidR="00B6090B" w:rsidRPr="00691E8C" w:rsidRDefault="7845D342" w:rsidP="09759955">
            <w:pPr>
              <w:rPr>
                <w:color w:val="6FAC47"/>
              </w:rPr>
            </w:pPr>
            <w:r w:rsidRPr="66875399">
              <w:rPr>
                <w:color w:val="6FAC47"/>
              </w:rPr>
              <w:t xml:space="preserve"> </w:t>
            </w:r>
          </w:p>
          <w:p w14:paraId="45C763CC" w14:textId="33F36161" w:rsidR="00B6090B" w:rsidRPr="00515E57" w:rsidRDefault="5CEBCC40" w:rsidP="66875399">
            <w:r w:rsidRPr="00515E57">
              <w:rPr>
                <w:b/>
                <w:bCs/>
              </w:rPr>
              <w:t>RS 17/10/22-</w:t>
            </w:r>
            <w:r w:rsidRPr="00515E57">
              <w:t xml:space="preserve"> Staff training on EDI language went to all staff in staff weeks and Moodle shows</w:t>
            </w:r>
            <w:r w:rsidR="65E0C523" w:rsidRPr="00515E57">
              <w:t xml:space="preserve"> 448 completion.</w:t>
            </w:r>
          </w:p>
          <w:p w14:paraId="16E4D2DA" w14:textId="02F187D6" w:rsidR="00B6090B" w:rsidRPr="00691E8C" w:rsidRDefault="00B6090B" w:rsidP="66875399">
            <w:pPr>
              <w:rPr>
                <w:color w:val="7030A0"/>
              </w:rPr>
            </w:pPr>
          </w:p>
          <w:p w14:paraId="332EB47A" w14:textId="19FCFBC8" w:rsidR="00B6090B" w:rsidRPr="00691E8C" w:rsidRDefault="762CBBCC" w:rsidP="66875399">
            <w:pPr>
              <w:rPr>
                <w:color w:val="7030A0"/>
              </w:rPr>
            </w:pPr>
            <w:r w:rsidRPr="66875399">
              <w:rPr>
                <w:b/>
                <w:bCs/>
                <w:color w:val="7030A0"/>
              </w:rPr>
              <w:t xml:space="preserve">RB 14.12.22 </w:t>
            </w:r>
            <w:r w:rsidRPr="66875399">
              <w:rPr>
                <w:color w:val="7030A0"/>
              </w:rPr>
              <w:t xml:space="preserve">- Currently exploring online EDI training module on Training </w:t>
            </w:r>
            <w:proofErr w:type="spellStart"/>
            <w:r w:rsidRPr="66875399">
              <w:rPr>
                <w:color w:val="7030A0"/>
              </w:rPr>
              <w:t>Schoolz</w:t>
            </w:r>
            <w:proofErr w:type="spellEnd"/>
            <w:r w:rsidRPr="66875399">
              <w:rPr>
                <w:color w:val="7030A0"/>
              </w:rPr>
              <w:t xml:space="preserve"> to replace the ACAS training currently being completed by new starters. Will provide clearer visibility and allow opportunity for </w:t>
            </w:r>
            <w:r w:rsidR="51D5FDFC" w:rsidRPr="66875399">
              <w:rPr>
                <w:color w:val="7030A0"/>
              </w:rPr>
              <w:t xml:space="preserve">College specific info to be embedded into the training. RB to progress with RS in the new year. </w:t>
            </w:r>
          </w:p>
          <w:p w14:paraId="17933907" w14:textId="49646626" w:rsidR="00B6090B" w:rsidRPr="00691E8C" w:rsidRDefault="00B6090B" w:rsidP="66875399">
            <w:pPr>
              <w:rPr>
                <w:color w:val="70AD47" w:themeColor="accent6"/>
              </w:rPr>
            </w:pPr>
          </w:p>
        </w:tc>
        <w:tc>
          <w:tcPr>
            <w:tcW w:w="969" w:type="dxa"/>
            <w:shd w:val="clear" w:color="auto" w:fill="FFC000" w:themeFill="accent4"/>
          </w:tcPr>
          <w:p w14:paraId="08864BE3" w14:textId="24FF3E5D" w:rsidR="00B6090B" w:rsidRPr="00620128" w:rsidRDefault="00B6090B" w:rsidP="6D20FA26">
            <w:pPr>
              <w:rPr>
                <w:rFonts w:ascii="Arial" w:hAnsi="Arial" w:cs="Arial"/>
                <w:color w:val="00B050"/>
                <w:sz w:val="20"/>
                <w:szCs w:val="20"/>
              </w:rPr>
            </w:pPr>
          </w:p>
          <w:p w14:paraId="7E0F2052" w14:textId="13EC9E4B" w:rsidR="00B6090B" w:rsidRPr="00620128" w:rsidRDefault="00B6090B" w:rsidP="6D20FA26">
            <w:pPr>
              <w:rPr>
                <w:rFonts w:ascii="Arial" w:hAnsi="Arial" w:cs="Arial"/>
                <w:color w:val="00B050"/>
                <w:sz w:val="20"/>
                <w:szCs w:val="20"/>
              </w:rPr>
            </w:pPr>
          </w:p>
          <w:p w14:paraId="3461D779" w14:textId="48CB7DE3" w:rsidR="00B6090B" w:rsidRPr="00620128" w:rsidRDefault="00B6090B" w:rsidP="6D20FA26">
            <w:pPr>
              <w:rPr>
                <w:rFonts w:ascii="Arial" w:hAnsi="Arial" w:cs="Arial"/>
                <w:color w:val="00B050"/>
                <w:sz w:val="20"/>
                <w:szCs w:val="20"/>
              </w:rPr>
            </w:pPr>
          </w:p>
        </w:tc>
      </w:tr>
      <w:tr w:rsidR="00B6090B" w14:paraId="0EFA62FF" w14:textId="77777777" w:rsidTr="003351C9">
        <w:trPr>
          <w:trHeight w:val="557"/>
        </w:trPr>
        <w:tc>
          <w:tcPr>
            <w:tcW w:w="2698" w:type="dxa"/>
            <w:shd w:val="clear" w:color="auto" w:fill="auto"/>
          </w:tcPr>
          <w:p w14:paraId="6D3EA047" w14:textId="77777777" w:rsidR="00B6090B" w:rsidRDefault="00B6090B" w:rsidP="00B6090B">
            <w:pPr>
              <w:rPr>
                <w:rFonts w:ascii="Arial" w:hAnsi="Arial" w:cs="Arial"/>
                <w:sz w:val="20"/>
                <w:szCs w:val="20"/>
              </w:rPr>
            </w:pPr>
            <w:r>
              <w:rPr>
                <w:rFonts w:ascii="Arial" w:hAnsi="Arial" w:cs="Arial"/>
                <w:sz w:val="20"/>
                <w:szCs w:val="20"/>
              </w:rPr>
              <w:t>1.4 Attract, recruit and retain staff from a diverse range of backgrounds</w:t>
            </w:r>
          </w:p>
          <w:p w14:paraId="3CF2D8B6" w14:textId="77777777" w:rsidR="00B6090B" w:rsidRPr="0035336A" w:rsidRDefault="00B6090B" w:rsidP="00B6090B">
            <w:pPr>
              <w:rPr>
                <w:rFonts w:ascii="Arial" w:hAnsi="Arial" w:cs="Arial"/>
                <w:sz w:val="20"/>
                <w:szCs w:val="20"/>
              </w:rPr>
            </w:pPr>
          </w:p>
        </w:tc>
        <w:tc>
          <w:tcPr>
            <w:tcW w:w="4810" w:type="dxa"/>
            <w:shd w:val="clear" w:color="auto" w:fill="auto"/>
          </w:tcPr>
          <w:p w14:paraId="6EA8FF25" w14:textId="77777777" w:rsidR="00B6090B" w:rsidRPr="00606513" w:rsidRDefault="3C2306DF" w:rsidP="00C7520A">
            <w:pPr>
              <w:pStyle w:val="ListParagraph"/>
              <w:numPr>
                <w:ilvl w:val="0"/>
                <w:numId w:val="7"/>
              </w:numPr>
              <w:ind w:left="740"/>
              <w:rPr>
                <w:rFonts w:ascii="Arial" w:hAnsi="Arial" w:cs="Arial"/>
                <w:sz w:val="20"/>
                <w:szCs w:val="20"/>
              </w:rPr>
            </w:pPr>
            <w:r w:rsidRPr="18945A6E">
              <w:rPr>
                <w:rFonts w:ascii="Arial" w:hAnsi="Arial" w:cs="Arial"/>
                <w:sz w:val="20"/>
                <w:szCs w:val="20"/>
              </w:rPr>
              <w:t>Data on 9 characteristics shows a more diverse workforce</w:t>
            </w:r>
          </w:p>
          <w:p w14:paraId="76485036" w14:textId="77777777" w:rsidR="003E6373" w:rsidRPr="003E6373" w:rsidRDefault="6D1B6892" w:rsidP="003E6373">
            <w:pPr>
              <w:pStyle w:val="ListParagraph"/>
              <w:numPr>
                <w:ilvl w:val="0"/>
                <w:numId w:val="7"/>
              </w:numPr>
              <w:ind w:left="740"/>
              <w:rPr>
                <w:rFonts w:ascii="Arial" w:hAnsi="Arial" w:cs="Arial"/>
                <w:sz w:val="20"/>
                <w:szCs w:val="20"/>
              </w:rPr>
            </w:pPr>
            <w:r w:rsidRPr="18945A6E">
              <w:rPr>
                <w:rFonts w:ascii="Arial" w:hAnsi="Arial" w:cs="Arial"/>
                <w:sz w:val="20"/>
                <w:szCs w:val="20"/>
              </w:rPr>
              <w:t>Consider areas of recruitment where we might consider positive action</w:t>
            </w:r>
          </w:p>
        </w:tc>
        <w:tc>
          <w:tcPr>
            <w:tcW w:w="1418" w:type="dxa"/>
            <w:shd w:val="clear" w:color="auto" w:fill="auto"/>
          </w:tcPr>
          <w:p w14:paraId="41DED0A5" w14:textId="77777777" w:rsidR="00B6090B" w:rsidRPr="00606513" w:rsidRDefault="00B6090B" w:rsidP="00B6090B">
            <w:pPr>
              <w:rPr>
                <w:rFonts w:ascii="Arial" w:hAnsi="Arial" w:cs="Arial"/>
                <w:sz w:val="20"/>
                <w:szCs w:val="20"/>
              </w:rPr>
            </w:pPr>
            <w:r w:rsidRPr="00606513">
              <w:rPr>
                <w:rFonts w:ascii="Arial" w:hAnsi="Arial" w:cs="Arial"/>
                <w:sz w:val="20"/>
                <w:szCs w:val="20"/>
              </w:rPr>
              <w:t>HR and recruiting managers</w:t>
            </w:r>
          </w:p>
        </w:tc>
        <w:tc>
          <w:tcPr>
            <w:tcW w:w="1275" w:type="dxa"/>
            <w:shd w:val="clear" w:color="auto" w:fill="auto"/>
          </w:tcPr>
          <w:p w14:paraId="122A6B3B" w14:textId="77777777" w:rsidR="00B6090B" w:rsidRPr="00606513" w:rsidRDefault="00B6090B" w:rsidP="00B6090B">
            <w:pPr>
              <w:rPr>
                <w:rFonts w:ascii="Arial" w:hAnsi="Arial" w:cs="Arial"/>
                <w:sz w:val="20"/>
                <w:szCs w:val="20"/>
              </w:rPr>
            </w:pPr>
            <w:r w:rsidRPr="00606513">
              <w:rPr>
                <w:rFonts w:ascii="Arial" w:hAnsi="Arial" w:cs="Arial"/>
                <w:sz w:val="20"/>
                <w:szCs w:val="20"/>
              </w:rPr>
              <w:t>September 2021 and ongoing</w:t>
            </w:r>
          </w:p>
          <w:p w14:paraId="1FC39945" w14:textId="77777777" w:rsidR="00B6090B" w:rsidRPr="00606513" w:rsidRDefault="00B6090B" w:rsidP="00B6090B">
            <w:pPr>
              <w:rPr>
                <w:rFonts w:ascii="Arial" w:hAnsi="Arial" w:cs="Arial"/>
                <w:sz w:val="20"/>
                <w:szCs w:val="20"/>
              </w:rPr>
            </w:pPr>
          </w:p>
          <w:p w14:paraId="0562CB0E" w14:textId="77777777" w:rsidR="00B6090B" w:rsidRPr="00606513" w:rsidRDefault="00B6090B" w:rsidP="00B6090B">
            <w:pPr>
              <w:rPr>
                <w:rFonts w:ascii="Arial" w:hAnsi="Arial" w:cs="Arial"/>
                <w:sz w:val="20"/>
                <w:szCs w:val="20"/>
              </w:rPr>
            </w:pPr>
          </w:p>
        </w:tc>
        <w:tc>
          <w:tcPr>
            <w:tcW w:w="3426" w:type="dxa"/>
            <w:shd w:val="clear" w:color="auto" w:fill="auto"/>
          </w:tcPr>
          <w:p w14:paraId="41D557D7" w14:textId="77777777" w:rsidR="00B6090B" w:rsidRDefault="00B6090B" w:rsidP="00F108BD">
            <w:pPr>
              <w:ind w:left="29"/>
              <w:rPr>
                <w:rFonts w:ascii="Calibri" w:eastAsia="Times New Roman" w:hAnsi="Calibri" w:cs="Calibri"/>
                <w:lang w:eastAsia="en-GB"/>
              </w:rPr>
            </w:pPr>
            <w:r w:rsidRPr="00606513">
              <w:rPr>
                <w:rFonts w:ascii="Calibri" w:eastAsia="Times New Roman" w:hAnsi="Calibri" w:cs="Calibri"/>
                <w:lang w:eastAsia="en-GB"/>
              </w:rPr>
              <w:t>A diverse range of people on staff engagement groups</w:t>
            </w:r>
            <w:r w:rsidR="00F108BD">
              <w:rPr>
                <w:rFonts w:ascii="Calibri" w:eastAsia="Times New Roman" w:hAnsi="Calibri" w:cs="Calibri"/>
                <w:lang w:eastAsia="en-GB"/>
              </w:rPr>
              <w:t xml:space="preserve"> </w:t>
            </w:r>
            <w:r w:rsidRPr="00606513">
              <w:rPr>
                <w:rFonts w:ascii="Calibri" w:eastAsia="Times New Roman" w:hAnsi="Calibri" w:cs="Calibri"/>
                <w:lang w:eastAsia="en-GB"/>
              </w:rPr>
              <w:t>employer networks (need a clear purpose)</w:t>
            </w:r>
          </w:p>
          <w:p w14:paraId="22A2D889" w14:textId="77777777" w:rsidR="00332B6B" w:rsidRDefault="00332B6B" w:rsidP="09759955">
            <w:pPr>
              <w:ind w:left="29"/>
              <w:rPr>
                <w:rFonts w:ascii="Arial" w:hAnsi="Arial" w:cs="Arial"/>
                <w:color w:val="7030A0"/>
                <w:sz w:val="20"/>
                <w:szCs w:val="20"/>
              </w:rPr>
            </w:pPr>
          </w:p>
          <w:p w14:paraId="278E6ABE" w14:textId="1DDB9282" w:rsidR="00B6090B" w:rsidRPr="00606513" w:rsidRDefault="51A09D37" w:rsidP="66875399">
            <w:pPr>
              <w:rPr>
                <w:rFonts w:ascii="Arial" w:hAnsi="Arial" w:cs="Arial"/>
                <w:color w:val="7030A0"/>
                <w:sz w:val="20"/>
                <w:szCs w:val="20"/>
              </w:rPr>
            </w:pPr>
            <w:r w:rsidRPr="66875399">
              <w:rPr>
                <w:rFonts w:ascii="Arial" w:hAnsi="Arial" w:cs="Arial"/>
                <w:b/>
                <w:bCs/>
                <w:color w:val="7030A0"/>
                <w:sz w:val="20"/>
                <w:szCs w:val="20"/>
              </w:rPr>
              <w:t xml:space="preserve">RB </w:t>
            </w:r>
            <w:r w:rsidR="0431E888" w:rsidRPr="66875399">
              <w:rPr>
                <w:rFonts w:ascii="Arial" w:hAnsi="Arial" w:cs="Arial"/>
                <w:b/>
                <w:bCs/>
                <w:color w:val="7030A0"/>
                <w:sz w:val="20"/>
                <w:szCs w:val="20"/>
              </w:rPr>
              <w:t>14.12.22</w:t>
            </w:r>
            <w:r w:rsidR="0431E888" w:rsidRPr="66875399">
              <w:rPr>
                <w:rFonts w:ascii="Arial" w:hAnsi="Arial" w:cs="Arial"/>
                <w:color w:val="7030A0"/>
                <w:sz w:val="20"/>
                <w:szCs w:val="20"/>
              </w:rPr>
              <w:t xml:space="preserve"> New ATS introduction at the start of the 2022/23 academic year, which should provide improved EDI data in relation to the recruitment process.</w:t>
            </w:r>
          </w:p>
          <w:p w14:paraId="10D4AFA2" w14:textId="532D6072" w:rsidR="00B6090B" w:rsidRPr="00606513" w:rsidRDefault="00B6090B" w:rsidP="66875399">
            <w:pPr>
              <w:ind w:left="29"/>
              <w:rPr>
                <w:rFonts w:ascii="Arial" w:hAnsi="Arial" w:cs="Arial"/>
                <w:b/>
                <w:bCs/>
                <w:color w:val="7030A0"/>
                <w:sz w:val="20"/>
                <w:szCs w:val="20"/>
              </w:rPr>
            </w:pPr>
          </w:p>
          <w:p w14:paraId="25B2739D" w14:textId="70BAF0EC" w:rsidR="0431E888" w:rsidRDefault="0431E888" w:rsidP="66875399">
            <w:pPr>
              <w:ind w:left="29"/>
              <w:rPr>
                <w:rFonts w:ascii="Arial" w:hAnsi="Arial" w:cs="Arial"/>
                <w:color w:val="7030A0"/>
                <w:sz w:val="20"/>
                <w:szCs w:val="20"/>
              </w:rPr>
            </w:pPr>
            <w:r w:rsidRPr="66875399">
              <w:rPr>
                <w:rFonts w:ascii="Arial" w:hAnsi="Arial" w:cs="Arial"/>
                <w:b/>
                <w:bCs/>
                <w:color w:val="7030A0"/>
                <w:sz w:val="20"/>
                <w:szCs w:val="20"/>
              </w:rPr>
              <w:t xml:space="preserve">RB 14.12.22 </w:t>
            </w:r>
            <w:r w:rsidRPr="66875399">
              <w:rPr>
                <w:rFonts w:ascii="Arial" w:hAnsi="Arial" w:cs="Arial"/>
                <w:color w:val="7030A0"/>
                <w:sz w:val="20"/>
                <w:szCs w:val="20"/>
              </w:rPr>
              <w:t xml:space="preserve">Improved EDI data held for staff, as outlined in Annual </w:t>
            </w:r>
            <w:r w:rsidRPr="66875399">
              <w:rPr>
                <w:rFonts w:ascii="Arial" w:hAnsi="Arial" w:cs="Arial"/>
                <w:color w:val="7030A0"/>
                <w:sz w:val="20"/>
                <w:szCs w:val="20"/>
              </w:rPr>
              <w:lastRenderedPageBreak/>
              <w:t>HR report to Board (December 2022)</w:t>
            </w:r>
          </w:p>
          <w:p w14:paraId="3EEDF01A" w14:textId="6114B693" w:rsidR="00B6090B" w:rsidRPr="00606513" w:rsidRDefault="00B6090B" w:rsidP="09759955">
            <w:pPr>
              <w:ind w:left="29"/>
              <w:rPr>
                <w:rFonts w:ascii="Arial" w:hAnsi="Arial" w:cs="Arial"/>
                <w:color w:val="7030A0"/>
                <w:sz w:val="20"/>
                <w:szCs w:val="20"/>
              </w:rPr>
            </w:pPr>
          </w:p>
        </w:tc>
        <w:tc>
          <w:tcPr>
            <w:tcW w:w="969" w:type="dxa"/>
            <w:shd w:val="clear" w:color="auto" w:fill="FFC000" w:themeFill="accent4"/>
          </w:tcPr>
          <w:p w14:paraId="62EBF3C5" w14:textId="77777777" w:rsidR="00B6090B" w:rsidRDefault="00B6090B" w:rsidP="00B6090B">
            <w:pPr>
              <w:rPr>
                <w:rFonts w:ascii="Arial" w:hAnsi="Arial" w:cs="Arial"/>
                <w:sz w:val="20"/>
                <w:szCs w:val="20"/>
              </w:rPr>
            </w:pPr>
          </w:p>
        </w:tc>
      </w:tr>
      <w:tr w:rsidR="00B6090B" w14:paraId="29853552" w14:textId="77777777" w:rsidTr="24952511">
        <w:trPr>
          <w:trHeight w:val="1124"/>
        </w:trPr>
        <w:tc>
          <w:tcPr>
            <w:tcW w:w="2698" w:type="dxa"/>
            <w:shd w:val="clear" w:color="auto" w:fill="auto"/>
          </w:tcPr>
          <w:p w14:paraId="69D2AE85" w14:textId="34D79D17" w:rsidR="00B6090B" w:rsidRDefault="00AF5AA7" w:rsidP="00B6090B">
            <w:pPr>
              <w:rPr>
                <w:rFonts w:ascii="Arial" w:hAnsi="Arial" w:cs="Arial"/>
                <w:sz w:val="20"/>
                <w:szCs w:val="20"/>
              </w:rPr>
            </w:pPr>
            <w:r>
              <w:rPr>
                <w:rFonts w:ascii="Arial" w:hAnsi="Arial" w:cs="Arial"/>
                <w:sz w:val="20"/>
                <w:szCs w:val="20"/>
              </w:rPr>
              <w:t>1.5 Ensure</w:t>
            </w:r>
            <w:r w:rsidR="00B6090B">
              <w:rPr>
                <w:rFonts w:ascii="Arial" w:hAnsi="Arial" w:cs="Arial"/>
                <w:sz w:val="20"/>
                <w:szCs w:val="20"/>
              </w:rPr>
              <w:t xml:space="preserve"> all curriculum facing staff (teachers, trainer/assessors/learning support) are supported to develop their skills so they actively and positively promote EDI in the classroom, </w:t>
            </w:r>
            <w:proofErr w:type="gramStart"/>
            <w:r w:rsidR="00B6090B">
              <w:rPr>
                <w:rFonts w:ascii="Arial" w:hAnsi="Arial" w:cs="Arial"/>
                <w:sz w:val="20"/>
                <w:szCs w:val="20"/>
              </w:rPr>
              <w:t>workshops  and</w:t>
            </w:r>
            <w:proofErr w:type="gramEnd"/>
            <w:r w:rsidR="00B6090B">
              <w:rPr>
                <w:rFonts w:ascii="Arial" w:hAnsi="Arial" w:cs="Arial"/>
                <w:sz w:val="20"/>
                <w:szCs w:val="20"/>
              </w:rPr>
              <w:t xml:space="preserve"> workplace settings </w:t>
            </w:r>
          </w:p>
        </w:tc>
        <w:tc>
          <w:tcPr>
            <w:tcW w:w="4810" w:type="dxa"/>
            <w:shd w:val="clear" w:color="auto" w:fill="auto"/>
          </w:tcPr>
          <w:p w14:paraId="007BB2E4" w14:textId="77777777" w:rsidR="00B6090B" w:rsidRPr="00606513" w:rsidRDefault="3C2306DF" w:rsidP="00B6090B">
            <w:pPr>
              <w:pStyle w:val="ListParagraph"/>
              <w:numPr>
                <w:ilvl w:val="0"/>
                <w:numId w:val="7"/>
              </w:numPr>
              <w:ind w:left="736" w:hanging="165"/>
              <w:rPr>
                <w:rFonts w:ascii="Arial" w:hAnsi="Arial" w:cs="Arial"/>
                <w:sz w:val="20"/>
                <w:szCs w:val="20"/>
              </w:rPr>
            </w:pPr>
            <w:r w:rsidRPr="18945A6E">
              <w:rPr>
                <w:rFonts w:ascii="Arial" w:hAnsi="Arial" w:cs="Arial"/>
                <w:sz w:val="20"/>
                <w:szCs w:val="20"/>
              </w:rPr>
              <w:t>100% completion of E&amp;D on-line training</w:t>
            </w:r>
          </w:p>
          <w:p w14:paraId="11F427D6" w14:textId="77777777" w:rsidR="00B6090B" w:rsidRPr="00606513" w:rsidRDefault="3C2306DF" w:rsidP="00B6090B">
            <w:pPr>
              <w:pStyle w:val="ListParagraph"/>
              <w:numPr>
                <w:ilvl w:val="0"/>
                <w:numId w:val="7"/>
              </w:numPr>
              <w:ind w:left="736" w:hanging="165"/>
              <w:rPr>
                <w:rFonts w:ascii="Arial" w:hAnsi="Arial" w:cs="Arial"/>
                <w:sz w:val="20"/>
                <w:szCs w:val="20"/>
              </w:rPr>
            </w:pPr>
            <w:r w:rsidRPr="18945A6E">
              <w:rPr>
                <w:rFonts w:ascii="Arial" w:hAnsi="Arial" w:cs="Arial"/>
                <w:sz w:val="20"/>
                <w:szCs w:val="20"/>
              </w:rPr>
              <w:t>All tutors promote confidently EDI as it occurs discussions in the classroom and workshops</w:t>
            </w:r>
          </w:p>
          <w:p w14:paraId="7536FF5A" w14:textId="77777777" w:rsidR="00B6090B" w:rsidRPr="00606513" w:rsidRDefault="3C2306DF" w:rsidP="00B6090B">
            <w:pPr>
              <w:pStyle w:val="ListParagraph"/>
              <w:numPr>
                <w:ilvl w:val="0"/>
                <w:numId w:val="7"/>
              </w:numPr>
              <w:ind w:left="736" w:hanging="165"/>
              <w:rPr>
                <w:rFonts w:ascii="Arial" w:hAnsi="Arial" w:cs="Arial"/>
                <w:sz w:val="20"/>
                <w:szCs w:val="20"/>
              </w:rPr>
            </w:pPr>
            <w:r w:rsidRPr="18945A6E">
              <w:rPr>
                <w:rFonts w:ascii="Arial" w:hAnsi="Arial" w:cs="Arial"/>
                <w:sz w:val="20"/>
                <w:szCs w:val="20"/>
              </w:rPr>
              <w:t>EDI is referenced in learning plans</w:t>
            </w:r>
            <w:r w:rsidR="2C0A1345" w:rsidRPr="18945A6E">
              <w:rPr>
                <w:rFonts w:ascii="Arial" w:hAnsi="Arial" w:cs="Arial"/>
                <w:sz w:val="20"/>
                <w:szCs w:val="20"/>
              </w:rPr>
              <w:t xml:space="preserve"> through deep dives</w:t>
            </w:r>
            <w:r w:rsidR="0018137D" w:rsidRPr="18945A6E">
              <w:rPr>
                <w:rFonts w:ascii="Arial" w:hAnsi="Arial" w:cs="Arial"/>
                <w:sz w:val="20"/>
                <w:szCs w:val="20"/>
              </w:rPr>
              <w:t xml:space="preserve"> (Summer term)</w:t>
            </w:r>
          </w:p>
          <w:p w14:paraId="26A7A534" w14:textId="77777777" w:rsidR="00B6090B" w:rsidRPr="00606513" w:rsidRDefault="3C2306DF" w:rsidP="00B6090B">
            <w:pPr>
              <w:pStyle w:val="ListParagraph"/>
              <w:numPr>
                <w:ilvl w:val="0"/>
                <w:numId w:val="7"/>
              </w:numPr>
              <w:ind w:left="736" w:hanging="165"/>
              <w:rPr>
                <w:rFonts w:ascii="Arial" w:hAnsi="Arial" w:cs="Arial"/>
                <w:sz w:val="20"/>
                <w:szCs w:val="20"/>
              </w:rPr>
            </w:pPr>
            <w:r w:rsidRPr="18945A6E">
              <w:rPr>
                <w:rFonts w:ascii="Arial" w:hAnsi="Arial" w:cs="Arial"/>
                <w:sz w:val="20"/>
                <w:szCs w:val="20"/>
              </w:rPr>
              <w:t>Trainer/Assessors promote confidently EDI as it occurs in workplace settings</w:t>
            </w:r>
            <w:r w:rsidR="2C0A1345" w:rsidRPr="18945A6E">
              <w:rPr>
                <w:rFonts w:ascii="Arial" w:hAnsi="Arial" w:cs="Arial"/>
                <w:sz w:val="20"/>
                <w:szCs w:val="20"/>
              </w:rPr>
              <w:t xml:space="preserve"> – evidence gathered through learning walks and OTL</w:t>
            </w:r>
          </w:p>
        </w:tc>
        <w:tc>
          <w:tcPr>
            <w:tcW w:w="1418" w:type="dxa"/>
            <w:shd w:val="clear" w:color="auto" w:fill="auto"/>
          </w:tcPr>
          <w:p w14:paraId="79B7EE7C" w14:textId="4AEE77C9" w:rsidR="00B6090B" w:rsidRDefault="000A3051" w:rsidP="00B6090B">
            <w:pPr>
              <w:rPr>
                <w:rFonts w:ascii="Arial" w:hAnsi="Arial" w:cs="Arial"/>
                <w:sz w:val="20"/>
                <w:szCs w:val="20"/>
              </w:rPr>
            </w:pPr>
            <w:r>
              <w:rPr>
                <w:rFonts w:ascii="Arial" w:hAnsi="Arial" w:cs="Arial"/>
                <w:sz w:val="20"/>
                <w:szCs w:val="20"/>
              </w:rPr>
              <w:t>AP-</w:t>
            </w:r>
            <w:r w:rsidR="00F0510A">
              <w:rPr>
                <w:rFonts w:ascii="Arial" w:hAnsi="Arial" w:cs="Arial"/>
                <w:sz w:val="20"/>
                <w:szCs w:val="20"/>
              </w:rPr>
              <w:t>F Swann</w:t>
            </w:r>
          </w:p>
          <w:p w14:paraId="6D98A12B" w14:textId="77777777" w:rsidR="00990690" w:rsidRDefault="00990690" w:rsidP="00B6090B">
            <w:pPr>
              <w:rPr>
                <w:rFonts w:ascii="Arial" w:hAnsi="Arial" w:cs="Arial"/>
                <w:sz w:val="20"/>
                <w:szCs w:val="20"/>
              </w:rPr>
            </w:pPr>
          </w:p>
          <w:p w14:paraId="360E5D74" w14:textId="4D526CB5" w:rsidR="00990690" w:rsidRDefault="000A3051" w:rsidP="00B6090B">
            <w:pPr>
              <w:rPr>
                <w:rFonts w:ascii="Arial" w:hAnsi="Arial" w:cs="Arial"/>
                <w:sz w:val="20"/>
                <w:szCs w:val="20"/>
              </w:rPr>
            </w:pPr>
            <w:r>
              <w:rPr>
                <w:rFonts w:ascii="Arial" w:hAnsi="Arial" w:cs="Arial"/>
                <w:sz w:val="20"/>
                <w:szCs w:val="20"/>
              </w:rPr>
              <w:t xml:space="preserve">AP - </w:t>
            </w:r>
            <w:r w:rsidR="00990690">
              <w:rPr>
                <w:rFonts w:ascii="Arial" w:hAnsi="Arial" w:cs="Arial"/>
                <w:sz w:val="20"/>
                <w:szCs w:val="20"/>
              </w:rPr>
              <w:t>MD</w:t>
            </w:r>
          </w:p>
          <w:p w14:paraId="2946DB82" w14:textId="77777777" w:rsidR="0034064B" w:rsidRDefault="0034064B" w:rsidP="00B6090B">
            <w:pPr>
              <w:rPr>
                <w:rFonts w:ascii="Arial" w:hAnsi="Arial" w:cs="Arial"/>
                <w:sz w:val="20"/>
                <w:szCs w:val="20"/>
              </w:rPr>
            </w:pPr>
          </w:p>
          <w:p w14:paraId="141AAE6C" w14:textId="7EBD5EA2" w:rsidR="0034064B" w:rsidRDefault="000A3051" w:rsidP="00B6090B">
            <w:pPr>
              <w:rPr>
                <w:rFonts w:ascii="Arial" w:hAnsi="Arial" w:cs="Arial"/>
                <w:sz w:val="20"/>
                <w:szCs w:val="20"/>
              </w:rPr>
            </w:pPr>
            <w:r>
              <w:rPr>
                <w:rFonts w:ascii="Arial" w:hAnsi="Arial" w:cs="Arial"/>
                <w:sz w:val="20"/>
                <w:szCs w:val="20"/>
              </w:rPr>
              <w:t>DP - TB</w:t>
            </w:r>
          </w:p>
          <w:p w14:paraId="5997CC1D" w14:textId="77777777" w:rsidR="0034064B" w:rsidRDefault="0034064B" w:rsidP="00B6090B">
            <w:pPr>
              <w:rPr>
                <w:rFonts w:ascii="Arial" w:hAnsi="Arial" w:cs="Arial"/>
                <w:sz w:val="20"/>
                <w:szCs w:val="20"/>
              </w:rPr>
            </w:pPr>
          </w:p>
          <w:p w14:paraId="6FABB922" w14:textId="430DCEC1" w:rsidR="0034064B" w:rsidRPr="00606513" w:rsidRDefault="000A3051" w:rsidP="00B6090B">
            <w:pPr>
              <w:rPr>
                <w:rFonts w:ascii="Arial" w:hAnsi="Arial" w:cs="Arial"/>
                <w:sz w:val="20"/>
                <w:szCs w:val="20"/>
              </w:rPr>
            </w:pPr>
            <w:r>
              <w:rPr>
                <w:rFonts w:ascii="Arial" w:hAnsi="Arial" w:cs="Arial"/>
                <w:sz w:val="20"/>
                <w:szCs w:val="20"/>
              </w:rPr>
              <w:t>DP - TB</w:t>
            </w:r>
            <w:r w:rsidR="0034064B">
              <w:rPr>
                <w:rFonts w:ascii="Arial" w:hAnsi="Arial" w:cs="Arial"/>
                <w:sz w:val="20"/>
                <w:szCs w:val="20"/>
              </w:rPr>
              <w:t xml:space="preserve"> </w:t>
            </w:r>
          </w:p>
        </w:tc>
        <w:tc>
          <w:tcPr>
            <w:tcW w:w="1275" w:type="dxa"/>
            <w:shd w:val="clear" w:color="auto" w:fill="auto"/>
          </w:tcPr>
          <w:p w14:paraId="04AB4962" w14:textId="7DA1D3F7" w:rsidR="00B6090B" w:rsidRDefault="0018137D" w:rsidP="00B6090B">
            <w:pPr>
              <w:rPr>
                <w:rFonts w:ascii="Arial" w:hAnsi="Arial" w:cs="Arial"/>
                <w:sz w:val="20"/>
                <w:szCs w:val="20"/>
              </w:rPr>
            </w:pPr>
            <w:r>
              <w:rPr>
                <w:rFonts w:ascii="Arial" w:hAnsi="Arial" w:cs="Arial"/>
                <w:sz w:val="20"/>
                <w:szCs w:val="20"/>
              </w:rPr>
              <w:t>March 20</w:t>
            </w:r>
            <w:r w:rsidR="00BF1C36">
              <w:rPr>
                <w:rFonts w:ascii="Arial" w:hAnsi="Arial" w:cs="Arial"/>
                <w:sz w:val="20"/>
                <w:szCs w:val="20"/>
              </w:rPr>
              <w:t>-Ongoing</w:t>
            </w:r>
          </w:p>
          <w:p w14:paraId="6B699379" w14:textId="0C52136E" w:rsidR="0018137D" w:rsidRDefault="0018137D" w:rsidP="00B6090B">
            <w:pPr>
              <w:rPr>
                <w:rFonts w:ascii="Arial" w:hAnsi="Arial" w:cs="Arial"/>
                <w:sz w:val="20"/>
                <w:szCs w:val="20"/>
              </w:rPr>
            </w:pPr>
            <w:r>
              <w:rPr>
                <w:rFonts w:ascii="Arial" w:hAnsi="Arial" w:cs="Arial"/>
                <w:sz w:val="20"/>
                <w:szCs w:val="20"/>
              </w:rPr>
              <w:t>Oct 20</w:t>
            </w:r>
            <w:r w:rsidR="00BF1C36">
              <w:rPr>
                <w:rFonts w:ascii="Arial" w:hAnsi="Arial" w:cs="Arial"/>
                <w:sz w:val="20"/>
                <w:szCs w:val="20"/>
              </w:rPr>
              <w:t>-Ongoing</w:t>
            </w:r>
          </w:p>
          <w:p w14:paraId="3FE9F23F" w14:textId="2A59A850" w:rsidR="00E269D3" w:rsidRDefault="0018137D" w:rsidP="00B6090B">
            <w:pPr>
              <w:rPr>
                <w:rFonts w:ascii="Arial" w:hAnsi="Arial" w:cs="Arial"/>
                <w:sz w:val="20"/>
                <w:szCs w:val="20"/>
              </w:rPr>
            </w:pPr>
            <w:r>
              <w:rPr>
                <w:rFonts w:ascii="Arial" w:hAnsi="Arial" w:cs="Arial"/>
                <w:sz w:val="20"/>
                <w:szCs w:val="20"/>
              </w:rPr>
              <w:t>May 20</w:t>
            </w:r>
            <w:r w:rsidR="00BF1C36">
              <w:rPr>
                <w:rFonts w:ascii="Arial" w:hAnsi="Arial" w:cs="Arial"/>
                <w:sz w:val="20"/>
                <w:szCs w:val="20"/>
              </w:rPr>
              <w:t>- Ongoing</w:t>
            </w:r>
          </w:p>
          <w:p w14:paraId="46C84BC7" w14:textId="77777777" w:rsidR="00E269D3" w:rsidRDefault="00E269D3" w:rsidP="00B6090B">
            <w:pPr>
              <w:rPr>
                <w:rFonts w:ascii="Arial" w:hAnsi="Arial" w:cs="Arial"/>
                <w:sz w:val="20"/>
                <w:szCs w:val="20"/>
              </w:rPr>
            </w:pPr>
            <w:r>
              <w:rPr>
                <w:rFonts w:ascii="Arial" w:hAnsi="Arial" w:cs="Arial"/>
                <w:sz w:val="20"/>
                <w:szCs w:val="20"/>
              </w:rPr>
              <w:t>Oct 20 onwards</w:t>
            </w:r>
          </w:p>
          <w:p w14:paraId="1F72F646" w14:textId="77777777" w:rsidR="0018137D" w:rsidRDefault="0018137D" w:rsidP="00B6090B">
            <w:pPr>
              <w:rPr>
                <w:rFonts w:ascii="Arial" w:hAnsi="Arial" w:cs="Arial"/>
                <w:sz w:val="20"/>
                <w:szCs w:val="20"/>
              </w:rPr>
            </w:pPr>
          </w:p>
          <w:p w14:paraId="08CE6F91" w14:textId="77777777" w:rsidR="0018137D" w:rsidRPr="00606513" w:rsidRDefault="0018137D" w:rsidP="00B6090B">
            <w:pPr>
              <w:rPr>
                <w:rFonts w:ascii="Arial" w:hAnsi="Arial" w:cs="Arial"/>
                <w:sz w:val="20"/>
                <w:szCs w:val="20"/>
              </w:rPr>
            </w:pPr>
          </w:p>
        </w:tc>
        <w:tc>
          <w:tcPr>
            <w:tcW w:w="3426" w:type="dxa"/>
            <w:shd w:val="clear" w:color="auto" w:fill="auto"/>
          </w:tcPr>
          <w:p w14:paraId="78F32196" w14:textId="69E4A952" w:rsidR="00B6090B" w:rsidRPr="00606513" w:rsidRDefault="1906C539" w:rsidP="6D20FA26">
            <w:pPr>
              <w:rPr>
                <w:rFonts w:ascii="Calibri" w:eastAsia="Times New Roman" w:hAnsi="Calibri" w:cs="Calibri"/>
                <w:lang w:eastAsia="en-GB"/>
              </w:rPr>
            </w:pPr>
            <w:r w:rsidRPr="40756488">
              <w:rPr>
                <w:rFonts w:ascii="Calibri" w:eastAsia="Times New Roman" w:hAnsi="Calibri" w:cs="Calibri"/>
                <w:lang w:eastAsia="en-GB"/>
              </w:rPr>
              <w:t xml:space="preserve">Stonewall Programme of equality and diversity training for staff not exclusive to on-line learning </w:t>
            </w:r>
          </w:p>
          <w:p w14:paraId="54A78500" w14:textId="77777777" w:rsidR="00B6090B" w:rsidRPr="00606513" w:rsidRDefault="00B6090B" w:rsidP="00B6090B">
            <w:pPr>
              <w:pStyle w:val="ListParagraph"/>
              <w:ind w:left="39"/>
              <w:rPr>
                <w:rFonts w:ascii="Calibri" w:eastAsia="Times New Roman" w:hAnsi="Calibri" w:cs="Calibri"/>
                <w:lang w:eastAsia="en-GB"/>
              </w:rPr>
            </w:pPr>
            <w:r w:rsidRPr="00606513">
              <w:rPr>
                <w:rFonts w:ascii="Calibri" w:eastAsia="Times New Roman" w:hAnsi="Calibri" w:cs="Calibri"/>
                <w:lang w:eastAsia="en-GB"/>
              </w:rPr>
              <w:t>EDI incorporated into induction</w:t>
            </w:r>
          </w:p>
          <w:p w14:paraId="6F763969" w14:textId="77777777" w:rsidR="00B6090B" w:rsidRPr="00606513" w:rsidRDefault="00B6090B" w:rsidP="00B6090B">
            <w:pPr>
              <w:rPr>
                <w:rFonts w:ascii="Calibri" w:eastAsia="Times New Roman" w:hAnsi="Calibri" w:cs="Calibri"/>
                <w:lang w:eastAsia="en-GB"/>
              </w:rPr>
            </w:pPr>
            <w:r w:rsidRPr="00606513">
              <w:rPr>
                <w:rFonts w:ascii="Calibri" w:eastAsia="Times New Roman" w:hAnsi="Calibri" w:cs="Calibri"/>
                <w:lang w:eastAsia="en-GB"/>
              </w:rPr>
              <w:t xml:space="preserve">Passionate speakers to promote and inject some energy </w:t>
            </w:r>
          </w:p>
          <w:p w14:paraId="3B5238E9" w14:textId="277FAB17" w:rsidR="00B6090B" w:rsidRDefault="00B6090B" w:rsidP="00B6090B">
            <w:pPr>
              <w:rPr>
                <w:rFonts w:ascii="Calibri" w:eastAsia="Times New Roman" w:hAnsi="Calibri" w:cs="Calibri"/>
                <w:lang w:eastAsia="en-GB"/>
              </w:rPr>
            </w:pPr>
            <w:r w:rsidRPr="00606513">
              <w:rPr>
                <w:rFonts w:ascii="Calibri" w:eastAsia="Times New Roman" w:hAnsi="Calibri" w:cs="Calibri"/>
                <w:lang w:eastAsia="en-GB"/>
              </w:rPr>
              <w:t xml:space="preserve">Collaborate to run joint promotion events </w:t>
            </w:r>
          </w:p>
          <w:p w14:paraId="67D35038" w14:textId="77777777" w:rsidR="00515E57" w:rsidRPr="00606513" w:rsidRDefault="00515E57" w:rsidP="00B6090B">
            <w:pPr>
              <w:rPr>
                <w:rFonts w:ascii="Calibri" w:eastAsia="Times New Roman" w:hAnsi="Calibri" w:cs="Calibri"/>
                <w:lang w:eastAsia="en-GB"/>
              </w:rPr>
            </w:pPr>
          </w:p>
          <w:p w14:paraId="6BB9E253" w14:textId="7897658C" w:rsidR="005B7694" w:rsidRPr="00515E57" w:rsidRDefault="46A9A2BE" w:rsidP="00B6090B">
            <w:pPr>
              <w:rPr>
                <w:rFonts w:ascii="Calibri" w:eastAsia="Times New Roman" w:hAnsi="Calibri" w:cs="Calibri"/>
                <w:lang w:eastAsia="en-GB"/>
              </w:rPr>
            </w:pPr>
            <w:r w:rsidRPr="00515E57">
              <w:rPr>
                <w:rFonts w:ascii="Calibri" w:eastAsia="Times New Roman" w:hAnsi="Calibri" w:cs="Calibri"/>
                <w:b/>
                <w:bCs/>
                <w:lang w:eastAsia="en-GB"/>
              </w:rPr>
              <w:t>RS 17/10/2</w:t>
            </w:r>
            <w:r w:rsidR="00332B6B" w:rsidRPr="00515E57">
              <w:rPr>
                <w:rFonts w:ascii="Calibri" w:eastAsia="Times New Roman" w:hAnsi="Calibri" w:cs="Calibri"/>
                <w:b/>
                <w:bCs/>
                <w:lang w:eastAsia="en-GB"/>
              </w:rPr>
              <w:t>2</w:t>
            </w:r>
            <w:r w:rsidRPr="00515E57">
              <w:rPr>
                <w:rFonts w:ascii="Calibri" w:eastAsia="Times New Roman" w:hAnsi="Calibri" w:cs="Calibri"/>
                <w:lang w:eastAsia="en-GB"/>
              </w:rPr>
              <w:t>- EDI self-assessment sent to all curriculum areas to get an overview on how and where this is promoted.</w:t>
            </w:r>
          </w:p>
          <w:p w14:paraId="06315422" w14:textId="2AAC763E" w:rsidR="24952511" w:rsidRDefault="24952511" w:rsidP="24952511">
            <w:pPr>
              <w:rPr>
                <w:rFonts w:ascii="Calibri" w:eastAsia="Times New Roman" w:hAnsi="Calibri" w:cs="Calibri"/>
                <w:color w:val="7030A0"/>
                <w:lang w:eastAsia="en-GB"/>
              </w:rPr>
            </w:pPr>
          </w:p>
          <w:p w14:paraId="7235F267" w14:textId="30B95D65" w:rsidR="24952511" w:rsidRPr="00515E57" w:rsidRDefault="5B8A8847" w:rsidP="24952511">
            <w:pPr>
              <w:rPr>
                <w:rFonts w:ascii="Calibri" w:eastAsia="Calibri" w:hAnsi="Calibri" w:cs="Calibri"/>
                <w:color w:val="7030A0"/>
              </w:rPr>
            </w:pPr>
            <w:r w:rsidRPr="00BF1C36">
              <w:rPr>
                <w:rFonts w:ascii="Calibri" w:eastAsia="Times New Roman" w:hAnsi="Calibri" w:cs="Calibri"/>
                <w:b/>
                <w:color w:val="7030A0"/>
                <w:lang w:eastAsia="en-GB"/>
              </w:rPr>
              <w:t>20/02/22 FS</w:t>
            </w:r>
            <w:r w:rsidRPr="24952511">
              <w:rPr>
                <w:rFonts w:ascii="Calibri" w:eastAsia="Times New Roman" w:hAnsi="Calibri" w:cs="Calibri"/>
                <w:color w:val="7030A0"/>
                <w:lang w:eastAsia="en-GB"/>
              </w:rPr>
              <w:t xml:space="preserve"> – plans are being made to include EDI training into summer staff weeks. </w:t>
            </w:r>
            <w:r w:rsidR="00BF1C36" w:rsidRPr="24952511">
              <w:rPr>
                <w:rFonts w:ascii="Calibri" w:eastAsia="Times New Roman" w:hAnsi="Calibri" w:cs="Calibri"/>
                <w:color w:val="7030A0"/>
                <w:lang w:eastAsia="en-GB"/>
              </w:rPr>
              <w:t>Specifically, there</w:t>
            </w:r>
            <w:r w:rsidRPr="24952511">
              <w:rPr>
                <w:rFonts w:ascii="Calibri" w:eastAsia="Times New Roman" w:hAnsi="Calibri" w:cs="Calibri"/>
                <w:color w:val="7030A0"/>
                <w:lang w:eastAsia="en-GB"/>
              </w:rPr>
              <w:t xml:space="preserve"> is an identified need for</w:t>
            </w:r>
            <w:r w:rsidRPr="24952511">
              <w:rPr>
                <w:rFonts w:ascii="Calibri" w:eastAsia="Calibri" w:hAnsi="Calibri" w:cs="Calibri"/>
                <w:color w:val="7030A0"/>
              </w:rPr>
              <w:t xml:space="preserve"> training on religion, faith, culture and sexuality and gender identity awareness t</w:t>
            </w:r>
            <w:r w:rsidR="6FEF1B08" w:rsidRPr="24952511">
              <w:rPr>
                <w:rFonts w:ascii="Calibri" w:eastAsia="Calibri" w:hAnsi="Calibri" w:cs="Calibri"/>
                <w:color w:val="7030A0"/>
              </w:rPr>
              <w:t>raining.</w:t>
            </w:r>
          </w:p>
          <w:p w14:paraId="23DE523C" w14:textId="77777777" w:rsidR="00B6090B" w:rsidRPr="00606513" w:rsidRDefault="00B6090B" w:rsidP="00B6090B">
            <w:pPr>
              <w:rPr>
                <w:rFonts w:ascii="Arial" w:hAnsi="Arial" w:cs="Arial"/>
                <w:sz w:val="20"/>
                <w:szCs w:val="20"/>
              </w:rPr>
            </w:pPr>
          </w:p>
        </w:tc>
        <w:tc>
          <w:tcPr>
            <w:tcW w:w="969" w:type="dxa"/>
            <w:shd w:val="clear" w:color="auto" w:fill="FFC000" w:themeFill="accent4"/>
          </w:tcPr>
          <w:p w14:paraId="52E56223" w14:textId="77777777" w:rsidR="00B6090B" w:rsidRDefault="00B6090B" w:rsidP="00B6090B">
            <w:pPr>
              <w:rPr>
                <w:rFonts w:ascii="Arial" w:hAnsi="Arial" w:cs="Arial"/>
                <w:sz w:val="20"/>
                <w:szCs w:val="20"/>
              </w:rPr>
            </w:pPr>
          </w:p>
        </w:tc>
      </w:tr>
      <w:tr w:rsidR="00B6090B" w14:paraId="38E61DD6" w14:textId="77777777" w:rsidTr="24952511">
        <w:trPr>
          <w:trHeight w:val="1321"/>
        </w:trPr>
        <w:tc>
          <w:tcPr>
            <w:tcW w:w="2698" w:type="dxa"/>
            <w:shd w:val="clear" w:color="auto" w:fill="auto"/>
          </w:tcPr>
          <w:p w14:paraId="1EAD604D" w14:textId="77777777" w:rsidR="00B6090B" w:rsidRPr="00606513" w:rsidRDefault="00B6090B" w:rsidP="00B6090B">
            <w:pPr>
              <w:rPr>
                <w:rFonts w:ascii="Arial" w:hAnsi="Arial" w:cs="Arial"/>
                <w:sz w:val="20"/>
                <w:szCs w:val="20"/>
              </w:rPr>
            </w:pPr>
            <w:r w:rsidRPr="00606513">
              <w:rPr>
                <w:rFonts w:ascii="Arial" w:hAnsi="Arial" w:cs="Arial"/>
                <w:sz w:val="20"/>
                <w:szCs w:val="20"/>
              </w:rPr>
              <w:t xml:space="preserve">1.6 Report and act upon any complaints from staff, students or key stakeholders related to protected characteristics </w:t>
            </w:r>
          </w:p>
        </w:tc>
        <w:tc>
          <w:tcPr>
            <w:tcW w:w="4810" w:type="dxa"/>
            <w:shd w:val="clear" w:color="auto" w:fill="auto"/>
          </w:tcPr>
          <w:p w14:paraId="0C5F0A39" w14:textId="77777777" w:rsidR="00B6090B" w:rsidRDefault="3C2306DF" w:rsidP="00B6090B">
            <w:pPr>
              <w:pStyle w:val="ListParagraph"/>
              <w:numPr>
                <w:ilvl w:val="0"/>
                <w:numId w:val="7"/>
              </w:numPr>
              <w:ind w:left="736" w:hanging="165"/>
              <w:rPr>
                <w:rFonts w:ascii="Arial" w:hAnsi="Arial" w:cs="Arial"/>
                <w:sz w:val="20"/>
                <w:szCs w:val="20"/>
              </w:rPr>
            </w:pPr>
            <w:r w:rsidRPr="18945A6E">
              <w:rPr>
                <w:rFonts w:ascii="Arial" w:hAnsi="Arial" w:cs="Arial"/>
                <w:sz w:val="20"/>
                <w:szCs w:val="20"/>
              </w:rPr>
              <w:t>Complaints tracked and dealt with promptly / Complaints logs show timely and effective interventions and action</w:t>
            </w:r>
          </w:p>
          <w:p w14:paraId="5CAC9522" w14:textId="77777777" w:rsidR="00F61FE2" w:rsidRDefault="295C1F31" w:rsidP="00B6090B">
            <w:pPr>
              <w:pStyle w:val="ListParagraph"/>
              <w:numPr>
                <w:ilvl w:val="0"/>
                <w:numId w:val="7"/>
              </w:numPr>
              <w:ind w:left="736" w:hanging="165"/>
              <w:rPr>
                <w:rFonts w:ascii="Arial" w:hAnsi="Arial" w:cs="Arial"/>
                <w:sz w:val="20"/>
                <w:szCs w:val="20"/>
              </w:rPr>
            </w:pPr>
            <w:r w:rsidRPr="18945A6E">
              <w:rPr>
                <w:rFonts w:ascii="Arial" w:hAnsi="Arial" w:cs="Arial"/>
                <w:sz w:val="20"/>
                <w:szCs w:val="20"/>
              </w:rPr>
              <w:t>Actively support complainants through the complaints process</w:t>
            </w:r>
          </w:p>
          <w:p w14:paraId="07547A01" w14:textId="77777777" w:rsidR="00A207C2" w:rsidRPr="00606513" w:rsidRDefault="00A207C2" w:rsidP="00B6090B">
            <w:pPr>
              <w:pStyle w:val="ListParagraph"/>
              <w:numPr>
                <w:ilvl w:val="0"/>
                <w:numId w:val="7"/>
              </w:numPr>
              <w:ind w:left="736" w:hanging="165"/>
              <w:rPr>
                <w:rFonts w:ascii="Arial" w:hAnsi="Arial" w:cs="Arial"/>
                <w:sz w:val="20"/>
                <w:szCs w:val="20"/>
              </w:rPr>
            </w:pPr>
          </w:p>
        </w:tc>
        <w:tc>
          <w:tcPr>
            <w:tcW w:w="1418" w:type="dxa"/>
            <w:shd w:val="clear" w:color="auto" w:fill="auto"/>
          </w:tcPr>
          <w:p w14:paraId="1D6F87AA" w14:textId="77777777" w:rsidR="00B6090B" w:rsidRPr="00606513" w:rsidRDefault="00B6090B" w:rsidP="00B6090B">
            <w:pPr>
              <w:rPr>
                <w:rFonts w:ascii="Arial" w:hAnsi="Arial" w:cs="Arial"/>
                <w:sz w:val="20"/>
                <w:szCs w:val="20"/>
              </w:rPr>
            </w:pPr>
            <w:r w:rsidRPr="00606513">
              <w:rPr>
                <w:rFonts w:ascii="Arial" w:hAnsi="Arial" w:cs="Arial"/>
                <w:sz w:val="20"/>
                <w:szCs w:val="20"/>
              </w:rPr>
              <w:t>Manager with support from HR as appropriate</w:t>
            </w:r>
          </w:p>
        </w:tc>
        <w:tc>
          <w:tcPr>
            <w:tcW w:w="1275" w:type="dxa"/>
            <w:shd w:val="clear" w:color="auto" w:fill="auto"/>
          </w:tcPr>
          <w:p w14:paraId="5043CB0F" w14:textId="01B704D4" w:rsidR="00B6090B" w:rsidRPr="00606513" w:rsidRDefault="00BF1C36" w:rsidP="00B6090B">
            <w:pPr>
              <w:rPr>
                <w:rFonts w:ascii="Arial" w:hAnsi="Arial" w:cs="Arial"/>
                <w:sz w:val="20"/>
                <w:szCs w:val="20"/>
              </w:rPr>
            </w:pPr>
            <w:r>
              <w:rPr>
                <w:rFonts w:ascii="Arial" w:hAnsi="Arial" w:cs="Arial"/>
                <w:sz w:val="20"/>
                <w:szCs w:val="20"/>
              </w:rPr>
              <w:t>Ongoing</w:t>
            </w:r>
          </w:p>
        </w:tc>
        <w:tc>
          <w:tcPr>
            <w:tcW w:w="3426" w:type="dxa"/>
            <w:shd w:val="clear" w:color="auto" w:fill="auto"/>
          </w:tcPr>
          <w:p w14:paraId="16FB6AE8" w14:textId="77777777" w:rsidR="00B6090B" w:rsidRPr="00606513" w:rsidRDefault="001407D7" w:rsidP="00B6090B">
            <w:pPr>
              <w:rPr>
                <w:rFonts w:ascii="Calibri" w:eastAsia="Times New Roman" w:hAnsi="Calibri" w:cs="Calibri"/>
                <w:lang w:eastAsia="en-GB"/>
              </w:rPr>
            </w:pPr>
            <w:r>
              <w:rPr>
                <w:rFonts w:ascii="Calibri" w:eastAsia="Times New Roman" w:hAnsi="Calibri" w:cs="Calibri"/>
                <w:lang w:eastAsia="en-GB"/>
              </w:rPr>
              <w:t>Complaints dealt with as and when required.</w:t>
            </w:r>
          </w:p>
        </w:tc>
        <w:tc>
          <w:tcPr>
            <w:tcW w:w="969" w:type="dxa"/>
            <w:shd w:val="clear" w:color="auto" w:fill="92D050"/>
          </w:tcPr>
          <w:p w14:paraId="07459315" w14:textId="77777777" w:rsidR="00B6090B" w:rsidRDefault="00B6090B" w:rsidP="00B6090B">
            <w:pPr>
              <w:rPr>
                <w:rFonts w:ascii="Arial" w:hAnsi="Arial" w:cs="Arial"/>
                <w:sz w:val="20"/>
                <w:szCs w:val="20"/>
              </w:rPr>
            </w:pPr>
          </w:p>
        </w:tc>
      </w:tr>
      <w:tr w:rsidR="00B6090B" w14:paraId="00F9EA66" w14:textId="77777777" w:rsidTr="24952511">
        <w:trPr>
          <w:trHeight w:val="1124"/>
        </w:trPr>
        <w:tc>
          <w:tcPr>
            <w:tcW w:w="2698" w:type="dxa"/>
            <w:shd w:val="clear" w:color="auto" w:fill="auto"/>
          </w:tcPr>
          <w:p w14:paraId="0A6D8FD5" w14:textId="77777777" w:rsidR="00B6090B" w:rsidRPr="00606513" w:rsidRDefault="00B6090B" w:rsidP="00B6090B">
            <w:pPr>
              <w:rPr>
                <w:rFonts w:ascii="Arial" w:hAnsi="Arial" w:cs="Arial"/>
                <w:sz w:val="20"/>
                <w:szCs w:val="20"/>
              </w:rPr>
            </w:pPr>
            <w:r w:rsidRPr="00606513">
              <w:rPr>
                <w:rFonts w:ascii="Arial" w:hAnsi="Arial" w:cs="Arial"/>
                <w:sz w:val="20"/>
                <w:szCs w:val="20"/>
              </w:rPr>
              <w:lastRenderedPageBreak/>
              <w:t>1.7 Monitor staff experience and satisfaction levels according to different protected characteristics</w:t>
            </w:r>
          </w:p>
        </w:tc>
        <w:tc>
          <w:tcPr>
            <w:tcW w:w="4810" w:type="dxa"/>
            <w:shd w:val="clear" w:color="auto" w:fill="auto"/>
          </w:tcPr>
          <w:p w14:paraId="5D9E05A9" w14:textId="77777777" w:rsidR="00B6090B" w:rsidRPr="00606513" w:rsidRDefault="3C2306DF" w:rsidP="00B6090B">
            <w:pPr>
              <w:pStyle w:val="ListParagraph"/>
              <w:numPr>
                <w:ilvl w:val="0"/>
                <w:numId w:val="7"/>
              </w:numPr>
              <w:ind w:left="736" w:hanging="165"/>
              <w:rPr>
                <w:rFonts w:ascii="Arial" w:hAnsi="Arial" w:cs="Arial"/>
                <w:sz w:val="20"/>
                <w:szCs w:val="20"/>
              </w:rPr>
            </w:pPr>
            <w:r w:rsidRPr="18945A6E">
              <w:rPr>
                <w:rFonts w:ascii="Arial" w:hAnsi="Arial" w:cs="Arial"/>
                <w:sz w:val="20"/>
                <w:szCs w:val="20"/>
              </w:rPr>
              <w:t>Identify any adverse feedback and implement action where necessary</w:t>
            </w:r>
          </w:p>
        </w:tc>
        <w:tc>
          <w:tcPr>
            <w:tcW w:w="1418" w:type="dxa"/>
            <w:shd w:val="clear" w:color="auto" w:fill="auto"/>
          </w:tcPr>
          <w:p w14:paraId="3A4A16FD" w14:textId="09082383" w:rsidR="00B6090B" w:rsidRPr="00606513" w:rsidRDefault="00F0510A" w:rsidP="09759955">
            <w:pPr>
              <w:spacing w:line="259" w:lineRule="auto"/>
              <w:rPr>
                <w:rFonts w:ascii="Arial" w:hAnsi="Arial" w:cs="Arial"/>
                <w:sz w:val="20"/>
                <w:szCs w:val="20"/>
              </w:rPr>
            </w:pPr>
            <w:r w:rsidRPr="09759955">
              <w:rPr>
                <w:rFonts w:ascii="Arial" w:hAnsi="Arial" w:cs="Arial"/>
                <w:sz w:val="20"/>
                <w:szCs w:val="20"/>
              </w:rPr>
              <w:t xml:space="preserve">HR </w:t>
            </w:r>
            <w:r w:rsidR="67878457" w:rsidRPr="09759955">
              <w:rPr>
                <w:rFonts w:ascii="Arial" w:hAnsi="Arial" w:cs="Arial"/>
                <w:sz w:val="20"/>
                <w:szCs w:val="20"/>
              </w:rPr>
              <w:t>Director</w:t>
            </w:r>
          </w:p>
        </w:tc>
        <w:tc>
          <w:tcPr>
            <w:tcW w:w="1275" w:type="dxa"/>
            <w:shd w:val="clear" w:color="auto" w:fill="auto"/>
          </w:tcPr>
          <w:p w14:paraId="1265188A" w14:textId="0CAD766B" w:rsidR="00B6090B" w:rsidRPr="00606513" w:rsidRDefault="00F0510A" w:rsidP="00B6090B">
            <w:pPr>
              <w:rPr>
                <w:rFonts w:ascii="Arial" w:hAnsi="Arial" w:cs="Arial"/>
                <w:sz w:val="20"/>
                <w:szCs w:val="20"/>
              </w:rPr>
            </w:pPr>
            <w:r w:rsidRPr="00606513">
              <w:rPr>
                <w:rFonts w:ascii="Arial" w:hAnsi="Arial" w:cs="Arial"/>
                <w:sz w:val="20"/>
                <w:szCs w:val="20"/>
              </w:rPr>
              <w:t>May 2021</w:t>
            </w:r>
            <w:r w:rsidR="00BF1C36">
              <w:rPr>
                <w:rFonts w:ascii="Arial" w:hAnsi="Arial" w:cs="Arial"/>
                <w:sz w:val="20"/>
                <w:szCs w:val="20"/>
              </w:rPr>
              <w:t xml:space="preserve"> - ongoing</w:t>
            </w:r>
          </w:p>
        </w:tc>
        <w:tc>
          <w:tcPr>
            <w:tcW w:w="3426" w:type="dxa"/>
            <w:shd w:val="clear" w:color="auto" w:fill="auto"/>
          </w:tcPr>
          <w:p w14:paraId="4664E1BB" w14:textId="7D13F6A5" w:rsidR="00B6090B" w:rsidRPr="00606513" w:rsidRDefault="00B6090B" w:rsidP="49CDF5BF">
            <w:pPr>
              <w:rPr>
                <w:rFonts w:ascii="Calibri" w:eastAsia="Times New Roman" w:hAnsi="Calibri" w:cs="Calibri"/>
                <w:lang w:eastAsia="en-GB"/>
              </w:rPr>
            </w:pPr>
            <w:r w:rsidRPr="61A03621">
              <w:rPr>
                <w:rFonts w:ascii="Calibri" w:eastAsia="Times New Roman" w:hAnsi="Calibri" w:cs="Calibri"/>
                <w:lang w:eastAsia="en-GB"/>
              </w:rPr>
              <w:t>This will feed into the action plan moving forward, ensuring that all staff regardless of their background describe a good experience</w:t>
            </w:r>
          </w:p>
          <w:p w14:paraId="76E8F99E" w14:textId="146685D1" w:rsidR="61A03621" w:rsidRDefault="61A03621" w:rsidP="61A03621">
            <w:pPr>
              <w:rPr>
                <w:rFonts w:ascii="Calibri" w:eastAsia="Times New Roman" w:hAnsi="Calibri" w:cs="Calibri"/>
                <w:lang w:eastAsia="en-GB"/>
              </w:rPr>
            </w:pPr>
          </w:p>
          <w:p w14:paraId="18CB79BE" w14:textId="0160B6E4" w:rsidR="330C6A5B" w:rsidRDefault="330C6A5B" w:rsidP="66875399">
            <w:pPr>
              <w:rPr>
                <w:rFonts w:ascii="Calibri" w:eastAsia="Times New Roman" w:hAnsi="Calibri" w:cs="Calibri"/>
                <w:color w:val="7030A0"/>
                <w:lang w:eastAsia="en-GB"/>
              </w:rPr>
            </w:pPr>
            <w:r w:rsidRPr="66875399">
              <w:rPr>
                <w:rFonts w:ascii="Calibri" w:eastAsia="Times New Roman" w:hAnsi="Calibri" w:cs="Calibri"/>
                <w:b/>
                <w:bCs/>
                <w:color w:val="7030A0"/>
                <w:lang w:eastAsia="en-GB"/>
              </w:rPr>
              <w:t xml:space="preserve">RB </w:t>
            </w:r>
            <w:r w:rsidR="0C988C41" w:rsidRPr="66875399">
              <w:rPr>
                <w:rFonts w:ascii="Calibri" w:eastAsia="Times New Roman" w:hAnsi="Calibri" w:cs="Calibri"/>
                <w:b/>
                <w:bCs/>
                <w:color w:val="7030A0"/>
                <w:lang w:eastAsia="en-GB"/>
              </w:rPr>
              <w:t>14.12</w:t>
            </w:r>
            <w:r w:rsidRPr="66875399">
              <w:rPr>
                <w:rFonts w:ascii="Calibri" w:eastAsia="Times New Roman" w:hAnsi="Calibri" w:cs="Calibri"/>
                <w:b/>
                <w:bCs/>
                <w:color w:val="7030A0"/>
                <w:lang w:eastAsia="en-GB"/>
              </w:rPr>
              <w:t>.2</w:t>
            </w:r>
            <w:r w:rsidR="3BA0302C" w:rsidRPr="66875399">
              <w:rPr>
                <w:rFonts w:ascii="Calibri" w:eastAsia="Times New Roman" w:hAnsi="Calibri" w:cs="Calibri"/>
                <w:b/>
                <w:bCs/>
                <w:color w:val="7030A0"/>
                <w:lang w:eastAsia="en-GB"/>
              </w:rPr>
              <w:t>2</w:t>
            </w:r>
            <w:r w:rsidRPr="66875399">
              <w:rPr>
                <w:rFonts w:ascii="Calibri" w:eastAsia="Times New Roman" w:hAnsi="Calibri" w:cs="Calibri"/>
                <w:color w:val="7030A0"/>
                <w:lang w:eastAsia="en-GB"/>
              </w:rPr>
              <w:t xml:space="preserve"> - </w:t>
            </w:r>
            <w:r w:rsidR="06B627FF" w:rsidRPr="66875399">
              <w:rPr>
                <w:rFonts w:ascii="Calibri" w:eastAsia="Times New Roman" w:hAnsi="Calibri" w:cs="Calibri"/>
                <w:color w:val="7030A0"/>
                <w:lang w:eastAsia="en-GB"/>
              </w:rPr>
              <w:t xml:space="preserve">21/22 staff survey saw a small dip in % agreement rate for the two EDI questions (Inclusive environment scored 89% and treated with dignity and respect </w:t>
            </w:r>
            <w:bookmarkStart w:id="1" w:name="_Int_TVtcG2MP"/>
            <w:r w:rsidR="06B627FF" w:rsidRPr="66875399">
              <w:rPr>
                <w:rFonts w:ascii="Calibri" w:eastAsia="Times New Roman" w:hAnsi="Calibri" w:cs="Calibri"/>
                <w:color w:val="7030A0"/>
                <w:lang w:eastAsia="en-GB"/>
              </w:rPr>
              <w:t>scored</w:t>
            </w:r>
            <w:bookmarkEnd w:id="1"/>
            <w:r w:rsidR="06B627FF" w:rsidRPr="66875399">
              <w:rPr>
                <w:rFonts w:ascii="Calibri" w:eastAsia="Times New Roman" w:hAnsi="Calibri" w:cs="Calibri"/>
                <w:color w:val="7030A0"/>
                <w:lang w:eastAsia="en-GB"/>
              </w:rPr>
              <w:t xml:space="preserve"> 87%). Comments did not provide </w:t>
            </w:r>
            <w:r w:rsidR="4D76A54B" w:rsidRPr="66875399">
              <w:rPr>
                <w:rFonts w:ascii="Calibri" w:eastAsia="Times New Roman" w:hAnsi="Calibri" w:cs="Calibri"/>
                <w:color w:val="7030A0"/>
                <w:lang w:eastAsia="en-GB"/>
              </w:rPr>
              <w:t xml:space="preserve">any specific details of concerns/issues. Continue to review responses. </w:t>
            </w:r>
          </w:p>
          <w:p w14:paraId="7B89057D" w14:textId="3484081B" w:rsidR="00B6090B" w:rsidRPr="00606513" w:rsidRDefault="00B6090B" w:rsidP="749AA5E0">
            <w:pPr>
              <w:rPr>
                <w:rFonts w:ascii="Calibri" w:eastAsia="Times New Roman" w:hAnsi="Calibri" w:cs="Calibri"/>
                <w:color w:val="7030A0"/>
                <w:lang w:eastAsia="en-GB"/>
              </w:rPr>
            </w:pPr>
          </w:p>
        </w:tc>
        <w:tc>
          <w:tcPr>
            <w:tcW w:w="969" w:type="dxa"/>
            <w:shd w:val="clear" w:color="auto" w:fill="FFC000" w:themeFill="accent4"/>
          </w:tcPr>
          <w:p w14:paraId="6537F28F" w14:textId="77777777" w:rsidR="00B6090B" w:rsidRDefault="00B6090B" w:rsidP="00B6090B">
            <w:pPr>
              <w:rPr>
                <w:rFonts w:ascii="Arial" w:hAnsi="Arial" w:cs="Arial"/>
                <w:sz w:val="20"/>
                <w:szCs w:val="20"/>
              </w:rPr>
            </w:pPr>
          </w:p>
        </w:tc>
      </w:tr>
      <w:tr w:rsidR="00B6090B" w14:paraId="7798883B" w14:textId="77777777" w:rsidTr="24952511">
        <w:trPr>
          <w:trHeight w:val="1124"/>
        </w:trPr>
        <w:tc>
          <w:tcPr>
            <w:tcW w:w="2698" w:type="dxa"/>
            <w:shd w:val="clear" w:color="auto" w:fill="auto"/>
          </w:tcPr>
          <w:p w14:paraId="7202BCF1" w14:textId="77777777" w:rsidR="00B6090B" w:rsidRPr="00F0510A" w:rsidRDefault="00B6090B" w:rsidP="00F0510A">
            <w:pPr>
              <w:rPr>
                <w:rFonts w:ascii="Arial" w:hAnsi="Arial" w:cs="Arial"/>
                <w:sz w:val="20"/>
                <w:szCs w:val="20"/>
              </w:rPr>
            </w:pPr>
            <w:r w:rsidRPr="00F0510A">
              <w:rPr>
                <w:rFonts w:ascii="Arial" w:hAnsi="Arial" w:cs="Arial"/>
                <w:sz w:val="20"/>
                <w:szCs w:val="20"/>
              </w:rPr>
              <w:t xml:space="preserve">1.8 Equality Impact Assessments (EIA) applied to all policies, procedures and processes at inception or renewal </w:t>
            </w:r>
          </w:p>
        </w:tc>
        <w:tc>
          <w:tcPr>
            <w:tcW w:w="4810" w:type="dxa"/>
            <w:shd w:val="clear" w:color="auto" w:fill="auto"/>
          </w:tcPr>
          <w:p w14:paraId="2A873C28" w14:textId="77777777" w:rsidR="00B6090B" w:rsidRDefault="04EE4071" w:rsidP="00F0510A">
            <w:pPr>
              <w:pStyle w:val="ListParagraph"/>
              <w:numPr>
                <w:ilvl w:val="0"/>
                <w:numId w:val="7"/>
              </w:numPr>
              <w:rPr>
                <w:rFonts w:ascii="Arial" w:hAnsi="Arial" w:cs="Arial"/>
                <w:sz w:val="20"/>
                <w:szCs w:val="20"/>
              </w:rPr>
            </w:pPr>
            <w:r w:rsidRPr="18945A6E">
              <w:rPr>
                <w:rFonts w:ascii="Arial" w:hAnsi="Arial" w:cs="Arial"/>
                <w:sz w:val="20"/>
                <w:szCs w:val="20"/>
              </w:rPr>
              <w:t>Identify current policies up for renewal and circulate the EIA document to ‘owning leader’ to complete prior to approval</w:t>
            </w:r>
          </w:p>
          <w:p w14:paraId="6A4A05A2" w14:textId="77777777" w:rsidR="00F0510A" w:rsidRPr="00F0510A" w:rsidRDefault="04EE4071" w:rsidP="00F0510A">
            <w:pPr>
              <w:pStyle w:val="ListParagraph"/>
              <w:numPr>
                <w:ilvl w:val="0"/>
                <w:numId w:val="7"/>
              </w:numPr>
              <w:rPr>
                <w:rFonts w:ascii="Arial" w:hAnsi="Arial" w:cs="Arial"/>
                <w:sz w:val="20"/>
                <w:szCs w:val="20"/>
              </w:rPr>
            </w:pPr>
            <w:r w:rsidRPr="18945A6E">
              <w:rPr>
                <w:rFonts w:ascii="Arial" w:hAnsi="Arial" w:cs="Arial"/>
                <w:sz w:val="20"/>
                <w:szCs w:val="20"/>
              </w:rPr>
              <w:t>Re-ci</w:t>
            </w:r>
            <w:r w:rsidR="00EC52A1" w:rsidRPr="18945A6E">
              <w:rPr>
                <w:rFonts w:ascii="Arial" w:hAnsi="Arial" w:cs="Arial"/>
                <w:sz w:val="20"/>
                <w:szCs w:val="20"/>
              </w:rPr>
              <w:t>r</w:t>
            </w:r>
            <w:r w:rsidRPr="18945A6E">
              <w:rPr>
                <w:rFonts w:ascii="Arial" w:hAnsi="Arial" w:cs="Arial"/>
                <w:sz w:val="20"/>
                <w:szCs w:val="20"/>
              </w:rPr>
              <w:t>culate the EIA documents to leaders and mangers to ensure they understand the process for approval</w:t>
            </w:r>
            <w:r w:rsidR="00EC52A1" w:rsidRPr="18945A6E">
              <w:rPr>
                <w:rFonts w:ascii="Arial" w:hAnsi="Arial" w:cs="Arial"/>
                <w:sz w:val="20"/>
                <w:szCs w:val="20"/>
              </w:rPr>
              <w:t xml:space="preserve"> or </w:t>
            </w:r>
            <w:r w:rsidRPr="18945A6E">
              <w:rPr>
                <w:rFonts w:ascii="Arial" w:hAnsi="Arial" w:cs="Arial"/>
                <w:sz w:val="20"/>
                <w:szCs w:val="20"/>
              </w:rPr>
              <w:t xml:space="preserve">renewal of </w:t>
            </w:r>
            <w:r w:rsidR="00EC52A1" w:rsidRPr="18945A6E">
              <w:rPr>
                <w:rFonts w:ascii="Arial" w:hAnsi="Arial" w:cs="Arial"/>
                <w:sz w:val="20"/>
                <w:szCs w:val="20"/>
              </w:rPr>
              <w:t xml:space="preserve">policy documents </w:t>
            </w:r>
          </w:p>
        </w:tc>
        <w:tc>
          <w:tcPr>
            <w:tcW w:w="1418" w:type="dxa"/>
            <w:shd w:val="clear" w:color="auto" w:fill="auto"/>
          </w:tcPr>
          <w:p w14:paraId="473C486D" w14:textId="5D24737A" w:rsidR="00B6090B" w:rsidRDefault="000A3051" w:rsidP="00B6090B">
            <w:pPr>
              <w:rPr>
                <w:rFonts w:ascii="Arial" w:hAnsi="Arial" w:cs="Arial"/>
                <w:sz w:val="20"/>
                <w:szCs w:val="20"/>
              </w:rPr>
            </w:pPr>
            <w:r>
              <w:rPr>
                <w:rFonts w:ascii="Arial" w:hAnsi="Arial" w:cs="Arial"/>
                <w:sz w:val="20"/>
                <w:szCs w:val="20"/>
              </w:rPr>
              <w:t xml:space="preserve">AP- </w:t>
            </w:r>
            <w:r w:rsidR="00EC52A1">
              <w:rPr>
                <w:rFonts w:ascii="Arial" w:hAnsi="Arial" w:cs="Arial"/>
                <w:sz w:val="20"/>
                <w:szCs w:val="20"/>
              </w:rPr>
              <w:t>S Mercer</w:t>
            </w:r>
          </w:p>
          <w:p w14:paraId="6DFB9E20" w14:textId="77777777" w:rsidR="00990690" w:rsidRDefault="00990690" w:rsidP="00B6090B">
            <w:pPr>
              <w:rPr>
                <w:rFonts w:ascii="Arial" w:hAnsi="Arial" w:cs="Arial"/>
                <w:sz w:val="20"/>
                <w:szCs w:val="20"/>
              </w:rPr>
            </w:pPr>
          </w:p>
          <w:p w14:paraId="70DF9E56" w14:textId="77777777" w:rsidR="00990690" w:rsidRDefault="00990690" w:rsidP="00B6090B">
            <w:pPr>
              <w:rPr>
                <w:rFonts w:ascii="Arial" w:hAnsi="Arial" w:cs="Arial"/>
                <w:sz w:val="20"/>
                <w:szCs w:val="20"/>
              </w:rPr>
            </w:pPr>
          </w:p>
          <w:p w14:paraId="44E871BC" w14:textId="77777777" w:rsidR="00990690" w:rsidRDefault="00990690" w:rsidP="00B6090B">
            <w:pPr>
              <w:rPr>
                <w:rFonts w:ascii="Arial" w:hAnsi="Arial" w:cs="Arial"/>
                <w:sz w:val="20"/>
                <w:szCs w:val="20"/>
              </w:rPr>
            </w:pPr>
          </w:p>
          <w:p w14:paraId="4033B228" w14:textId="41C0C076" w:rsidR="00990690" w:rsidRPr="00606513" w:rsidRDefault="000A3051" w:rsidP="00B6090B">
            <w:pPr>
              <w:rPr>
                <w:rFonts w:ascii="Arial" w:hAnsi="Arial" w:cs="Arial"/>
                <w:sz w:val="20"/>
                <w:szCs w:val="20"/>
              </w:rPr>
            </w:pPr>
            <w:r>
              <w:rPr>
                <w:rFonts w:ascii="Arial" w:hAnsi="Arial" w:cs="Arial"/>
                <w:sz w:val="20"/>
                <w:szCs w:val="20"/>
              </w:rPr>
              <w:t xml:space="preserve">AP- </w:t>
            </w:r>
            <w:r w:rsidR="00990690">
              <w:rPr>
                <w:rFonts w:ascii="Arial" w:hAnsi="Arial" w:cs="Arial"/>
                <w:sz w:val="20"/>
                <w:szCs w:val="20"/>
              </w:rPr>
              <w:t>S Mercer</w:t>
            </w:r>
          </w:p>
        </w:tc>
        <w:tc>
          <w:tcPr>
            <w:tcW w:w="1275" w:type="dxa"/>
            <w:shd w:val="clear" w:color="auto" w:fill="auto"/>
          </w:tcPr>
          <w:p w14:paraId="359D742E" w14:textId="625EE7FD" w:rsidR="00B6090B" w:rsidRPr="00606513" w:rsidRDefault="00EC52A1" w:rsidP="00B6090B">
            <w:pPr>
              <w:rPr>
                <w:rFonts w:ascii="Arial" w:hAnsi="Arial" w:cs="Arial"/>
                <w:sz w:val="20"/>
                <w:szCs w:val="20"/>
              </w:rPr>
            </w:pPr>
            <w:r>
              <w:rPr>
                <w:rFonts w:ascii="Arial" w:hAnsi="Arial" w:cs="Arial"/>
                <w:sz w:val="20"/>
                <w:szCs w:val="20"/>
              </w:rPr>
              <w:t>Feb 21</w:t>
            </w:r>
            <w:r w:rsidR="00BF1C36">
              <w:rPr>
                <w:rFonts w:ascii="Arial" w:hAnsi="Arial" w:cs="Arial"/>
                <w:sz w:val="20"/>
                <w:szCs w:val="20"/>
              </w:rPr>
              <w:t xml:space="preserve"> - Ongoing</w:t>
            </w:r>
          </w:p>
        </w:tc>
        <w:tc>
          <w:tcPr>
            <w:tcW w:w="3426" w:type="dxa"/>
            <w:shd w:val="clear" w:color="auto" w:fill="auto"/>
          </w:tcPr>
          <w:p w14:paraId="6C83CA77" w14:textId="3B8155F7" w:rsidR="00B6090B" w:rsidRPr="00036BC3" w:rsidRDefault="00036BC3" w:rsidP="00B6090B">
            <w:pPr>
              <w:rPr>
                <w:rFonts w:ascii="Calibri" w:eastAsia="Times New Roman" w:hAnsi="Calibri" w:cs="Calibri"/>
                <w:lang w:eastAsia="en-GB"/>
              </w:rPr>
            </w:pPr>
            <w:r w:rsidRPr="005C2950">
              <w:rPr>
                <w:b/>
                <w:color w:val="7030A0"/>
              </w:rPr>
              <w:t>Completed</w:t>
            </w:r>
            <w:r w:rsidRPr="26AAE6E7">
              <w:rPr>
                <w:color w:val="7030A0"/>
              </w:rPr>
              <w:t>. Email sent to CLT with EIA documents and highlighting requirement to provide an EIA for all new/updated policies.</w:t>
            </w:r>
            <w:r w:rsidR="6D2D3712" w:rsidRPr="26AAE6E7">
              <w:rPr>
                <w:color w:val="7030A0"/>
              </w:rPr>
              <w:t xml:space="preserve">  All refreshed HR policies have EIA.</w:t>
            </w:r>
          </w:p>
        </w:tc>
        <w:tc>
          <w:tcPr>
            <w:tcW w:w="969" w:type="dxa"/>
            <w:shd w:val="clear" w:color="auto" w:fill="92D050"/>
          </w:tcPr>
          <w:p w14:paraId="144A5D23" w14:textId="77777777" w:rsidR="00B6090B" w:rsidRDefault="00B6090B" w:rsidP="00B6090B">
            <w:pPr>
              <w:rPr>
                <w:rFonts w:ascii="Arial" w:hAnsi="Arial" w:cs="Arial"/>
                <w:sz w:val="20"/>
                <w:szCs w:val="20"/>
              </w:rPr>
            </w:pPr>
          </w:p>
        </w:tc>
      </w:tr>
      <w:tr w:rsidR="00B6090B" w14:paraId="168C9032" w14:textId="77777777" w:rsidTr="24952511">
        <w:trPr>
          <w:trHeight w:val="1621"/>
        </w:trPr>
        <w:tc>
          <w:tcPr>
            <w:tcW w:w="2698" w:type="dxa"/>
            <w:shd w:val="clear" w:color="auto" w:fill="auto"/>
          </w:tcPr>
          <w:p w14:paraId="5F363391" w14:textId="77777777" w:rsidR="00B6090B" w:rsidRPr="00F0510A" w:rsidRDefault="00B6090B" w:rsidP="00B6090B">
            <w:pPr>
              <w:rPr>
                <w:rFonts w:ascii="Arial" w:hAnsi="Arial" w:cs="Arial"/>
                <w:sz w:val="20"/>
                <w:szCs w:val="20"/>
              </w:rPr>
            </w:pPr>
            <w:r w:rsidRPr="00F0510A">
              <w:rPr>
                <w:rFonts w:ascii="Arial" w:hAnsi="Arial" w:cs="Arial"/>
                <w:sz w:val="20"/>
                <w:szCs w:val="20"/>
              </w:rPr>
              <w:t>1.9 To seek out and actively pursue appropriate accreditations which will demonstrate the College’s commitment to being inclusive</w:t>
            </w:r>
          </w:p>
        </w:tc>
        <w:tc>
          <w:tcPr>
            <w:tcW w:w="4810" w:type="dxa"/>
            <w:shd w:val="clear" w:color="auto" w:fill="auto"/>
          </w:tcPr>
          <w:p w14:paraId="21AB7454" w14:textId="77777777" w:rsidR="00B6090B" w:rsidRPr="00606513" w:rsidRDefault="3C2306DF" w:rsidP="00B6090B">
            <w:pPr>
              <w:pStyle w:val="ListParagraph"/>
              <w:numPr>
                <w:ilvl w:val="0"/>
                <w:numId w:val="7"/>
              </w:numPr>
              <w:rPr>
                <w:rFonts w:ascii="Arial" w:hAnsi="Arial" w:cs="Arial"/>
                <w:sz w:val="20"/>
                <w:szCs w:val="20"/>
              </w:rPr>
            </w:pPr>
            <w:r w:rsidRPr="18945A6E">
              <w:rPr>
                <w:rFonts w:ascii="Arial" w:hAnsi="Arial" w:cs="Arial"/>
                <w:sz w:val="20"/>
                <w:szCs w:val="20"/>
              </w:rPr>
              <w:t>Accreditations explored and committed to – for example Disability Confident, Stonewall</w:t>
            </w:r>
          </w:p>
          <w:p w14:paraId="738610EB" w14:textId="77777777" w:rsidR="00B6090B" w:rsidRPr="00606513" w:rsidRDefault="00B6090B" w:rsidP="00B6090B">
            <w:pPr>
              <w:jc w:val="center"/>
            </w:pPr>
          </w:p>
          <w:p w14:paraId="637805D2" w14:textId="77777777" w:rsidR="00B6090B" w:rsidRPr="00606513" w:rsidRDefault="00B6090B" w:rsidP="00B6090B">
            <w:pPr>
              <w:jc w:val="center"/>
            </w:pPr>
          </w:p>
        </w:tc>
        <w:tc>
          <w:tcPr>
            <w:tcW w:w="1418" w:type="dxa"/>
            <w:shd w:val="clear" w:color="auto" w:fill="auto"/>
          </w:tcPr>
          <w:p w14:paraId="5C6998F1" w14:textId="2DAAF198" w:rsidR="00B6090B" w:rsidRPr="00606513" w:rsidRDefault="3CC60C24" w:rsidP="09759955">
            <w:pPr>
              <w:spacing w:line="259" w:lineRule="auto"/>
              <w:rPr>
                <w:rFonts w:ascii="Arial" w:hAnsi="Arial" w:cs="Arial"/>
                <w:sz w:val="20"/>
                <w:szCs w:val="20"/>
              </w:rPr>
            </w:pPr>
            <w:r w:rsidRPr="09759955">
              <w:rPr>
                <w:rFonts w:ascii="Arial" w:hAnsi="Arial" w:cs="Arial"/>
                <w:sz w:val="20"/>
                <w:szCs w:val="20"/>
              </w:rPr>
              <w:t>HR Director</w:t>
            </w:r>
          </w:p>
        </w:tc>
        <w:tc>
          <w:tcPr>
            <w:tcW w:w="1275" w:type="dxa"/>
            <w:shd w:val="clear" w:color="auto" w:fill="auto"/>
          </w:tcPr>
          <w:p w14:paraId="08C99809" w14:textId="77777777" w:rsidR="00B6090B" w:rsidRPr="00606513" w:rsidRDefault="00EC52A1" w:rsidP="00B6090B">
            <w:pPr>
              <w:rPr>
                <w:rFonts w:ascii="Arial" w:hAnsi="Arial" w:cs="Arial"/>
                <w:sz w:val="20"/>
                <w:szCs w:val="20"/>
              </w:rPr>
            </w:pPr>
            <w:r w:rsidRPr="00606513">
              <w:rPr>
                <w:rFonts w:ascii="Arial" w:hAnsi="Arial" w:cs="Arial"/>
                <w:sz w:val="20"/>
                <w:szCs w:val="20"/>
              </w:rPr>
              <w:t>Explore and make recommendations by July 2021</w:t>
            </w:r>
          </w:p>
        </w:tc>
        <w:tc>
          <w:tcPr>
            <w:tcW w:w="3426" w:type="dxa"/>
            <w:shd w:val="clear" w:color="auto" w:fill="auto"/>
          </w:tcPr>
          <w:p w14:paraId="02DD0210" w14:textId="77777777" w:rsidR="00B6090B" w:rsidRDefault="00B6090B" w:rsidP="00B6090B">
            <w:pPr>
              <w:rPr>
                <w:rFonts w:ascii="Calibri" w:eastAsia="Times New Roman" w:hAnsi="Calibri" w:cs="Calibri"/>
                <w:lang w:eastAsia="en-GB"/>
              </w:rPr>
            </w:pPr>
            <w:r w:rsidRPr="00606513">
              <w:rPr>
                <w:rFonts w:ascii="Calibri" w:eastAsia="Times New Roman" w:hAnsi="Calibri" w:cs="Calibri"/>
                <w:lang w:eastAsia="en-GB"/>
              </w:rPr>
              <w:t>To demonstrate a visible commitment to fairness and inclusivity</w:t>
            </w:r>
          </w:p>
          <w:p w14:paraId="463F29E8" w14:textId="77777777" w:rsidR="002D6AE4" w:rsidRDefault="002D6AE4" w:rsidP="00B6090B">
            <w:pPr>
              <w:rPr>
                <w:rFonts w:ascii="Calibri" w:eastAsia="Times New Roman" w:hAnsi="Calibri" w:cs="Calibri"/>
                <w:lang w:eastAsia="en-GB"/>
              </w:rPr>
            </w:pPr>
          </w:p>
          <w:p w14:paraId="290B9498" w14:textId="77777777" w:rsidR="002D6AE4" w:rsidRPr="00606513" w:rsidRDefault="002D6AE4" w:rsidP="00B6090B">
            <w:pPr>
              <w:rPr>
                <w:rFonts w:ascii="Calibri" w:eastAsia="Times New Roman" w:hAnsi="Calibri" w:cs="Calibri"/>
                <w:lang w:eastAsia="en-GB"/>
              </w:rPr>
            </w:pPr>
            <w:r w:rsidRPr="00332B6B">
              <w:rPr>
                <w:rFonts w:ascii="Calibri" w:eastAsia="Times New Roman" w:hAnsi="Calibri" w:cs="Calibri"/>
                <w:b/>
                <w:color w:val="7030A0"/>
                <w:lang w:eastAsia="en-GB"/>
              </w:rPr>
              <w:t>4.3.21</w:t>
            </w:r>
            <w:r w:rsidRPr="00C81676">
              <w:rPr>
                <w:rFonts w:ascii="Calibri" w:eastAsia="Times New Roman" w:hAnsi="Calibri" w:cs="Calibri"/>
                <w:color w:val="7030A0"/>
                <w:lang w:eastAsia="en-GB"/>
              </w:rPr>
              <w:t xml:space="preserve"> Disability Confident Level 2 renewed</w:t>
            </w:r>
          </w:p>
        </w:tc>
        <w:tc>
          <w:tcPr>
            <w:tcW w:w="969" w:type="dxa"/>
            <w:shd w:val="clear" w:color="auto" w:fill="92D050"/>
          </w:tcPr>
          <w:p w14:paraId="3B7B4B86" w14:textId="77777777" w:rsidR="00B6090B" w:rsidRDefault="00B6090B" w:rsidP="00B6090B">
            <w:pPr>
              <w:rPr>
                <w:rFonts w:ascii="Arial" w:hAnsi="Arial" w:cs="Arial"/>
                <w:sz w:val="20"/>
                <w:szCs w:val="20"/>
              </w:rPr>
            </w:pPr>
          </w:p>
        </w:tc>
      </w:tr>
    </w:tbl>
    <w:p w14:paraId="3A0FF5F2" w14:textId="77777777" w:rsidR="002D6AE4" w:rsidRDefault="002D6AE4">
      <w:r>
        <w:br w:type="page"/>
      </w:r>
    </w:p>
    <w:tbl>
      <w:tblPr>
        <w:tblStyle w:val="TableGrid"/>
        <w:tblW w:w="14596" w:type="dxa"/>
        <w:tblLayout w:type="fixed"/>
        <w:tblLook w:val="04A0" w:firstRow="1" w:lastRow="0" w:firstColumn="1" w:lastColumn="0" w:noHBand="0" w:noVBand="1"/>
      </w:tblPr>
      <w:tblGrid>
        <w:gridCol w:w="2808"/>
        <w:gridCol w:w="4700"/>
        <w:gridCol w:w="1418"/>
        <w:gridCol w:w="1275"/>
        <w:gridCol w:w="3402"/>
        <w:gridCol w:w="993"/>
      </w:tblGrid>
      <w:tr w:rsidR="006855FA" w:rsidRPr="0035336A" w14:paraId="139EE803" w14:textId="77777777" w:rsidTr="1B4A9763">
        <w:tc>
          <w:tcPr>
            <w:tcW w:w="14596" w:type="dxa"/>
            <w:gridSpan w:val="6"/>
            <w:shd w:val="clear" w:color="auto" w:fill="auto"/>
          </w:tcPr>
          <w:p w14:paraId="7E34D81A" w14:textId="77777777" w:rsidR="002A0C30" w:rsidRPr="00AB7791" w:rsidRDefault="00F108BD" w:rsidP="002A0C30">
            <w:pPr>
              <w:pStyle w:val="Default"/>
              <w:ind w:right="-677"/>
              <w:rPr>
                <w:rFonts w:ascii="Arial" w:hAnsi="Arial" w:cs="Arial"/>
                <w:b/>
                <w:sz w:val="28"/>
                <w:szCs w:val="28"/>
              </w:rPr>
            </w:pPr>
            <w:r>
              <w:lastRenderedPageBreak/>
              <w:br w:type="page"/>
            </w:r>
            <w:r w:rsidR="002A0C30">
              <w:rPr>
                <w:rFonts w:ascii="Arial" w:hAnsi="Arial" w:cs="Arial"/>
                <w:b/>
                <w:sz w:val="28"/>
                <w:szCs w:val="28"/>
              </w:rPr>
              <w:t xml:space="preserve">Equality, Diversity and Inclusivity </w:t>
            </w:r>
            <w:r w:rsidR="002A0C30" w:rsidRPr="00AB7791">
              <w:rPr>
                <w:rFonts w:ascii="Arial" w:hAnsi="Arial" w:cs="Arial"/>
                <w:b/>
                <w:sz w:val="28"/>
                <w:szCs w:val="28"/>
              </w:rPr>
              <w:t>Objective</w:t>
            </w:r>
            <w:r w:rsidR="002A0C30">
              <w:rPr>
                <w:rFonts w:ascii="Arial" w:hAnsi="Arial" w:cs="Arial"/>
                <w:b/>
                <w:sz w:val="28"/>
                <w:szCs w:val="28"/>
              </w:rPr>
              <w:t>s</w:t>
            </w:r>
            <w:r w:rsidR="002A0C30" w:rsidRPr="00AB7791">
              <w:rPr>
                <w:rFonts w:ascii="Arial" w:hAnsi="Arial" w:cs="Arial"/>
                <w:b/>
                <w:sz w:val="28"/>
                <w:szCs w:val="28"/>
              </w:rPr>
              <w:t xml:space="preserve">  </w:t>
            </w:r>
          </w:p>
          <w:p w14:paraId="5630AD66" w14:textId="77777777" w:rsidR="006855FA" w:rsidRPr="0035336A" w:rsidRDefault="006855FA" w:rsidP="002A0C30">
            <w:pPr>
              <w:pStyle w:val="Default"/>
              <w:rPr>
                <w:rFonts w:ascii="Arial" w:hAnsi="Arial" w:cs="Arial"/>
                <w:b/>
                <w:sz w:val="22"/>
                <w:szCs w:val="22"/>
              </w:rPr>
            </w:pPr>
          </w:p>
        </w:tc>
      </w:tr>
      <w:tr w:rsidR="006855FA" w:rsidRPr="0035336A" w14:paraId="7D9C67FB" w14:textId="77777777" w:rsidTr="1B4A9763">
        <w:tc>
          <w:tcPr>
            <w:tcW w:w="14596" w:type="dxa"/>
            <w:gridSpan w:val="6"/>
            <w:shd w:val="clear" w:color="auto" w:fill="DEEAF6" w:themeFill="accent5" w:themeFillTint="33"/>
          </w:tcPr>
          <w:p w14:paraId="07EC4AB9" w14:textId="77777777" w:rsidR="007016BF" w:rsidRDefault="002A0C30" w:rsidP="002A0C30">
            <w:pPr>
              <w:pStyle w:val="Default"/>
              <w:rPr>
                <w:rFonts w:ascii="Arial" w:hAnsi="Arial" w:cs="Arial"/>
                <w:b/>
                <w:color w:val="auto"/>
                <w:sz w:val="22"/>
                <w:szCs w:val="22"/>
              </w:rPr>
            </w:pPr>
            <w:r w:rsidRPr="00AB7791">
              <w:rPr>
                <w:rFonts w:ascii="Arial" w:hAnsi="Arial" w:cs="Arial"/>
                <w:b/>
                <w:sz w:val="28"/>
                <w:szCs w:val="28"/>
              </w:rPr>
              <w:t>Objective</w:t>
            </w:r>
            <w:r>
              <w:rPr>
                <w:rFonts w:ascii="Arial" w:hAnsi="Arial" w:cs="Arial"/>
                <w:b/>
                <w:sz w:val="28"/>
                <w:szCs w:val="28"/>
              </w:rPr>
              <w:t xml:space="preserve"> 2: Students</w:t>
            </w:r>
            <w:r w:rsidRPr="00AB7791">
              <w:rPr>
                <w:rFonts w:ascii="Arial" w:hAnsi="Arial" w:cs="Arial"/>
                <w:b/>
                <w:sz w:val="28"/>
                <w:szCs w:val="28"/>
              </w:rPr>
              <w:t xml:space="preserve"> </w:t>
            </w:r>
            <w:r w:rsidR="00D903B1">
              <w:rPr>
                <w:rFonts w:ascii="Arial" w:hAnsi="Arial" w:cs="Arial"/>
                <w:b/>
                <w:sz w:val="28"/>
                <w:szCs w:val="28"/>
              </w:rPr>
              <w:t xml:space="preserve">- Performance and Curriculum </w:t>
            </w:r>
          </w:p>
          <w:p w14:paraId="7AE5D357" w14:textId="77777777" w:rsidR="00D903B1" w:rsidRDefault="007016BF" w:rsidP="002A0C30">
            <w:pPr>
              <w:pStyle w:val="Default"/>
              <w:rPr>
                <w:rFonts w:ascii="Arial" w:hAnsi="Arial" w:cs="Arial"/>
                <w:bCs/>
                <w:color w:val="auto"/>
                <w:sz w:val="22"/>
                <w:szCs w:val="22"/>
              </w:rPr>
            </w:pPr>
            <w:r w:rsidRPr="007016BF">
              <w:rPr>
                <w:rFonts w:ascii="Arial" w:hAnsi="Arial" w:cs="Arial"/>
                <w:bCs/>
                <w:color w:val="auto"/>
                <w:sz w:val="22"/>
                <w:szCs w:val="22"/>
              </w:rPr>
              <w:t xml:space="preserve">Consistently monitor </w:t>
            </w:r>
            <w:r w:rsidR="000F07AF" w:rsidRPr="007016BF">
              <w:rPr>
                <w:rFonts w:ascii="Arial" w:hAnsi="Arial" w:cs="Arial"/>
                <w:bCs/>
                <w:color w:val="auto"/>
                <w:sz w:val="22"/>
                <w:szCs w:val="22"/>
              </w:rPr>
              <w:t xml:space="preserve">performance </w:t>
            </w:r>
            <w:r w:rsidRPr="007016BF">
              <w:rPr>
                <w:rFonts w:ascii="Arial" w:hAnsi="Arial" w:cs="Arial"/>
                <w:bCs/>
                <w:color w:val="auto"/>
                <w:sz w:val="22"/>
                <w:szCs w:val="22"/>
              </w:rPr>
              <w:t xml:space="preserve">across all groups in each provision type </w:t>
            </w:r>
          </w:p>
          <w:p w14:paraId="201B3207" w14:textId="77777777" w:rsidR="007016BF" w:rsidRDefault="00D903B1" w:rsidP="002A0C30">
            <w:pPr>
              <w:pStyle w:val="Default"/>
              <w:rPr>
                <w:rFonts w:ascii="Arial" w:hAnsi="Arial" w:cs="Arial"/>
                <w:bCs/>
                <w:color w:val="auto"/>
                <w:sz w:val="22"/>
                <w:szCs w:val="22"/>
              </w:rPr>
            </w:pPr>
            <w:r>
              <w:rPr>
                <w:rFonts w:ascii="Arial" w:hAnsi="Arial" w:cs="Arial"/>
                <w:bCs/>
                <w:color w:val="auto"/>
                <w:sz w:val="22"/>
                <w:szCs w:val="22"/>
              </w:rPr>
              <w:t>E</w:t>
            </w:r>
            <w:r w:rsidR="007016BF" w:rsidRPr="007016BF">
              <w:rPr>
                <w:rFonts w:ascii="Arial" w:hAnsi="Arial" w:cs="Arial"/>
                <w:bCs/>
                <w:color w:val="auto"/>
                <w:sz w:val="22"/>
                <w:szCs w:val="22"/>
              </w:rPr>
              <w:t>nsu</w:t>
            </w:r>
            <w:r w:rsidR="000F07AF" w:rsidRPr="007016BF">
              <w:rPr>
                <w:rFonts w:ascii="Arial" w:hAnsi="Arial" w:cs="Arial"/>
                <w:bCs/>
                <w:color w:val="auto"/>
                <w:sz w:val="22"/>
                <w:szCs w:val="22"/>
              </w:rPr>
              <w:t>re</w:t>
            </w:r>
            <w:r w:rsidR="007016BF" w:rsidRPr="007016BF">
              <w:rPr>
                <w:rFonts w:ascii="Arial" w:hAnsi="Arial" w:cs="Arial"/>
                <w:bCs/>
                <w:color w:val="auto"/>
                <w:sz w:val="22"/>
                <w:szCs w:val="22"/>
              </w:rPr>
              <w:t xml:space="preserve"> any gaps in performance </w:t>
            </w:r>
            <w:r>
              <w:rPr>
                <w:rFonts w:ascii="Arial" w:hAnsi="Arial" w:cs="Arial"/>
                <w:bCs/>
                <w:color w:val="auto"/>
                <w:sz w:val="22"/>
                <w:szCs w:val="22"/>
              </w:rPr>
              <w:t xml:space="preserve">across different groups </w:t>
            </w:r>
            <w:r w:rsidR="007016BF" w:rsidRPr="007016BF">
              <w:rPr>
                <w:rFonts w:ascii="Arial" w:hAnsi="Arial" w:cs="Arial"/>
                <w:bCs/>
                <w:color w:val="auto"/>
                <w:sz w:val="22"/>
                <w:szCs w:val="22"/>
              </w:rPr>
              <w:t>are swiftly addressed</w:t>
            </w:r>
          </w:p>
          <w:p w14:paraId="5A3DA6AC" w14:textId="77777777" w:rsidR="007016BF" w:rsidRPr="007016BF" w:rsidRDefault="00D903B1" w:rsidP="002A0C30">
            <w:pPr>
              <w:pStyle w:val="Default"/>
              <w:rPr>
                <w:rFonts w:ascii="Arial" w:hAnsi="Arial" w:cs="Arial"/>
                <w:bCs/>
                <w:color w:val="auto"/>
                <w:sz w:val="22"/>
                <w:szCs w:val="22"/>
              </w:rPr>
            </w:pPr>
            <w:r>
              <w:rPr>
                <w:rFonts w:ascii="Arial" w:hAnsi="Arial" w:cs="Arial"/>
                <w:bCs/>
                <w:color w:val="auto"/>
                <w:sz w:val="22"/>
                <w:szCs w:val="22"/>
              </w:rPr>
              <w:t xml:space="preserve">Analyse progression and destinations across all student groups in each provision type </w:t>
            </w:r>
            <w:r w:rsidR="00CD31CE">
              <w:rPr>
                <w:rFonts w:ascii="Arial" w:hAnsi="Arial" w:cs="Arial"/>
                <w:bCs/>
                <w:color w:val="auto"/>
                <w:sz w:val="22"/>
                <w:szCs w:val="22"/>
              </w:rPr>
              <w:t xml:space="preserve">to ensure there are no </w:t>
            </w:r>
            <w:r>
              <w:rPr>
                <w:rFonts w:ascii="Arial" w:hAnsi="Arial" w:cs="Arial"/>
                <w:bCs/>
                <w:color w:val="auto"/>
                <w:sz w:val="22"/>
                <w:szCs w:val="22"/>
              </w:rPr>
              <w:t>gaps in positive progression</w:t>
            </w:r>
          </w:p>
          <w:p w14:paraId="2C9895EF" w14:textId="77777777" w:rsidR="006855FA" w:rsidRDefault="00D903B1" w:rsidP="002A0C30">
            <w:pPr>
              <w:pStyle w:val="Default"/>
              <w:rPr>
                <w:rFonts w:ascii="Arial" w:hAnsi="Arial" w:cs="Arial"/>
                <w:bCs/>
                <w:color w:val="auto"/>
                <w:sz w:val="22"/>
                <w:szCs w:val="22"/>
              </w:rPr>
            </w:pPr>
            <w:r>
              <w:rPr>
                <w:rFonts w:ascii="Arial" w:hAnsi="Arial" w:cs="Arial"/>
                <w:bCs/>
                <w:color w:val="auto"/>
                <w:sz w:val="22"/>
                <w:szCs w:val="22"/>
              </w:rPr>
              <w:t xml:space="preserve">Ensure </w:t>
            </w:r>
            <w:r w:rsidR="00CD31CE">
              <w:rPr>
                <w:rFonts w:ascii="Arial" w:hAnsi="Arial" w:cs="Arial"/>
                <w:bCs/>
                <w:color w:val="auto"/>
                <w:sz w:val="22"/>
                <w:szCs w:val="22"/>
              </w:rPr>
              <w:t xml:space="preserve">a range of </w:t>
            </w:r>
            <w:r>
              <w:rPr>
                <w:rFonts w:ascii="Arial" w:hAnsi="Arial" w:cs="Arial"/>
                <w:bCs/>
                <w:color w:val="auto"/>
                <w:sz w:val="22"/>
                <w:szCs w:val="22"/>
              </w:rPr>
              <w:t xml:space="preserve">external speakers are </w:t>
            </w:r>
            <w:r w:rsidR="00CD31CE">
              <w:rPr>
                <w:rFonts w:ascii="Arial" w:hAnsi="Arial" w:cs="Arial"/>
                <w:bCs/>
                <w:color w:val="auto"/>
                <w:sz w:val="22"/>
                <w:szCs w:val="22"/>
              </w:rPr>
              <w:t>positive representative role models for student groups</w:t>
            </w:r>
          </w:p>
          <w:p w14:paraId="7BFCE996" w14:textId="77777777" w:rsidR="00CD31CE" w:rsidRDefault="00CD31CE" w:rsidP="002A0C30">
            <w:pPr>
              <w:pStyle w:val="Default"/>
              <w:rPr>
                <w:rFonts w:ascii="Arial" w:hAnsi="Arial" w:cs="Arial"/>
                <w:bCs/>
                <w:color w:val="auto"/>
                <w:sz w:val="22"/>
                <w:szCs w:val="22"/>
              </w:rPr>
            </w:pPr>
            <w:r>
              <w:rPr>
                <w:rFonts w:ascii="Arial" w:hAnsi="Arial" w:cs="Arial"/>
                <w:bCs/>
                <w:color w:val="auto"/>
                <w:sz w:val="22"/>
                <w:szCs w:val="22"/>
              </w:rPr>
              <w:t xml:space="preserve">Ensure opportunities for celebration of diversity and inclusivity are </w:t>
            </w:r>
            <w:r w:rsidR="002B4AAA">
              <w:rPr>
                <w:rFonts w:ascii="Arial" w:hAnsi="Arial" w:cs="Arial"/>
                <w:bCs/>
                <w:color w:val="auto"/>
                <w:sz w:val="22"/>
                <w:szCs w:val="22"/>
              </w:rPr>
              <w:t>maximised as part of tutorials, in the curriculum and wider College events</w:t>
            </w:r>
          </w:p>
          <w:p w14:paraId="3A02C736" w14:textId="77777777" w:rsidR="002B4AAA" w:rsidRDefault="002B4AAA" w:rsidP="002A0C30">
            <w:pPr>
              <w:pStyle w:val="Default"/>
              <w:rPr>
                <w:rFonts w:ascii="Arial" w:hAnsi="Arial" w:cs="Arial"/>
                <w:bCs/>
                <w:color w:val="auto"/>
                <w:sz w:val="22"/>
                <w:szCs w:val="22"/>
              </w:rPr>
            </w:pPr>
            <w:r>
              <w:rPr>
                <w:rFonts w:ascii="Arial" w:hAnsi="Arial" w:cs="Arial"/>
                <w:bCs/>
                <w:color w:val="auto"/>
                <w:sz w:val="22"/>
                <w:szCs w:val="22"/>
              </w:rPr>
              <w:t xml:space="preserve">Collaborate with </w:t>
            </w:r>
            <w:r w:rsidR="00D2784F">
              <w:rPr>
                <w:rFonts w:ascii="Arial" w:hAnsi="Arial" w:cs="Arial"/>
                <w:bCs/>
                <w:color w:val="auto"/>
                <w:sz w:val="22"/>
                <w:szCs w:val="22"/>
              </w:rPr>
              <w:t>key stakeholders and communities to promote equality, diversity and inclusivity</w:t>
            </w:r>
          </w:p>
          <w:p w14:paraId="61829076" w14:textId="77777777" w:rsidR="00CD31CE" w:rsidRPr="00D903B1" w:rsidRDefault="00CD31CE" w:rsidP="002A0C30">
            <w:pPr>
              <w:pStyle w:val="Default"/>
              <w:rPr>
                <w:rFonts w:ascii="Arial" w:hAnsi="Arial" w:cs="Arial"/>
                <w:bCs/>
                <w:sz w:val="28"/>
                <w:szCs w:val="28"/>
              </w:rPr>
            </w:pPr>
          </w:p>
        </w:tc>
      </w:tr>
      <w:tr w:rsidR="006855FA" w14:paraId="6D3AC82B" w14:textId="77777777" w:rsidTr="1B4A9763">
        <w:tc>
          <w:tcPr>
            <w:tcW w:w="2808" w:type="dxa"/>
            <w:tcBorders>
              <w:bottom w:val="single" w:sz="4" w:space="0" w:color="auto"/>
            </w:tcBorders>
            <w:shd w:val="clear" w:color="auto" w:fill="DEEAF6" w:themeFill="accent5" w:themeFillTint="33"/>
          </w:tcPr>
          <w:p w14:paraId="07473F29" w14:textId="77777777" w:rsidR="006855FA" w:rsidRPr="0035336A" w:rsidRDefault="006855FA" w:rsidP="006855FA">
            <w:pPr>
              <w:pStyle w:val="Default"/>
              <w:rPr>
                <w:rFonts w:ascii="Arial" w:hAnsi="Arial" w:cs="Arial"/>
                <w:color w:val="auto"/>
                <w:sz w:val="22"/>
                <w:szCs w:val="22"/>
              </w:rPr>
            </w:pPr>
            <w:r w:rsidRPr="0035336A">
              <w:rPr>
                <w:rFonts w:ascii="Arial" w:hAnsi="Arial" w:cs="Arial"/>
                <w:b/>
                <w:bCs/>
                <w:color w:val="auto"/>
                <w:sz w:val="22"/>
                <w:szCs w:val="22"/>
              </w:rPr>
              <w:t xml:space="preserve">Action </w:t>
            </w:r>
          </w:p>
        </w:tc>
        <w:tc>
          <w:tcPr>
            <w:tcW w:w="4700" w:type="dxa"/>
            <w:tcBorders>
              <w:bottom w:val="single" w:sz="4" w:space="0" w:color="auto"/>
            </w:tcBorders>
            <w:shd w:val="clear" w:color="auto" w:fill="DEEAF6" w:themeFill="accent5" w:themeFillTint="33"/>
          </w:tcPr>
          <w:p w14:paraId="5E47CE6D" w14:textId="77777777" w:rsidR="006855FA" w:rsidRPr="0035336A" w:rsidRDefault="006855FA" w:rsidP="006855FA">
            <w:pPr>
              <w:pStyle w:val="Default"/>
              <w:rPr>
                <w:rFonts w:ascii="Arial" w:hAnsi="Arial" w:cs="Arial"/>
                <w:color w:val="auto"/>
                <w:sz w:val="22"/>
                <w:szCs w:val="22"/>
              </w:rPr>
            </w:pPr>
            <w:proofErr w:type="gramStart"/>
            <w:r w:rsidRPr="001564EA">
              <w:rPr>
                <w:rFonts w:ascii="Tahoma" w:hAnsi="Tahoma" w:cs="Tahoma"/>
                <w:b/>
                <w:bCs/>
                <w:color w:val="auto"/>
                <w:sz w:val="22"/>
                <w:szCs w:val="22"/>
              </w:rPr>
              <w:t>Measurable  Outcome</w:t>
            </w:r>
            <w:proofErr w:type="gramEnd"/>
            <w:r w:rsidRPr="001564EA">
              <w:rPr>
                <w:rFonts w:ascii="Tahoma" w:hAnsi="Tahoma" w:cs="Tahoma"/>
                <w:b/>
                <w:bCs/>
                <w:color w:val="auto"/>
                <w:sz w:val="22"/>
                <w:szCs w:val="22"/>
              </w:rPr>
              <w:t xml:space="preserve"> </w:t>
            </w:r>
          </w:p>
        </w:tc>
        <w:tc>
          <w:tcPr>
            <w:tcW w:w="1418" w:type="dxa"/>
            <w:tcBorders>
              <w:bottom w:val="single" w:sz="4" w:space="0" w:color="auto"/>
            </w:tcBorders>
            <w:shd w:val="clear" w:color="auto" w:fill="DEEAF6" w:themeFill="accent5" w:themeFillTint="33"/>
          </w:tcPr>
          <w:p w14:paraId="57B2C42E" w14:textId="77777777" w:rsidR="006855FA" w:rsidRPr="0035336A" w:rsidRDefault="006855FA" w:rsidP="006855FA">
            <w:pPr>
              <w:pStyle w:val="Default"/>
              <w:rPr>
                <w:rFonts w:ascii="Arial" w:hAnsi="Arial" w:cs="Arial"/>
                <w:color w:val="auto"/>
                <w:sz w:val="22"/>
                <w:szCs w:val="22"/>
              </w:rPr>
            </w:pPr>
            <w:r>
              <w:rPr>
                <w:rFonts w:ascii="Tahoma" w:hAnsi="Tahoma" w:cs="Tahoma"/>
                <w:b/>
                <w:bCs/>
                <w:color w:val="auto"/>
                <w:sz w:val="22"/>
                <w:szCs w:val="22"/>
              </w:rPr>
              <w:t>Who</w:t>
            </w:r>
          </w:p>
        </w:tc>
        <w:tc>
          <w:tcPr>
            <w:tcW w:w="1275" w:type="dxa"/>
            <w:tcBorders>
              <w:bottom w:val="single" w:sz="4" w:space="0" w:color="auto"/>
            </w:tcBorders>
            <w:shd w:val="clear" w:color="auto" w:fill="DEEAF6" w:themeFill="accent5" w:themeFillTint="33"/>
          </w:tcPr>
          <w:p w14:paraId="1CE228B9" w14:textId="77777777" w:rsidR="006855FA" w:rsidRPr="0035336A" w:rsidRDefault="006855FA" w:rsidP="006855FA">
            <w:pPr>
              <w:pStyle w:val="Default"/>
              <w:tabs>
                <w:tab w:val="left" w:pos="2060"/>
              </w:tabs>
              <w:rPr>
                <w:rFonts w:ascii="Arial" w:hAnsi="Arial" w:cs="Arial"/>
                <w:color w:val="auto"/>
                <w:sz w:val="22"/>
                <w:szCs w:val="22"/>
              </w:rPr>
            </w:pPr>
            <w:r>
              <w:rPr>
                <w:rFonts w:ascii="Tahoma" w:hAnsi="Tahoma" w:cs="Tahoma"/>
                <w:b/>
                <w:bCs/>
                <w:color w:val="auto"/>
                <w:sz w:val="22"/>
                <w:szCs w:val="22"/>
              </w:rPr>
              <w:t>By When</w:t>
            </w:r>
            <w:r w:rsidRPr="001564EA">
              <w:rPr>
                <w:rFonts w:ascii="Tahoma" w:hAnsi="Tahoma" w:cs="Tahoma"/>
                <w:b/>
                <w:bCs/>
                <w:color w:val="auto"/>
                <w:sz w:val="22"/>
                <w:szCs w:val="22"/>
              </w:rPr>
              <w:t xml:space="preserve"> </w:t>
            </w:r>
            <w:r w:rsidRPr="001564EA">
              <w:rPr>
                <w:rFonts w:ascii="Tahoma" w:hAnsi="Tahoma" w:cs="Tahoma"/>
                <w:b/>
                <w:bCs/>
                <w:color w:val="auto"/>
                <w:sz w:val="22"/>
                <w:szCs w:val="22"/>
              </w:rPr>
              <w:tab/>
            </w:r>
          </w:p>
        </w:tc>
        <w:tc>
          <w:tcPr>
            <w:tcW w:w="3402" w:type="dxa"/>
            <w:tcBorders>
              <w:bottom w:val="single" w:sz="4" w:space="0" w:color="auto"/>
            </w:tcBorders>
            <w:shd w:val="clear" w:color="auto" w:fill="DEEAF6" w:themeFill="accent5" w:themeFillTint="33"/>
          </w:tcPr>
          <w:p w14:paraId="06440CEA" w14:textId="77777777" w:rsidR="006855FA" w:rsidRPr="0035336A" w:rsidRDefault="006855FA" w:rsidP="006855FA">
            <w:pPr>
              <w:pStyle w:val="Default"/>
              <w:tabs>
                <w:tab w:val="left" w:pos="2060"/>
              </w:tabs>
              <w:rPr>
                <w:rFonts w:ascii="Arial" w:hAnsi="Arial" w:cs="Arial"/>
                <w:color w:val="auto"/>
                <w:sz w:val="22"/>
                <w:szCs w:val="22"/>
              </w:rPr>
            </w:pPr>
            <w:r w:rsidRPr="001564EA">
              <w:rPr>
                <w:rFonts w:ascii="Tahoma" w:hAnsi="Tahoma" w:cs="Tahoma"/>
                <w:b/>
                <w:bCs/>
                <w:color w:val="auto"/>
                <w:sz w:val="22"/>
                <w:szCs w:val="22"/>
              </w:rPr>
              <w:t>Update/Impact</w:t>
            </w:r>
            <w:r w:rsidRPr="001564EA">
              <w:rPr>
                <w:rFonts w:ascii="Tahoma" w:hAnsi="Tahoma" w:cs="Tahoma"/>
                <w:b/>
                <w:bCs/>
                <w:color w:val="auto"/>
                <w:sz w:val="22"/>
                <w:szCs w:val="22"/>
              </w:rPr>
              <w:tab/>
            </w:r>
          </w:p>
        </w:tc>
        <w:tc>
          <w:tcPr>
            <w:tcW w:w="993" w:type="dxa"/>
            <w:tcBorders>
              <w:bottom w:val="single" w:sz="4" w:space="0" w:color="auto"/>
            </w:tcBorders>
            <w:shd w:val="clear" w:color="auto" w:fill="DEEAF6" w:themeFill="accent5" w:themeFillTint="33"/>
          </w:tcPr>
          <w:p w14:paraId="043CE9EC" w14:textId="77777777" w:rsidR="006855FA" w:rsidRDefault="006855FA" w:rsidP="006855FA">
            <w:pPr>
              <w:pStyle w:val="Default"/>
              <w:tabs>
                <w:tab w:val="left" w:pos="2060"/>
              </w:tabs>
              <w:rPr>
                <w:rFonts w:ascii="Arial" w:hAnsi="Arial" w:cs="Arial"/>
                <w:b/>
                <w:bCs/>
                <w:color w:val="auto"/>
                <w:sz w:val="22"/>
                <w:szCs w:val="22"/>
              </w:rPr>
            </w:pPr>
            <w:r w:rsidRPr="001564EA">
              <w:rPr>
                <w:rFonts w:ascii="Tahoma" w:hAnsi="Tahoma" w:cs="Tahoma"/>
                <w:b/>
                <w:bCs/>
                <w:color w:val="auto"/>
                <w:sz w:val="22"/>
                <w:szCs w:val="22"/>
              </w:rPr>
              <w:t>RAG</w:t>
            </w:r>
          </w:p>
        </w:tc>
      </w:tr>
      <w:tr w:rsidR="006855FA" w14:paraId="2E294624" w14:textId="77777777" w:rsidTr="1B4A9763">
        <w:trPr>
          <w:trHeight w:val="1266"/>
        </w:trPr>
        <w:tc>
          <w:tcPr>
            <w:tcW w:w="2808" w:type="dxa"/>
            <w:shd w:val="clear" w:color="auto" w:fill="auto"/>
          </w:tcPr>
          <w:p w14:paraId="247BF702" w14:textId="77777777" w:rsidR="006855FA" w:rsidRPr="0035336A" w:rsidRDefault="00922DBB" w:rsidP="00FA686D">
            <w:pPr>
              <w:rPr>
                <w:rFonts w:ascii="Arial" w:hAnsi="Arial" w:cs="Arial"/>
                <w:sz w:val="20"/>
                <w:szCs w:val="20"/>
              </w:rPr>
            </w:pPr>
            <w:r>
              <w:rPr>
                <w:rFonts w:ascii="Arial" w:hAnsi="Arial" w:cs="Arial"/>
                <w:sz w:val="20"/>
                <w:szCs w:val="20"/>
              </w:rPr>
              <w:t>2.1</w:t>
            </w:r>
            <w:r w:rsidR="006C23AC">
              <w:rPr>
                <w:rFonts w:ascii="Arial" w:hAnsi="Arial" w:cs="Arial"/>
                <w:sz w:val="20"/>
                <w:szCs w:val="20"/>
              </w:rPr>
              <w:t xml:space="preserve"> Ensure all </w:t>
            </w:r>
            <w:r w:rsidR="007112B2">
              <w:rPr>
                <w:rFonts w:ascii="Arial" w:hAnsi="Arial" w:cs="Arial"/>
                <w:sz w:val="20"/>
                <w:szCs w:val="20"/>
              </w:rPr>
              <w:t xml:space="preserve">performance </w:t>
            </w:r>
            <w:r w:rsidR="006C23AC">
              <w:rPr>
                <w:rFonts w:ascii="Arial" w:hAnsi="Arial" w:cs="Arial"/>
                <w:sz w:val="20"/>
                <w:szCs w:val="20"/>
              </w:rPr>
              <w:t xml:space="preserve">monitoring </w:t>
            </w:r>
            <w:r w:rsidR="007112B2">
              <w:rPr>
                <w:rFonts w:ascii="Arial" w:hAnsi="Arial" w:cs="Arial"/>
                <w:sz w:val="20"/>
                <w:szCs w:val="20"/>
              </w:rPr>
              <w:t>is consistently applied across the College Group and reports include students who</w:t>
            </w:r>
            <w:r w:rsidR="00192981">
              <w:rPr>
                <w:rFonts w:ascii="Arial" w:hAnsi="Arial" w:cs="Arial"/>
                <w:sz w:val="20"/>
                <w:szCs w:val="20"/>
              </w:rPr>
              <w:t xml:space="preserve"> </w:t>
            </w:r>
            <w:r w:rsidR="007112B2">
              <w:rPr>
                <w:rFonts w:ascii="Arial" w:hAnsi="Arial" w:cs="Arial"/>
                <w:sz w:val="20"/>
                <w:szCs w:val="20"/>
              </w:rPr>
              <w:t>represent any EDI categories</w:t>
            </w:r>
          </w:p>
        </w:tc>
        <w:tc>
          <w:tcPr>
            <w:tcW w:w="4700" w:type="dxa"/>
            <w:shd w:val="clear" w:color="auto" w:fill="auto"/>
          </w:tcPr>
          <w:p w14:paraId="7EAD0E3F" w14:textId="77777777" w:rsidR="006E19C0" w:rsidRDefault="007112B2" w:rsidP="00FA686D">
            <w:pPr>
              <w:pStyle w:val="ListParagraph"/>
              <w:numPr>
                <w:ilvl w:val="0"/>
                <w:numId w:val="7"/>
              </w:numPr>
              <w:ind w:left="338" w:hanging="142"/>
              <w:rPr>
                <w:rFonts w:ascii="Arial" w:hAnsi="Arial" w:cs="Arial"/>
                <w:sz w:val="20"/>
                <w:szCs w:val="20"/>
              </w:rPr>
            </w:pPr>
            <w:r w:rsidRPr="18945A6E">
              <w:rPr>
                <w:rFonts w:ascii="Arial" w:hAnsi="Arial" w:cs="Arial"/>
                <w:sz w:val="20"/>
                <w:szCs w:val="20"/>
              </w:rPr>
              <w:t>Establish EDI categories</w:t>
            </w:r>
          </w:p>
          <w:p w14:paraId="6D79E0D1" w14:textId="77777777" w:rsidR="006E19C0" w:rsidRDefault="007112B2" w:rsidP="00FA686D">
            <w:pPr>
              <w:pStyle w:val="ListParagraph"/>
              <w:numPr>
                <w:ilvl w:val="0"/>
                <w:numId w:val="7"/>
              </w:numPr>
              <w:ind w:left="338" w:hanging="142"/>
              <w:rPr>
                <w:rFonts w:ascii="Arial" w:hAnsi="Arial" w:cs="Arial"/>
                <w:sz w:val="20"/>
                <w:szCs w:val="20"/>
              </w:rPr>
            </w:pPr>
            <w:r w:rsidRPr="18945A6E">
              <w:rPr>
                <w:rFonts w:ascii="Arial" w:hAnsi="Arial" w:cs="Arial"/>
                <w:sz w:val="20"/>
                <w:szCs w:val="20"/>
              </w:rPr>
              <w:t>Identify gaps in EDI reporting</w:t>
            </w:r>
          </w:p>
          <w:p w14:paraId="2CCA4BEE" w14:textId="77777777" w:rsidR="00C6048A" w:rsidRPr="00C6048A" w:rsidRDefault="00192981" w:rsidP="00C6048A">
            <w:pPr>
              <w:pStyle w:val="ListParagraph"/>
              <w:numPr>
                <w:ilvl w:val="0"/>
                <w:numId w:val="7"/>
              </w:numPr>
              <w:ind w:left="338" w:hanging="142"/>
              <w:rPr>
                <w:rFonts w:ascii="Arial" w:hAnsi="Arial" w:cs="Arial"/>
                <w:sz w:val="20"/>
                <w:szCs w:val="20"/>
              </w:rPr>
            </w:pPr>
            <w:r w:rsidRPr="18945A6E">
              <w:rPr>
                <w:rFonts w:ascii="Arial" w:hAnsi="Arial" w:cs="Arial"/>
                <w:sz w:val="20"/>
                <w:szCs w:val="20"/>
              </w:rPr>
              <w:t xml:space="preserve">EDI reports to be presented to </w:t>
            </w:r>
            <w:r w:rsidR="00244138" w:rsidRPr="18945A6E">
              <w:rPr>
                <w:rFonts w:ascii="Arial" w:hAnsi="Arial" w:cs="Arial"/>
                <w:sz w:val="20"/>
                <w:szCs w:val="20"/>
              </w:rPr>
              <w:t>EDI Group</w:t>
            </w:r>
            <w:r w:rsidR="00433E44" w:rsidRPr="18945A6E">
              <w:rPr>
                <w:rFonts w:ascii="Arial" w:hAnsi="Arial" w:cs="Arial"/>
                <w:sz w:val="20"/>
                <w:szCs w:val="20"/>
              </w:rPr>
              <w:t xml:space="preserve"> half termly</w:t>
            </w:r>
          </w:p>
          <w:p w14:paraId="00E91348" w14:textId="77777777" w:rsidR="00BC09ED" w:rsidRPr="006E19C0" w:rsidRDefault="00BC09ED" w:rsidP="00FA686D">
            <w:pPr>
              <w:pStyle w:val="ListParagraph"/>
              <w:numPr>
                <w:ilvl w:val="0"/>
                <w:numId w:val="7"/>
              </w:numPr>
              <w:ind w:left="338" w:hanging="142"/>
              <w:rPr>
                <w:rFonts w:ascii="Arial" w:hAnsi="Arial" w:cs="Arial"/>
                <w:sz w:val="20"/>
                <w:szCs w:val="20"/>
              </w:rPr>
            </w:pPr>
            <w:r w:rsidRPr="18945A6E">
              <w:rPr>
                <w:rFonts w:ascii="Arial" w:hAnsi="Arial" w:cs="Arial"/>
                <w:sz w:val="20"/>
                <w:szCs w:val="20"/>
              </w:rPr>
              <w:t>Annual cumulative reports are arranged by group and provision type for purposes of self-assessment</w:t>
            </w:r>
          </w:p>
          <w:p w14:paraId="2BA226A1" w14:textId="77777777" w:rsidR="007112B2" w:rsidRPr="0035336A" w:rsidRDefault="007112B2" w:rsidP="00FA686D">
            <w:pPr>
              <w:rPr>
                <w:rFonts w:ascii="Arial" w:hAnsi="Arial" w:cs="Arial"/>
                <w:sz w:val="20"/>
                <w:szCs w:val="20"/>
              </w:rPr>
            </w:pPr>
          </w:p>
        </w:tc>
        <w:tc>
          <w:tcPr>
            <w:tcW w:w="1418" w:type="dxa"/>
            <w:shd w:val="clear" w:color="auto" w:fill="auto"/>
          </w:tcPr>
          <w:p w14:paraId="458356BD" w14:textId="2AFA43EC" w:rsidR="006855FA" w:rsidRDefault="00BF1C36" w:rsidP="00FA686D">
            <w:pPr>
              <w:rPr>
                <w:rFonts w:ascii="Arial" w:hAnsi="Arial" w:cs="Arial"/>
                <w:sz w:val="20"/>
                <w:szCs w:val="20"/>
              </w:rPr>
            </w:pPr>
            <w:r>
              <w:rPr>
                <w:rFonts w:ascii="Arial" w:hAnsi="Arial" w:cs="Arial"/>
                <w:sz w:val="20"/>
                <w:szCs w:val="20"/>
              </w:rPr>
              <w:t>DP-</w:t>
            </w:r>
            <w:r w:rsidR="00244138">
              <w:rPr>
                <w:rFonts w:ascii="Arial" w:hAnsi="Arial" w:cs="Arial"/>
                <w:sz w:val="20"/>
                <w:szCs w:val="20"/>
              </w:rPr>
              <w:t>TB</w:t>
            </w:r>
          </w:p>
          <w:p w14:paraId="60513D13" w14:textId="736D4312" w:rsidR="00244138" w:rsidRDefault="00BF1C36" w:rsidP="00FA686D">
            <w:pPr>
              <w:rPr>
                <w:rFonts w:ascii="Arial" w:hAnsi="Arial" w:cs="Arial"/>
                <w:sz w:val="20"/>
                <w:szCs w:val="20"/>
              </w:rPr>
            </w:pPr>
            <w:r>
              <w:rPr>
                <w:rFonts w:ascii="Arial" w:hAnsi="Arial" w:cs="Arial"/>
                <w:sz w:val="20"/>
                <w:szCs w:val="20"/>
              </w:rPr>
              <w:t>AP-</w:t>
            </w:r>
            <w:r w:rsidR="00244138">
              <w:rPr>
                <w:rFonts w:ascii="Arial" w:hAnsi="Arial" w:cs="Arial"/>
                <w:sz w:val="20"/>
                <w:szCs w:val="20"/>
              </w:rPr>
              <w:t>SM</w:t>
            </w:r>
          </w:p>
          <w:p w14:paraId="569F8C55" w14:textId="4C0C90DA" w:rsidR="00244138" w:rsidRDefault="00BF1C36" w:rsidP="00FA686D">
            <w:pPr>
              <w:rPr>
                <w:rFonts w:ascii="Arial" w:hAnsi="Arial" w:cs="Arial"/>
                <w:sz w:val="20"/>
                <w:szCs w:val="20"/>
              </w:rPr>
            </w:pPr>
            <w:r>
              <w:rPr>
                <w:rFonts w:ascii="Arial" w:hAnsi="Arial" w:cs="Arial"/>
                <w:sz w:val="20"/>
                <w:szCs w:val="20"/>
              </w:rPr>
              <w:t>AP-</w:t>
            </w:r>
            <w:r w:rsidR="00244138">
              <w:rPr>
                <w:rFonts w:ascii="Arial" w:hAnsi="Arial" w:cs="Arial"/>
                <w:sz w:val="20"/>
                <w:szCs w:val="20"/>
              </w:rPr>
              <w:t>SM</w:t>
            </w:r>
          </w:p>
          <w:p w14:paraId="17AD93B2" w14:textId="77777777" w:rsidR="00990690" w:rsidRDefault="00990690" w:rsidP="00FA686D">
            <w:pPr>
              <w:rPr>
                <w:rFonts w:ascii="Arial" w:hAnsi="Arial" w:cs="Arial"/>
                <w:sz w:val="20"/>
                <w:szCs w:val="20"/>
              </w:rPr>
            </w:pPr>
          </w:p>
          <w:p w14:paraId="0DE4B5B7" w14:textId="77777777" w:rsidR="00990690" w:rsidRDefault="00990690" w:rsidP="00FA686D">
            <w:pPr>
              <w:rPr>
                <w:rFonts w:ascii="Arial" w:hAnsi="Arial" w:cs="Arial"/>
                <w:sz w:val="20"/>
                <w:szCs w:val="20"/>
              </w:rPr>
            </w:pPr>
          </w:p>
          <w:p w14:paraId="5E7F6439" w14:textId="63A5F3CA" w:rsidR="00BC09ED" w:rsidRPr="0035336A" w:rsidRDefault="00BF1C36" w:rsidP="00FA686D">
            <w:pPr>
              <w:rPr>
                <w:rFonts w:ascii="Arial" w:hAnsi="Arial" w:cs="Arial"/>
                <w:sz w:val="20"/>
                <w:szCs w:val="20"/>
              </w:rPr>
            </w:pPr>
            <w:r>
              <w:rPr>
                <w:rFonts w:ascii="Arial" w:hAnsi="Arial" w:cs="Arial"/>
                <w:sz w:val="20"/>
                <w:szCs w:val="20"/>
              </w:rPr>
              <w:t>AP-</w:t>
            </w:r>
            <w:r w:rsidR="00BC09ED">
              <w:rPr>
                <w:rFonts w:ascii="Arial" w:hAnsi="Arial" w:cs="Arial"/>
                <w:sz w:val="20"/>
                <w:szCs w:val="20"/>
              </w:rPr>
              <w:t>SM</w:t>
            </w:r>
          </w:p>
        </w:tc>
        <w:tc>
          <w:tcPr>
            <w:tcW w:w="1275" w:type="dxa"/>
            <w:shd w:val="clear" w:color="auto" w:fill="auto"/>
          </w:tcPr>
          <w:p w14:paraId="6E847A1B" w14:textId="77777777" w:rsidR="006855FA" w:rsidRDefault="00BC09ED" w:rsidP="00FA686D">
            <w:pPr>
              <w:rPr>
                <w:rFonts w:ascii="Arial" w:hAnsi="Arial" w:cs="Arial"/>
                <w:sz w:val="20"/>
                <w:szCs w:val="20"/>
              </w:rPr>
            </w:pPr>
            <w:r>
              <w:rPr>
                <w:rFonts w:ascii="Arial" w:hAnsi="Arial" w:cs="Arial"/>
                <w:sz w:val="20"/>
                <w:szCs w:val="20"/>
              </w:rPr>
              <w:t>Jan</w:t>
            </w:r>
            <w:r w:rsidR="00EC52A1">
              <w:rPr>
                <w:rFonts w:ascii="Arial" w:hAnsi="Arial" w:cs="Arial"/>
                <w:sz w:val="20"/>
                <w:szCs w:val="20"/>
              </w:rPr>
              <w:t xml:space="preserve"> 21</w:t>
            </w:r>
          </w:p>
          <w:p w14:paraId="094C3FCD" w14:textId="77777777" w:rsidR="00433E44" w:rsidRDefault="00433E44" w:rsidP="00FA686D">
            <w:pPr>
              <w:rPr>
                <w:rFonts w:ascii="Arial" w:hAnsi="Arial" w:cs="Arial"/>
                <w:sz w:val="20"/>
                <w:szCs w:val="20"/>
              </w:rPr>
            </w:pPr>
            <w:r>
              <w:rPr>
                <w:rFonts w:ascii="Arial" w:hAnsi="Arial" w:cs="Arial"/>
                <w:sz w:val="20"/>
                <w:szCs w:val="20"/>
              </w:rPr>
              <w:t>Jan</w:t>
            </w:r>
            <w:r w:rsidR="00EC52A1">
              <w:rPr>
                <w:rFonts w:ascii="Arial" w:hAnsi="Arial" w:cs="Arial"/>
                <w:sz w:val="20"/>
                <w:szCs w:val="20"/>
              </w:rPr>
              <w:t xml:space="preserve"> 21</w:t>
            </w:r>
          </w:p>
          <w:p w14:paraId="418108E3" w14:textId="5E0D9AC2" w:rsidR="00433E44" w:rsidRDefault="00EC52A1" w:rsidP="00FA686D">
            <w:pPr>
              <w:rPr>
                <w:rFonts w:ascii="Arial" w:hAnsi="Arial" w:cs="Arial"/>
                <w:sz w:val="20"/>
                <w:szCs w:val="20"/>
              </w:rPr>
            </w:pPr>
            <w:r>
              <w:rPr>
                <w:rFonts w:ascii="Arial" w:hAnsi="Arial" w:cs="Arial"/>
                <w:sz w:val="20"/>
                <w:szCs w:val="20"/>
              </w:rPr>
              <w:t>March 21</w:t>
            </w:r>
            <w:r w:rsidR="00515E57">
              <w:rPr>
                <w:rFonts w:ascii="Arial" w:hAnsi="Arial" w:cs="Arial"/>
                <w:sz w:val="20"/>
                <w:szCs w:val="20"/>
              </w:rPr>
              <w:t>-Ongoing</w:t>
            </w:r>
          </w:p>
          <w:p w14:paraId="2DBF0D7D" w14:textId="77777777" w:rsidR="00F108BD" w:rsidRDefault="00F108BD" w:rsidP="00FA686D">
            <w:pPr>
              <w:rPr>
                <w:rFonts w:ascii="Arial" w:hAnsi="Arial" w:cs="Arial"/>
                <w:sz w:val="20"/>
                <w:szCs w:val="20"/>
              </w:rPr>
            </w:pPr>
          </w:p>
          <w:p w14:paraId="0B77DC77" w14:textId="64DBB0E3" w:rsidR="00433E44" w:rsidRDefault="00433E44" w:rsidP="00FA686D">
            <w:pPr>
              <w:rPr>
                <w:rFonts w:ascii="Arial" w:hAnsi="Arial" w:cs="Arial"/>
                <w:sz w:val="20"/>
                <w:szCs w:val="20"/>
              </w:rPr>
            </w:pPr>
            <w:r>
              <w:rPr>
                <w:rFonts w:ascii="Arial" w:hAnsi="Arial" w:cs="Arial"/>
                <w:sz w:val="20"/>
                <w:szCs w:val="20"/>
              </w:rPr>
              <w:t xml:space="preserve">Oct </w:t>
            </w:r>
            <w:r w:rsidR="00EC52A1">
              <w:rPr>
                <w:rFonts w:ascii="Arial" w:hAnsi="Arial" w:cs="Arial"/>
                <w:sz w:val="20"/>
                <w:szCs w:val="20"/>
              </w:rPr>
              <w:t>21</w:t>
            </w:r>
            <w:r w:rsidR="00515E57">
              <w:rPr>
                <w:rFonts w:ascii="Arial" w:hAnsi="Arial" w:cs="Arial"/>
                <w:sz w:val="20"/>
                <w:szCs w:val="20"/>
              </w:rPr>
              <w:t>-Ongoing</w:t>
            </w:r>
          </w:p>
          <w:p w14:paraId="6B62F1B3" w14:textId="77777777" w:rsidR="00433E44" w:rsidRDefault="00433E44" w:rsidP="00FA686D">
            <w:pPr>
              <w:rPr>
                <w:rFonts w:ascii="Arial" w:hAnsi="Arial" w:cs="Arial"/>
                <w:sz w:val="20"/>
                <w:szCs w:val="20"/>
              </w:rPr>
            </w:pPr>
          </w:p>
          <w:p w14:paraId="02F2C34E" w14:textId="77777777" w:rsidR="00433E44" w:rsidRPr="0035336A" w:rsidRDefault="00433E44" w:rsidP="00FA686D">
            <w:pPr>
              <w:rPr>
                <w:rFonts w:ascii="Arial" w:hAnsi="Arial" w:cs="Arial"/>
                <w:sz w:val="20"/>
                <w:szCs w:val="20"/>
              </w:rPr>
            </w:pPr>
          </w:p>
        </w:tc>
        <w:tc>
          <w:tcPr>
            <w:tcW w:w="3402" w:type="dxa"/>
            <w:shd w:val="clear" w:color="auto" w:fill="auto"/>
          </w:tcPr>
          <w:p w14:paraId="6ECC7D49" w14:textId="631F9EF3" w:rsidR="7132A30A" w:rsidRDefault="00C6048A" w:rsidP="00332B6B">
            <w:pPr>
              <w:rPr>
                <w:rFonts w:ascii="Arial" w:hAnsi="Arial" w:cs="Arial"/>
                <w:color w:val="7030A0"/>
                <w:sz w:val="20"/>
                <w:szCs w:val="20"/>
              </w:rPr>
            </w:pPr>
            <w:r w:rsidRPr="057868B7">
              <w:rPr>
                <w:rFonts w:ascii="Arial" w:hAnsi="Arial" w:cs="Arial"/>
                <w:b/>
                <w:bCs/>
                <w:color w:val="002060"/>
                <w:sz w:val="20"/>
                <w:szCs w:val="20"/>
              </w:rPr>
              <w:t>Completed</w:t>
            </w:r>
            <w:r w:rsidRPr="057868B7">
              <w:rPr>
                <w:rFonts w:ascii="Arial" w:hAnsi="Arial" w:cs="Arial"/>
                <w:b/>
                <w:bCs/>
                <w:color w:val="7030A0"/>
                <w:sz w:val="20"/>
                <w:szCs w:val="20"/>
              </w:rPr>
              <w:t>.</w:t>
            </w:r>
            <w:r w:rsidRPr="057868B7">
              <w:rPr>
                <w:rFonts w:ascii="Arial" w:hAnsi="Arial" w:cs="Arial"/>
                <w:color w:val="7030A0"/>
                <w:sz w:val="20"/>
                <w:szCs w:val="20"/>
              </w:rPr>
              <w:t xml:space="preserve"> </w:t>
            </w:r>
          </w:p>
          <w:p w14:paraId="04A8CAFC" w14:textId="77777777" w:rsidR="00515E57" w:rsidRDefault="00515E57" w:rsidP="00515E57">
            <w:pPr>
              <w:rPr>
                <w:rFonts w:ascii="Arial" w:hAnsi="Arial" w:cs="Arial"/>
                <w:color w:val="7030A0"/>
                <w:sz w:val="20"/>
                <w:szCs w:val="20"/>
              </w:rPr>
            </w:pPr>
            <w:r w:rsidRPr="057868B7">
              <w:rPr>
                <w:rFonts w:ascii="Arial" w:hAnsi="Arial" w:cs="Arial"/>
                <w:b/>
                <w:bCs/>
                <w:color w:val="002060"/>
                <w:sz w:val="20"/>
                <w:szCs w:val="20"/>
              </w:rPr>
              <w:t>Completed</w:t>
            </w:r>
            <w:r w:rsidRPr="057868B7">
              <w:rPr>
                <w:rFonts w:ascii="Arial" w:hAnsi="Arial" w:cs="Arial"/>
                <w:b/>
                <w:bCs/>
                <w:color w:val="7030A0"/>
                <w:sz w:val="20"/>
                <w:szCs w:val="20"/>
              </w:rPr>
              <w:t>.</w:t>
            </w:r>
            <w:r w:rsidRPr="057868B7">
              <w:rPr>
                <w:rFonts w:ascii="Arial" w:hAnsi="Arial" w:cs="Arial"/>
                <w:color w:val="7030A0"/>
                <w:sz w:val="20"/>
                <w:szCs w:val="20"/>
              </w:rPr>
              <w:t xml:space="preserve"> </w:t>
            </w:r>
          </w:p>
          <w:p w14:paraId="29F5D122" w14:textId="60476F23" w:rsidR="00C6048A" w:rsidRPr="00343C27" w:rsidRDefault="00332B6B" w:rsidP="349AA672">
            <w:pPr>
              <w:rPr>
                <w:rFonts w:ascii="Calibri" w:eastAsia="Times New Roman" w:hAnsi="Calibri" w:cs="Calibri"/>
                <w:color w:val="7030A0"/>
                <w:lang w:eastAsia="en-GB"/>
              </w:rPr>
            </w:pPr>
            <w:r w:rsidRPr="3A644885">
              <w:rPr>
                <w:rFonts w:ascii="Calibri" w:eastAsia="Times New Roman" w:hAnsi="Calibri" w:cs="Calibri"/>
                <w:b/>
                <w:bCs/>
                <w:color w:val="7030A0"/>
                <w:lang w:eastAsia="en-GB"/>
              </w:rPr>
              <w:t>R</w:t>
            </w:r>
            <w:r w:rsidR="1F1F2A46" w:rsidRPr="3A644885">
              <w:rPr>
                <w:rFonts w:ascii="Calibri" w:eastAsia="Times New Roman" w:hAnsi="Calibri" w:cs="Calibri"/>
                <w:b/>
                <w:bCs/>
                <w:color w:val="7030A0"/>
                <w:lang w:eastAsia="en-GB"/>
              </w:rPr>
              <w:t>S 17/10/2</w:t>
            </w:r>
            <w:r w:rsidR="718DD501" w:rsidRPr="3A644885">
              <w:rPr>
                <w:rFonts w:ascii="Calibri" w:eastAsia="Times New Roman" w:hAnsi="Calibri" w:cs="Calibri"/>
                <w:b/>
                <w:bCs/>
                <w:color w:val="7030A0"/>
                <w:lang w:eastAsia="en-GB"/>
              </w:rPr>
              <w:t>2</w:t>
            </w:r>
            <w:r w:rsidR="1F1F2A46" w:rsidRPr="3A644885">
              <w:rPr>
                <w:rFonts w:ascii="Calibri" w:eastAsia="Times New Roman" w:hAnsi="Calibri" w:cs="Calibri"/>
                <w:b/>
                <w:bCs/>
                <w:color w:val="7030A0"/>
                <w:lang w:eastAsia="en-GB"/>
              </w:rPr>
              <w:t>-</w:t>
            </w:r>
            <w:r w:rsidR="1F1F2A46" w:rsidRPr="3A644885">
              <w:rPr>
                <w:rFonts w:ascii="Calibri" w:eastAsia="Times New Roman" w:hAnsi="Calibri" w:cs="Calibri"/>
                <w:color w:val="7030A0"/>
                <w:lang w:eastAsia="en-GB"/>
              </w:rPr>
              <w:t xml:space="preserve"> EDI self-assessment sent to all curriculum areas to get an overview on how and where this is promoted.</w:t>
            </w:r>
            <w:r w:rsidR="15C769EF" w:rsidRPr="3A644885">
              <w:rPr>
                <w:rFonts w:ascii="Calibri" w:eastAsia="Times New Roman" w:hAnsi="Calibri" w:cs="Calibri"/>
                <w:color w:val="7030A0"/>
                <w:lang w:eastAsia="en-GB"/>
              </w:rPr>
              <w:t xml:space="preserve"> </w:t>
            </w:r>
            <w:r w:rsidR="15C769EF" w:rsidRPr="3A644885">
              <w:rPr>
                <w:rFonts w:ascii="Calibri" w:eastAsia="Times New Roman" w:hAnsi="Calibri" w:cs="Calibri"/>
                <w:color w:val="FF0000"/>
                <w:lang w:eastAsia="en-GB"/>
              </w:rPr>
              <w:t>*not completed</w:t>
            </w:r>
          </w:p>
          <w:p w14:paraId="049C1094" w14:textId="6A0D7056" w:rsidR="3A644885" w:rsidRDefault="3A644885" w:rsidP="3A644885">
            <w:pPr>
              <w:rPr>
                <w:rFonts w:ascii="Calibri" w:eastAsia="Times New Roman" w:hAnsi="Calibri" w:cs="Calibri"/>
                <w:color w:val="7030A0"/>
                <w:lang w:eastAsia="en-GB"/>
              </w:rPr>
            </w:pPr>
          </w:p>
          <w:p w14:paraId="680A4E5D" w14:textId="1C023D5C" w:rsidR="00C6048A" w:rsidRPr="00343C27" w:rsidRDefault="00C6048A" w:rsidP="3632BA8E">
            <w:pPr>
              <w:rPr>
                <w:rFonts w:ascii="Arial" w:hAnsi="Arial" w:cs="Arial"/>
                <w:color w:val="2F5496" w:themeColor="accent1" w:themeShade="BF"/>
                <w:sz w:val="20"/>
                <w:szCs w:val="20"/>
              </w:rPr>
            </w:pPr>
          </w:p>
        </w:tc>
        <w:tc>
          <w:tcPr>
            <w:tcW w:w="993" w:type="dxa"/>
            <w:shd w:val="clear" w:color="auto" w:fill="FFC000" w:themeFill="accent4"/>
          </w:tcPr>
          <w:p w14:paraId="19219836" w14:textId="77777777" w:rsidR="006855FA" w:rsidRDefault="006855FA" w:rsidP="00FA686D">
            <w:pPr>
              <w:rPr>
                <w:rFonts w:ascii="Arial" w:hAnsi="Arial" w:cs="Arial"/>
                <w:sz w:val="20"/>
                <w:szCs w:val="20"/>
              </w:rPr>
            </w:pPr>
          </w:p>
        </w:tc>
      </w:tr>
      <w:tr w:rsidR="006855FA" w14:paraId="3386EACD" w14:textId="77777777" w:rsidTr="1B4A9763">
        <w:trPr>
          <w:trHeight w:val="1842"/>
        </w:trPr>
        <w:tc>
          <w:tcPr>
            <w:tcW w:w="2808" w:type="dxa"/>
            <w:shd w:val="clear" w:color="auto" w:fill="auto"/>
          </w:tcPr>
          <w:p w14:paraId="59213D01" w14:textId="77777777" w:rsidR="006855FA" w:rsidRPr="0035336A" w:rsidRDefault="00922DBB" w:rsidP="00FA686D">
            <w:pPr>
              <w:rPr>
                <w:rFonts w:ascii="Arial" w:hAnsi="Arial" w:cs="Arial"/>
                <w:sz w:val="20"/>
                <w:szCs w:val="20"/>
              </w:rPr>
            </w:pPr>
            <w:r>
              <w:rPr>
                <w:rFonts w:ascii="Arial" w:hAnsi="Arial" w:cs="Arial"/>
                <w:sz w:val="20"/>
                <w:szCs w:val="20"/>
              </w:rPr>
              <w:t>2.2</w:t>
            </w:r>
            <w:r w:rsidR="00734CD3">
              <w:rPr>
                <w:rFonts w:ascii="Arial" w:hAnsi="Arial" w:cs="Arial"/>
                <w:sz w:val="20"/>
                <w:szCs w:val="20"/>
              </w:rPr>
              <w:t xml:space="preserve"> Ensure gaps identified in year are swiftly addressed and any gaps identified as part of the annual assessment of performance will feed into the College’s Quality Improvement plan</w:t>
            </w:r>
          </w:p>
        </w:tc>
        <w:tc>
          <w:tcPr>
            <w:tcW w:w="4700" w:type="dxa"/>
            <w:shd w:val="clear" w:color="auto" w:fill="auto"/>
          </w:tcPr>
          <w:p w14:paraId="6502DBEE" w14:textId="77777777" w:rsidR="006855FA" w:rsidRDefault="006E19C0" w:rsidP="006E19C0">
            <w:pPr>
              <w:pStyle w:val="ListParagraph"/>
              <w:numPr>
                <w:ilvl w:val="0"/>
                <w:numId w:val="13"/>
              </w:numPr>
              <w:ind w:left="338" w:hanging="142"/>
              <w:rPr>
                <w:rFonts w:ascii="Arial" w:hAnsi="Arial" w:cs="Arial"/>
                <w:sz w:val="20"/>
                <w:szCs w:val="20"/>
              </w:rPr>
            </w:pPr>
            <w:r w:rsidRPr="18945A6E">
              <w:rPr>
                <w:rFonts w:ascii="Arial" w:hAnsi="Arial" w:cs="Arial"/>
                <w:sz w:val="20"/>
                <w:szCs w:val="20"/>
              </w:rPr>
              <w:t xml:space="preserve">All reports are </w:t>
            </w:r>
            <w:r w:rsidR="00244138" w:rsidRPr="18945A6E">
              <w:rPr>
                <w:rFonts w:ascii="Arial" w:hAnsi="Arial" w:cs="Arial"/>
                <w:sz w:val="20"/>
                <w:szCs w:val="20"/>
              </w:rPr>
              <w:t>used</w:t>
            </w:r>
            <w:r w:rsidRPr="18945A6E">
              <w:rPr>
                <w:rFonts w:ascii="Arial" w:hAnsi="Arial" w:cs="Arial"/>
                <w:sz w:val="20"/>
                <w:szCs w:val="20"/>
              </w:rPr>
              <w:t xml:space="preserve"> by </w:t>
            </w:r>
            <w:r w:rsidR="00244138" w:rsidRPr="18945A6E">
              <w:rPr>
                <w:rFonts w:ascii="Arial" w:hAnsi="Arial" w:cs="Arial"/>
                <w:sz w:val="20"/>
                <w:szCs w:val="20"/>
              </w:rPr>
              <w:t xml:space="preserve">Snr Curriculum </w:t>
            </w:r>
            <w:r w:rsidRPr="18945A6E">
              <w:rPr>
                <w:rFonts w:ascii="Arial" w:hAnsi="Arial" w:cs="Arial"/>
                <w:sz w:val="20"/>
                <w:szCs w:val="20"/>
              </w:rPr>
              <w:t>leadership team</w:t>
            </w:r>
            <w:r w:rsidR="00244138" w:rsidRPr="18945A6E">
              <w:rPr>
                <w:rFonts w:ascii="Arial" w:hAnsi="Arial" w:cs="Arial"/>
                <w:sz w:val="20"/>
                <w:szCs w:val="20"/>
              </w:rPr>
              <w:t xml:space="preserve"> and inform each of the annual Strategic SARs for each of the provision types </w:t>
            </w:r>
          </w:p>
          <w:p w14:paraId="772C2C42" w14:textId="77777777" w:rsidR="00244138" w:rsidRDefault="00244138" w:rsidP="006E19C0">
            <w:pPr>
              <w:pStyle w:val="ListParagraph"/>
              <w:numPr>
                <w:ilvl w:val="0"/>
                <w:numId w:val="13"/>
              </w:numPr>
              <w:ind w:left="338" w:hanging="142"/>
              <w:rPr>
                <w:rFonts w:ascii="Arial" w:hAnsi="Arial" w:cs="Arial"/>
                <w:sz w:val="20"/>
                <w:szCs w:val="20"/>
              </w:rPr>
            </w:pPr>
            <w:r w:rsidRPr="18945A6E">
              <w:rPr>
                <w:rFonts w:ascii="Arial" w:hAnsi="Arial" w:cs="Arial"/>
                <w:sz w:val="20"/>
                <w:szCs w:val="20"/>
              </w:rPr>
              <w:t>Any gaps in performance are identified and placed as an action to address these in the QIP</w:t>
            </w:r>
          </w:p>
          <w:p w14:paraId="5BD8B15C" w14:textId="77777777" w:rsidR="00A463D3" w:rsidRPr="006E19C0" w:rsidRDefault="00A463D3" w:rsidP="006E19C0">
            <w:pPr>
              <w:pStyle w:val="ListParagraph"/>
              <w:numPr>
                <w:ilvl w:val="0"/>
                <w:numId w:val="13"/>
              </w:numPr>
              <w:ind w:left="338" w:hanging="142"/>
              <w:rPr>
                <w:rFonts w:ascii="Arial" w:hAnsi="Arial" w:cs="Arial"/>
                <w:sz w:val="20"/>
                <w:szCs w:val="20"/>
              </w:rPr>
            </w:pPr>
            <w:r w:rsidRPr="18945A6E">
              <w:rPr>
                <w:rFonts w:ascii="Arial" w:hAnsi="Arial" w:cs="Arial"/>
                <w:sz w:val="20"/>
                <w:szCs w:val="20"/>
              </w:rPr>
              <w:t>Curriculum Teams identify and act on any gaps in performance</w:t>
            </w:r>
          </w:p>
        </w:tc>
        <w:tc>
          <w:tcPr>
            <w:tcW w:w="1418" w:type="dxa"/>
            <w:shd w:val="clear" w:color="auto" w:fill="auto"/>
          </w:tcPr>
          <w:p w14:paraId="243D8BEC" w14:textId="77777777" w:rsidR="00C12884" w:rsidRDefault="00BC09ED" w:rsidP="00FA686D">
            <w:pPr>
              <w:rPr>
                <w:rFonts w:ascii="Arial" w:hAnsi="Arial" w:cs="Arial"/>
                <w:sz w:val="20"/>
                <w:szCs w:val="20"/>
              </w:rPr>
            </w:pPr>
            <w:r>
              <w:rPr>
                <w:rFonts w:ascii="Arial" w:hAnsi="Arial" w:cs="Arial"/>
                <w:sz w:val="20"/>
                <w:szCs w:val="20"/>
              </w:rPr>
              <w:t>AR/MF</w:t>
            </w:r>
            <w:r w:rsidR="00C12884">
              <w:rPr>
                <w:rFonts w:ascii="Arial" w:hAnsi="Arial" w:cs="Arial"/>
                <w:sz w:val="20"/>
                <w:szCs w:val="20"/>
              </w:rPr>
              <w:t>&amp;</w:t>
            </w:r>
            <w:r>
              <w:rPr>
                <w:rFonts w:ascii="Arial" w:hAnsi="Arial" w:cs="Arial"/>
                <w:sz w:val="20"/>
                <w:szCs w:val="20"/>
              </w:rPr>
              <w:t>FS/</w:t>
            </w:r>
          </w:p>
          <w:p w14:paraId="6BD5B1B3" w14:textId="77777777" w:rsidR="006855FA" w:rsidRDefault="00BC09ED" w:rsidP="00FA686D">
            <w:pPr>
              <w:rPr>
                <w:rFonts w:ascii="Arial" w:hAnsi="Arial" w:cs="Arial"/>
                <w:sz w:val="20"/>
                <w:szCs w:val="20"/>
              </w:rPr>
            </w:pPr>
            <w:r>
              <w:rPr>
                <w:rFonts w:ascii="Arial" w:hAnsi="Arial" w:cs="Arial"/>
                <w:sz w:val="20"/>
                <w:szCs w:val="20"/>
              </w:rPr>
              <w:t>TB/AP</w:t>
            </w:r>
          </w:p>
          <w:p w14:paraId="296FEF7D" w14:textId="77777777" w:rsidR="00BC09ED" w:rsidRDefault="00BC09ED" w:rsidP="00FA686D">
            <w:pPr>
              <w:rPr>
                <w:rFonts w:ascii="Arial" w:hAnsi="Arial" w:cs="Arial"/>
                <w:sz w:val="20"/>
                <w:szCs w:val="20"/>
              </w:rPr>
            </w:pPr>
          </w:p>
          <w:p w14:paraId="7194DBDC" w14:textId="77777777" w:rsidR="00BC09ED" w:rsidRDefault="00BC09ED" w:rsidP="00FA686D">
            <w:pPr>
              <w:rPr>
                <w:rFonts w:ascii="Arial" w:hAnsi="Arial" w:cs="Arial"/>
                <w:sz w:val="20"/>
                <w:szCs w:val="20"/>
              </w:rPr>
            </w:pPr>
          </w:p>
          <w:p w14:paraId="786BD9F7" w14:textId="77777777" w:rsidR="00BC09ED" w:rsidRDefault="00BC09ED" w:rsidP="00FA686D">
            <w:pPr>
              <w:rPr>
                <w:rFonts w:ascii="Arial" w:hAnsi="Arial" w:cs="Arial"/>
                <w:sz w:val="20"/>
                <w:szCs w:val="20"/>
              </w:rPr>
            </w:pPr>
            <w:r>
              <w:rPr>
                <w:rFonts w:ascii="Arial" w:hAnsi="Arial" w:cs="Arial"/>
                <w:sz w:val="20"/>
                <w:szCs w:val="20"/>
              </w:rPr>
              <w:t>As above</w:t>
            </w:r>
          </w:p>
        </w:tc>
        <w:tc>
          <w:tcPr>
            <w:tcW w:w="1275" w:type="dxa"/>
            <w:shd w:val="clear" w:color="auto" w:fill="auto"/>
          </w:tcPr>
          <w:p w14:paraId="0FD2674F" w14:textId="77777777" w:rsidR="006855FA" w:rsidRDefault="00BC09ED" w:rsidP="00FA686D">
            <w:pPr>
              <w:rPr>
                <w:rFonts w:ascii="Arial" w:hAnsi="Arial" w:cs="Arial"/>
                <w:sz w:val="20"/>
                <w:szCs w:val="20"/>
              </w:rPr>
            </w:pPr>
            <w:r>
              <w:rPr>
                <w:rFonts w:ascii="Arial" w:hAnsi="Arial" w:cs="Arial"/>
                <w:sz w:val="20"/>
                <w:szCs w:val="20"/>
              </w:rPr>
              <w:t>Annually Sept &amp;</w:t>
            </w:r>
          </w:p>
          <w:p w14:paraId="769D0D3C" w14:textId="77777777" w:rsidR="00BC09ED" w:rsidRDefault="00BC09ED" w:rsidP="00FA686D">
            <w:pPr>
              <w:rPr>
                <w:rFonts w:ascii="Arial" w:hAnsi="Arial" w:cs="Arial"/>
                <w:sz w:val="20"/>
                <w:szCs w:val="20"/>
              </w:rPr>
            </w:pPr>
          </w:p>
          <w:p w14:paraId="54CD245A" w14:textId="77777777" w:rsidR="00F108BD" w:rsidRDefault="00F108BD" w:rsidP="00FA686D">
            <w:pPr>
              <w:rPr>
                <w:rFonts w:ascii="Arial" w:hAnsi="Arial" w:cs="Arial"/>
                <w:sz w:val="20"/>
                <w:szCs w:val="20"/>
              </w:rPr>
            </w:pPr>
          </w:p>
          <w:p w14:paraId="25C3E760" w14:textId="77777777" w:rsidR="00BC09ED" w:rsidRDefault="00BC09ED" w:rsidP="00FA686D">
            <w:pPr>
              <w:rPr>
                <w:rFonts w:ascii="Arial" w:hAnsi="Arial" w:cs="Arial"/>
                <w:sz w:val="20"/>
                <w:szCs w:val="20"/>
              </w:rPr>
            </w:pPr>
            <w:r>
              <w:rPr>
                <w:rFonts w:ascii="Arial" w:hAnsi="Arial" w:cs="Arial"/>
                <w:sz w:val="20"/>
                <w:szCs w:val="20"/>
              </w:rPr>
              <w:t>Nov – for apprentices</w:t>
            </w:r>
          </w:p>
        </w:tc>
        <w:tc>
          <w:tcPr>
            <w:tcW w:w="3402" w:type="dxa"/>
            <w:shd w:val="clear" w:color="auto" w:fill="auto"/>
          </w:tcPr>
          <w:p w14:paraId="576E7ACC" w14:textId="77777777" w:rsidR="006855FA" w:rsidRDefault="00C6048A" w:rsidP="00FA686D">
            <w:pPr>
              <w:rPr>
                <w:rFonts w:ascii="Arial" w:hAnsi="Arial" w:cs="Arial"/>
                <w:b/>
                <w:bCs/>
                <w:color w:val="2F5496" w:themeColor="accent1" w:themeShade="BF"/>
                <w:sz w:val="20"/>
                <w:szCs w:val="20"/>
              </w:rPr>
            </w:pPr>
            <w:r w:rsidRPr="00C6048A">
              <w:rPr>
                <w:rFonts w:ascii="Arial" w:hAnsi="Arial" w:cs="Arial"/>
                <w:b/>
                <w:bCs/>
                <w:color w:val="2F5496" w:themeColor="accent1" w:themeShade="BF"/>
                <w:sz w:val="20"/>
                <w:szCs w:val="20"/>
              </w:rPr>
              <w:t>Ongoing</w:t>
            </w:r>
          </w:p>
          <w:p w14:paraId="16D87AC8" w14:textId="77777777" w:rsidR="00332B6B" w:rsidRDefault="00441263" w:rsidP="00332B6B">
            <w:pPr>
              <w:rPr>
                <w:rFonts w:ascii="Arial" w:hAnsi="Arial" w:cs="Arial"/>
                <w:b/>
                <w:bCs/>
                <w:color w:val="7030A0"/>
                <w:sz w:val="20"/>
                <w:szCs w:val="20"/>
              </w:rPr>
            </w:pPr>
            <w:r w:rsidRPr="38CA3015">
              <w:rPr>
                <w:rFonts w:ascii="Arial" w:hAnsi="Arial" w:cs="Arial"/>
                <w:b/>
                <w:bCs/>
                <w:color w:val="7030A0"/>
                <w:sz w:val="20"/>
                <w:szCs w:val="20"/>
              </w:rPr>
              <w:t>Set of performance reports identified as part of annual report to Governors</w:t>
            </w:r>
            <w:r w:rsidR="5178106F" w:rsidRPr="38CA3015">
              <w:rPr>
                <w:rFonts w:ascii="Arial" w:hAnsi="Arial" w:cs="Arial"/>
                <w:b/>
                <w:bCs/>
                <w:color w:val="7030A0"/>
                <w:sz w:val="20"/>
                <w:szCs w:val="20"/>
              </w:rPr>
              <w:t>.</w:t>
            </w:r>
          </w:p>
          <w:p w14:paraId="421110FA" w14:textId="69024330" w:rsidR="00441263" w:rsidRPr="00C6048A" w:rsidRDefault="00332B6B" w:rsidP="00332B6B">
            <w:pPr>
              <w:rPr>
                <w:rFonts w:ascii="Arial" w:hAnsi="Arial" w:cs="Arial"/>
                <w:color w:val="7030A0"/>
                <w:sz w:val="20"/>
                <w:szCs w:val="20"/>
              </w:rPr>
            </w:pPr>
            <w:r w:rsidRPr="00C6048A">
              <w:rPr>
                <w:rFonts w:ascii="Arial" w:hAnsi="Arial" w:cs="Arial"/>
                <w:color w:val="7030A0"/>
                <w:sz w:val="20"/>
                <w:szCs w:val="20"/>
              </w:rPr>
              <w:t xml:space="preserve"> </w:t>
            </w:r>
          </w:p>
          <w:p w14:paraId="76FAA414" w14:textId="117A56D7" w:rsidR="00441263" w:rsidRPr="005C2950" w:rsidRDefault="40756488" w:rsidP="40756488">
            <w:pPr>
              <w:rPr>
                <w:rFonts w:ascii="Arial" w:hAnsi="Arial" w:cs="Arial"/>
                <w:b/>
                <w:bCs/>
                <w:sz w:val="20"/>
                <w:szCs w:val="20"/>
                <w:u w:val="single"/>
              </w:rPr>
            </w:pPr>
            <w:r w:rsidRPr="005C2950">
              <w:rPr>
                <w:rFonts w:ascii="Arial" w:hAnsi="Arial" w:cs="Arial"/>
                <w:b/>
                <w:bCs/>
                <w:sz w:val="20"/>
                <w:szCs w:val="20"/>
                <w:u w:val="single"/>
              </w:rPr>
              <w:t>Term 3 Update</w:t>
            </w:r>
          </w:p>
          <w:p w14:paraId="5D5D90B8" w14:textId="57DFF239" w:rsidR="00441263" w:rsidRPr="005C2950" w:rsidRDefault="40756488" w:rsidP="40756488">
            <w:pPr>
              <w:rPr>
                <w:rFonts w:ascii="Arial" w:hAnsi="Arial" w:cs="Arial"/>
                <w:sz w:val="20"/>
                <w:szCs w:val="20"/>
              </w:rPr>
            </w:pPr>
            <w:r w:rsidRPr="005C2950">
              <w:rPr>
                <w:rFonts w:ascii="Arial" w:hAnsi="Arial" w:cs="Arial"/>
                <w:sz w:val="20"/>
                <w:szCs w:val="20"/>
              </w:rPr>
              <w:t xml:space="preserve">Disadvantaged young males at the Accrington site = attendance overall is 87% below the college target; learners on Level 1 plastering predicted success is 91% </w:t>
            </w:r>
          </w:p>
          <w:p w14:paraId="5B9A7EF6" w14:textId="14CBBB24" w:rsidR="00441263" w:rsidRPr="00C6048A" w:rsidRDefault="00441263" w:rsidP="3A644885">
            <w:pPr>
              <w:rPr>
                <w:rFonts w:ascii="Arial" w:hAnsi="Arial" w:cs="Arial"/>
                <w:color w:val="2F5496" w:themeColor="accent1" w:themeShade="BF"/>
                <w:sz w:val="20"/>
                <w:szCs w:val="20"/>
              </w:rPr>
            </w:pPr>
          </w:p>
          <w:p w14:paraId="3A0CCF4A" w14:textId="61CCBBF6" w:rsidR="00441263" w:rsidRPr="009A6F28" w:rsidRDefault="08F9E03D" w:rsidP="3A644885">
            <w:pPr>
              <w:rPr>
                <w:rFonts w:ascii="Calibri" w:eastAsia="Times New Roman" w:hAnsi="Calibri" w:cs="Calibri"/>
                <w:color w:val="7030A0"/>
                <w:lang w:eastAsia="en-GB"/>
              </w:rPr>
            </w:pPr>
            <w:r w:rsidRPr="009A6F28">
              <w:rPr>
                <w:rFonts w:ascii="Calibri" w:eastAsia="Times New Roman" w:hAnsi="Calibri" w:cs="Calibri"/>
                <w:color w:val="7030A0"/>
                <w:lang w:eastAsia="en-GB"/>
              </w:rPr>
              <w:t>22/23 Term 1 Update:</w:t>
            </w:r>
          </w:p>
          <w:p w14:paraId="1B846400" w14:textId="182AAC8A" w:rsidR="00441263" w:rsidRPr="009A6F28" w:rsidRDefault="08F9E03D" w:rsidP="3A644885">
            <w:pPr>
              <w:rPr>
                <w:rFonts w:ascii="Calibri" w:eastAsia="Times New Roman" w:hAnsi="Calibri" w:cs="Calibri"/>
                <w:color w:val="7030A0"/>
                <w:lang w:eastAsia="en-GB"/>
              </w:rPr>
            </w:pPr>
            <w:r w:rsidRPr="009A6F28">
              <w:rPr>
                <w:rFonts w:ascii="Calibri" w:eastAsia="Times New Roman" w:hAnsi="Calibri" w:cs="Calibri"/>
                <w:color w:val="7030A0"/>
                <w:lang w:eastAsia="en-GB"/>
              </w:rPr>
              <w:t>MD 05/12/22:</w:t>
            </w:r>
          </w:p>
          <w:p w14:paraId="76F87EE0" w14:textId="0EE09277" w:rsidR="00441263" w:rsidRPr="009A6F28" w:rsidRDefault="08F9E03D" w:rsidP="3A644885">
            <w:pPr>
              <w:rPr>
                <w:rFonts w:ascii="Calibri" w:eastAsia="Times New Roman" w:hAnsi="Calibri" w:cs="Calibri"/>
                <w:color w:val="7030A0"/>
                <w:lang w:eastAsia="en-GB"/>
              </w:rPr>
            </w:pPr>
            <w:r w:rsidRPr="009A6F28">
              <w:rPr>
                <w:rFonts w:ascii="Calibri" w:eastAsia="Times New Roman" w:hAnsi="Calibri" w:cs="Calibri"/>
                <w:color w:val="7030A0"/>
                <w:lang w:eastAsia="en-GB"/>
              </w:rPr>
              <w:lastRenderedPageBreak/>
              <w:t>Differences in achievement between main ethnic groups identified through SAR process and added to EYP QIP.</w:t>
            </w:r>
          </w:p>
          <w:tbl>
            <w:tblPr>
              <w:tblW w:w="0" w:type="auto"/>
              <w:tblLayout w:type="fixed"/>
              <w:tblLook w:val="04A0" w:firstRow="1" w:lastRow="0" w:firstColumn="1" w:lastColumn="0" w:noHBand="0" w:noVBand="1"/>
            </w:tblPr>
            <w:tblGrid>
              <w:gridCol w:w="754"/>
              <w:gridCol w:w="466"/>
              <w:gridCol w:w="625"/>
              <w:gridCol w:w="625"/>
              <w:gridCol w:w="813"/>
            </w:tblGrid>
            <w:tr w:rsidR="3A644885" w14:paraId="446F8D1B" w14:textId="77777777" w:rsidTr="3A644885">
              <w:trPr>
                <w:trHeight w:val="300"/>
              </w:trPr>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top w:w="15" w:type="dxa"/>
                    <w:left w:w="108" w:type="dxa"/>
                    <w:bottom w:w="15" w:type="dxa"/>
                    <w:right w:w="108" w:type="dxa"/>
                  </w:tcMar>
                  <w:vAlign w:val="bottom"/>
                </w:tcPr>
                <w:p w14:paraId="7D08ABC3" w14:textId="17DEB554" w:rsidR="3A644885" w:rsidRDefault="3A644885" w:rsidP="3A644885">
                  <w:pPr>
                    <w:rPr>
                      <w:rFonts w:ascii="Calibri" w:eastAsia="Calibri" w:hAnsi="Calibri" w:cs="Calibri"/>
                      <w:b/>
                      <w:bCs/>
                      <w:color w:val="000000" w:themeColor="text1"/>
                      <w:sz w:val="18"/>
                      <w:szCs w:val="18"/>
                    </w:rPr>
                  </w:pPr>
                  <w:r w:rsidRPr="3A644885">
                    <w:rPr>
                      <w:rFonts w:ascii="Calibri" w:eastAsia="Calibri" w:hAnsi="Calibri" w:cs="Calibri"/>
                      <w:b/>
                      <w:bCs/>
                      <w:color w:val="000000" w:themeColor="text1"/>
                      <w:sz w:val="20"/>
                      <w:szCs w:val="20"/>
                    </w:rPr>
                    <w:t>Ethnic Group</w:t>
                  </w:r>
                </w:p>
              </w:tc>
              <w:tc>
                <w:tcPr>
                  <w:tcW w:w="4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top w:w="15" w:type="dxa"/>
                    <w:left w:w="108" w:type="dxa"/>
                    <w:bottom w:w="15" w:type="dxa"/>
                    <w:right w:w="108" w:type="dxa"/>
                  </w:tcMar>
                  <w:vAlign w:val="bottom"/>
                </w:tcPr>
                <w:p w14:paraId="75A49225" w14:textId="74DBEABF" w:rsidR="3A644885" w:rsidRDefault="3A644885" w:rsidP="3A644885">
                  <w:pPr>
                    <w:rPr>
                      <w:rFonts w:ascii="Calibri" w:eastAsia="Calibri" w:hAnsi="Calibri" w:cs="Calibri"/>
                      <w:b/>
                      <w:bCs/>
                      <w:color w:val="000000" w:themeColor="text1"/>
                      <w:sz w:val="18"/>
                      <w:szCs w:val="18"/>
                    </w:rPr>
                  </w:pPr>
                  <w:r w:rsidRPr="3A644885">
                    <w:rPr>
                      <w:rFonts w:ascii="Calibri" w:eastAsia="Calibri" w:hAnsi="Calibri" w:cs="Calibri"/>
                      <w:b/>
                      <w:bCs/>
                      <w:color w:val="000000" w:themeColor="text1"/>
                      <w:sz w:val="20"/>
                      <w:szCs w:val="20"/>
                    </w:rPr>
                    <w:t>Level</w:t>
                  </w:r>
                </w:p>
              </w:tc>
              <w:tc>
                <w:tcPr>
                  <w:tcW w:w="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top w:w="15" w:type="dxa"/>
                    <w:left w:w="108" w:type="dxa"/>
                    <w:bottom w:w="15" w:type="dxa"/>
                    <w:right w:w="108" w:type="dxa"/>
                  </w:tcMar>
                  <w:vAlign w:val="bottom"/>
                </w:tcPr>
                <w:p w14:paraId="13AD28A3" w14:textId="12BDE77D" w:rsidR="3A644885" w:rsidRDefault="3A644885" w:rsidP="3A644885">
                  <w:pPr>
                    <w:jc w:val="center"/>
                    <w:rPr>
                      <w:rFonts w:ascii="Calibri" w:eastAsia="Calibri" w:hAnsi="Calibri" w:cs="Calibri"/>
                      <w:b/>
                      <w:bCs/>
                      <w:color w:val="000000" w:themeColor="text1"/>
                      <w:sz w:val="18"/>
                      <w:szCs w:val="18"/>
                    </w:rPr>
                  </w:pPr>
                  <w:r w:rsidRPr="3A644885">
                    <w:rPr>
                      <w:rFonts w:ascii="Calibri" w:eastAsia="Calibri" w:hAnsi="Calibri" w:cs="Calibri"/>
                      <w:b/>
                      <w:bCs/>
                      <w:color w:val="000000" w:themeColor="text1"/>
                      <w:sz w:val="20"/>
                      <w:szCs w:val="20"/>
                    </w:rPr>
                    <w:t>2020-21</w:t>
                  </w:r>
                </w:p>
              </w:tc>
              <w:tc>
                <w:tcPr>
                  <w:tcW w:w="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top w:w="15" w:type="dxa"/>
                    <w:left w:w="108" w:type="dxa"/>
                    <w:bottom w:w="15" w:type="dxa"/>
                    <w:right w:w="108" w:type="dxa"/>
                  </w:tcMar>
                  <w:vAlign w:val="bottom"/>
                </w:tcPr>
                <w:p w14:paraId="7AB99317" w14:textId="1CBC3318" w:rsidR="3A644885" w:rsidRDefault="3A644885" w:rsidP="3A644885">
                  <w:pPr>
                    <w:jc w:val="center"/>
                    <w:rPr>
                      <w:rFonts w:ascii="Calibri" w:eastAsia="Calibri" w:hAnsi="Calibri" w:cs="Calibri"/>
                      <w:b/>
                      <w:bCs/>
                      <w:color w:val="000000" w:themeColor="text1"/>
                      <w:sz w:val="18"/>
                      <w:szCs w:val="18"/>
                    </w:rPr>
                  </w:pPr>
                  <w:r w:rsidRPr="3A644885">
                    <w:rPr>
                      <w:rFonts w:ascii="Calibri" w:eastAsia="Calibri" w:hAnsi="Calibri" w:cs="Calibri"/>
                      <w:b/>
                      <w:bCs/>
                      <w:color w:val="000000" w:themeColor="text1"/>
                      <w:sz w:val="20"/>
                      <w:szCs w:val="20"/>
                    </w:rPr>
                    <w:t>2021-22</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top w:w="15" w:type="dxa"/>
                    <w:left w:w="108" w:type="dxa"/>
                    <w:bottom w:w="15" w:type="dxa"/>
                    <w:right w:w="108" w:type="dxa"/>
                  </w:tcMar>
                  <w:vAlign w:val="bottom"/>
                </w:tcPr>
                <w:p w14:paraId="23CA7322" w14:textId="7DD131E8" w:rsidR="3A644885" w:rsidRDefault="3A644885" w:rsidP="3A644885">
                  <w:pPr>
                    <w:jc w:val="center"/>
                    <w:rPr>
                      <w:rFonts w:ascii="Calibri" w:eastAsia="Calibri" w:hAnsi="Calibri" w:cs="Calibri"/>
                      <w:b/>
                      <w:bCs/>
                      <w:color w:val="000000" w:themeColor="text1"/>
                      <w:sz w:val="18"/>
                      <w:szCs w:val="18"/>
                    </w:rPr>
                  </w:pPr>
                  <w:r w:rsidRPr="3A644885">
                    <w:rPr>
                      <w:rFonts w:ascii="Calibri" w:eastAsia="Calibri" w:hAnsi="Calibri" w:cs="Calibri"/>
                      <w:b/>
                      <w:bCs/>
                      <w:color w:val="000000" w:themeColor="text1"/>
                      <w:sz w:val="20"/>
                      <w:szCs w:val="20"/>
                    </w:rPr>
                    <w:t>Nat. Ave. 19-20</w:t>
                  </w:r>
                </w:p>
              </w:tc>
            </w:tr>
            <w:tr w:rsidR="3A644885" w14:paraId="729509C9" w14:textId="77777777" w:rsidTr="3A644885">
              <w:trPr>
                <w:trHeight w:val="300"/>
              </w:trPr>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6E38EA6B" w14:textId="14646A63" w:rsidR="3A644885" w:rsidRDefault="3A644885" w:rsidP="3A644885">
                  <w:pP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BME</w:t>
                  </w:r>
                </w:p>
              </w:tc>
              <w:tc>
                <w:tcPr>
                  <w:tcW w:w="4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1EC1E529" w14:textId="0ADC5CD4" w:rsidR="3A644885" w:rsidRDefault="3A644885" w:rsidP="3A644885">
                  <w:pPr>
                    <w:jc w:val="cente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1</w:t>
                  </w:r>
                </w:p>
              </w:tc>
              <w:tc>
                <w:tcPr>
                  <w:tcW w:w="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76E9B8E4" w14:textId="2DE5CC6E" w:rsidR="3A644885" w:rsidRDefault="3A644885" w:rsidP="3A644885">
                  <w:pPr>
                    <w:jc w:val="cente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77.1</w:t>
                  </w:r>
                </w:p>
              </w:tc>
              <w:tc>
                <w:tcPr>
                  <w:tcW w:w="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750974B5" w14:textId="41014644" w:rsidR="3A644885" w:rsidRDefault="3A644885" w:rsidP="3A644885">
                  <w:pPr>
                    <w:jc w:val="center"/>
                    <w:rPr>
                      <w:rFonts w:ascii="Calibri" w:eastAsia="Calibri" w:hAnsi="Calibri" w:cs="Calibri"/>
                      <w:b/>
                      <w:bCs/>
                      <w:color w:val="000000" w:themeColor="text1"/>
                      <w:sz w:val="18"/>
                      <w:szCs w:val="18"/>
                    </w:rPr>
                  </w:pPr>
                  <w:r w:rsidRPr="3A644885">
                    <w:rPr>
                      <w:rFonts w:ascii="Calibri" w:eastAsia="Calibri" w:hAnsi="Calibri" w:cs="Calibri"/>
                      <w:b/>
                      <w:bCs/>
                      <w:color w:val="000000" w:themeColor="text1"/>
                      <w:sz w:val="20"/>
                      <w:szCs w:val="20"/>
                    </w:rPr>
                    <w:t>72.4</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5FF2BEA8" w14:textId="1F52B841" w:rsidR="3A644885" w:rsidRDefault="3A644885" w:rsidP="3A644885">
                  <w:pPr>
                    <w:jc w:val="cente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77.5</w:t>
                  </w:r>
                </w:p>
              </w:tc>
            </w:tr>
            <w:tr w:rsidR="3A644885" w14:paraId="1E2EAE52" w14:textId="77777777" w:rsidTr="3A644885">
              <w:trPr>
                <w:trHeight w:val="300"/>
              </w:trPr>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691C5B48" w14:textId="4C21825A" w:rsidR="3A644885" w:rsidRDefault="3A644885" w:rsidP="3A644885">
                  <w:pP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White</w:t>
                  </w:r>
                </w:p>
              </w:tc>
              <w:tc>
                <w:tcPr>
                  <w:tcW w:w="4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12C4371F" w14:textId="001DA328" w:rsidR="3A644885" w:rsidRDefault="3A644885" w:rsidP="3A644885">
                  <w:pPr>
                    <w:jc w:val="cente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1</w:t>
                  </w:r>
                </w:p>
              </w:tc>
              <w:tc>
                <w:tcPr>
                  <w:tcW w:w="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0E3B312F" w14:textId="4FAF1452" w:rsidR="3A644885" w:rsidRDefault="3A644885" w:rsidP="3A644885">
                  <w:pPr>
                    <w:jc w:val="cente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84.3</w:t>
                  </w:r>
                </w:p>
              </w:tc>
              <w:tc>
                <w:tcPr>
                  <w:tcW w:w="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15" w:type="dxa"/>
                    <w:left w:w="108" w:type="dxa"/>
                    <w:bottom w:w="15" w:type="dxa"/>
                    <w:right w:w="108" w:type="dxa"/>
                  </w:tcMar>
                  <w:vAlign w:val="bottom"/>
                </w:tcPr>
                <w:p w14:paraId="26A9F69E" w14:textId="4618D988" w:rsidR="3A644885" w:rsidRDefault="3A644885" w:rsidP="3A644885">
                  <w:pPr>
                    <w:jc w:val="center"/>
                    <w:rPr>
                      <w:rFonts w:ascii="Calibri" w:eastAsia="Calibri" w:hAnsi="Calibri" w:cs="Calibri"/>
                      <w:b/>
                      <w:bCs/>
                      <w:color w:val="000000" w:themeColor="text1"/>
                      <w:sz w:val="18"/>
                      <w:szCs w:val="18"/>
                    </w:rPr>
                  </w:pPr>
                  <w:r w:rsidRPr="3A644885">
                    <w:rPr>
                      <w:rFonts w:ascii="Calibri" w:eastAsia="Calibri" w:hAnsi="Calibri" w:cs="Calibri"/>
                      <w:b/>
                      <w:bCs/>
                      <w:color w:val="000000" w:themeColor="text1"/>
                      <w:sz w:val="20"/>
                      <w:szCs w:val="20"/>
                    </w:rPr>
                    <w:t>63.4</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6B716930" w14:textId="4CCDDDAA" w:rsidR="3A644885" w:rsidRDefault="3A644885" w:rsidP="3A644885">
                  <w:pPr>
                    <w:jc w:val="cente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77.5</w:t>
                  </w:r>
                </w:p>
              </w:tc>
            </w:tr>
            <w:tr w:rsidR="3A644885" w14:paraId="6244F31E" w14:textId="77777777" w:rsidTr="3A644885">
              <w:trPr>
                <w:trHeight w:val="300"/>
              </w:trPr>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1FBEE159" w14:textId="45575AE3" w:rsidR="3A644885" w:rsidRDefault="3A644885" w:rsidP="3A644885">
                  <w:pP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BME</w:t>
                  </w:r>
                </w:p>
              </w:tc>
              <w:tc>
                <w:tcPr>
                  <w:tcW w:w="4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608EE100" w14:textId="172F6F39" w:rsidR="3A644885" w:rsidRDefault="3A644885" w:rsidP="3A644885">
                  <w:pPr>
                    <w:jc w:val="cente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2</w:t>
                  </w:r>
                </w:p>
              </w:tc>
              <w:tc>
                <w:tcPr>
                  <w:tcW w:w="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4694F284" w14:textId="7DDDA118" w:rsidR="3A644885" w:rsidRDefault="3A644885" w:rsidP="3A644885">
                  <w:pPr>
                    <w:jc w:val="cente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92.8</w:t>
                  </w:r>
                </w:p>
              </w:tc>
              <w:tc>
                <w:tcPr>
                  <w:tcW w:w="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73DF9341" w14:textId="0FEC2156" w:rsidR="3A644885" w:rsidRDefault="3A644885" w:rsidP="3A644885">
                  <w:pPr>
                    <w:jc w:val="center"/>
                    <w:rPr>
                      <w:rFonts w:ascii="Calibri" w:eastAsia="Calibri" w:hAnsi="Calibri" w:cs="Calibri"/>
                      <w:b/>
                      <w:bCs/>
                      <w:color w:val="000000" w:themeColor="text1"/>
                      <w:sz w:val="18"/>
                      <w:szCs w:val="18"/>
                    </w:rPr>
                  </w:pPr>
                  <w:r w:rsidRPr="3A644885">
                    <w:rPr>
                      <w:rFonts w:ascii="Calibri" w:eastAsia="Calibri" w:hAnsi="Calibri" w:cs="Calibri"/>
                      <w:b/>
                      <w:bCs/>
                      <w:color w:val="000000" w:themeColor="text1"/>
                      <w:sz w:val="20"/>
                      <w:szCs w:val="20"/>
                    </w:rPr>
                    <w:t>89.9</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37FC2676" w14:textId="055D1302" w:rsidR="3A644885" w:rsidRDefault="3A644885" w:rsidP="3A644885">
                  <w:pPr>
                    <w:jc w:val="cente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85.9</w:t>
                  </w:r>
                </w:p>
              </w:tc>
            </w:tr>
            <w:tr w:rsidR="3A644885" w14:paraId="5DD4F643" w14:textId="77777777" w:rsidTr="3A644885">
              <w:trPr>
                <w:trHeight w:val="300"/>
              </w:trPr>
              <w:tc>
                <w:tcPr>
                  <w:tcW w:w="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1F890F4B" w14:textId="348D438C" w:rsidR="3A644885" w:rsidRDefault="3A644885" w:rsidP="3A644885">
                  <w:pP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White</w:t>
                  </w:r>
                </w:p>
              </w:tc>
              <w:tc>
                <w:tcPr>
                  <w:tcW w:w="4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33AA3C47" w14:textId="113BA7D5" w:rsidR="3A644885" w:rsidRDefault="3A644885" w:rsidP="3A644885">
                  <w:pPr>
                    <w:jc w:val="cente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2</w:t>
                  </w:r>
                </w:p>
              </w:tc>
              <w:tc>
                <w:tcPr>
                  <w:tcW w:w="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27335FD6" w14:textId="61F17149" w:rsidR="3A644885" w:rsidRDefault="3A644885" w:rsidP="3A644885">
                  <w:pPr>
                    <w:jc w:val="cente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92.6</w:t>
                  </w:r>
                </w:p>
              </w:tc>
              <w:tc>
                <w:tcPr>
                  <w:tcW w:w="6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Mar>
                    <w:top w:w="15" w:type="dxa"/>
                    <w:left w:w="108" w:type="dxa"/>
                    <w:bottom w:w="15" w:type="dxa"/>
                    <w:right w:w="108" w:type="dxa"/>
                  </w:tcMar>
                  <w:vAlign w:val="bottom"/>
                </w:tcPr>
                <w:p w14:paraId="611D4EFD" w14:textId="7B4DB895" w:rsidR="3A644885" w:rsidRDefault="3A644885" w:rsidP="3A644885">
                  <w:pPr>
                    <w:jc w:val="center"/>
                    <w:rPr>
                      <w:rFonts w:ascii="Calibri" w:eastAsia="Calibri" w:hAnsi="Calibri" w:cs="Calibri"/>
                      <w:b/>
                      <w:bCs/>
                      <w:color w:val="000000" w:themeColor="text1"/>
                      <w:sz w:val="18"/>
                      <w:szCs w:val="18"/>
                    </w:rPr>
                  </w:pPr>
                  <w:r w:rsidRPr="3A644885">
                    <w:rPr>
                      <w:rFonts w:ascii="Calibri" w:eastAsia="Calibri" w:hAnsi="Calibri" w:cs="Calibri"/>
                      <w:b/>
                      <w:bCs/>
                      <w:color w:val="000000" w:themeColor="text1"/>
                      <w:sz w:val="20"/>
                      <w:szCs w:val="20"/>
                    </w:rPr>
                    <w:t>75.3</w:t>
                  </w:r>
                </w:p>
              </w:tc>
              <w:tc>
                <w:tcPr>
                  <w:tcW w:w="81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08" w:type="dxa"/>
                    <w:bottom w:w="15" w:type="dxa"/>
                    <w:right w:w="108" w:type="dxa"/>
                  </w:tcMar>
                  <w:vAlign w:val="bottom"/>
                </w:tcPr>
                <w:p w14:paraId="2CFC72C9" w14:textId="14B7F4BF" w:rsidR="3A644885" w:rsidRDefault="3A644885" w:rsidP="3A644885">
                  <w:pPr>
                    <w:jc w:val="center"/>
                    <w:rPr>
                      <w:rFonts w:ascii="Calibri" w:eastAsia="Calibri" w:hAnsi="Calibri" w:cs="Calibri"/>
                      <w:color w:val="000000" w:themeColor="text1"/>
                      <w:sz w:val="18"/>
                      <w:szCs w:val="18"/>
                    </w:rPr>
                  </w:pPr>
                  <w:r w:rsidRPr="3A644885">
                    <w:rPr>
                      <w:rFonts w:ascii="Calibri" w:eastAsia="Calibri" w:hAnsi="Calibri" w:cs="Calibri"/>
                      <w:color w:val="000000" w:themeColor="text1"/>
                      <w:sz w:val="20"/>
                      <w:szCs w:val="20"/>
                    </w:rPr>
                    <w:t>85.9</w:t>
                  </w:r>
                </w:p>
              </w:tc>
            </w:tr>
          </w:tbl>
          <w:p w14:paraId="5583D1CA" w14:textId="5B1DE2FC" w:rsidR="00441263" w:rsidRPr="00C6048A" w:rsidRDefault="00515E57" w:rsidP="3A644885">
            <w:pPr>
              <w:rPr>
                <w:rFonts w:ascii="Arial" w:hAnsi="Arial" w:cs="Arial"/>
                <w:color w:val="2F5496" w:themeColor="accent1" w:themeShade="BF"/>
                <w:sz w:val="20"/>
                <w:szCs w:val="20"/>
              </w:rPr>
            </w:pPr>
            <w:r>
              <w:rPr>
                <w:rFonts w:ascii="Calibri" w:eastAsia="Times New Roman" w:hAnsi="Calibri" w:cs="Calibri"/>
                <w:color w:val="0070C0"/>
                <w:lang w:eastAsia="en-GB"/>
              </w:rPr>
              <w:t xml:space="preserve"> </w:t>
            </w:r>
          </w:p>
        </w:tc>
        <w:tc>
          <w:tcPr>
            <w:tcW w:w="993" w:type="dxa"/>
            <w:shd w:val="clear" w:color="auto" w:fill="FFC000" w:themeFill="accent4"/>
          </w:tcPr>
          <w:p w14:paraId="1231BE67" w14:textId="77777777" w:rsidR="006855FA" w:rsidRDefault="006855FA" w:rsidP="00FA686D">
            <w:pPr>
              <w:rPr>
                <w:rFonts w:ascii="Arial" w:hAnsi="Arial" w:cs="Arial"/>
                <w:sz w:val="20"/>
                <w:szCs w:val="20"/>
              </w:rPr>
            </w:pPr>
          </w:p>
        </w:tc>
      </w:tr>
      <w:tr w:rsidR="006855FA" w:rsidRPr="00620128" w14:paraId="3D619B46" w14:textId="77777777" w:rsidTr="1B4A9763">
        <w:trPr>
          <w:trHeight w:val="981"/>
        </w:trPr>
        <w:tc>
          <w:tcPr>
            <w:tcW w:w="2808" w:type="dxa"/>
            <w:shd w:val="clear" w:color="auto" w:fill="auto"/>
          </w:tcPr>
          <w:p w14:paraId="6B60066D" w14:textId="77777777" w:rsidR="00464004" w:rsidRDefault="00922DBB" w:rsidP="00FA686D">
            <w:pPr>
              <w:rPr>
                <w:rFonts w:ascii="Arial" w:hAnsi="Arial" w:cs="Arial"/>
                <w:sz w:val="20"/>
                <w:szCs w:val="20"/>
              </w:rPr>
            </w:pPr>
            <w:r>
              <w:rPr>
                <w:rFonts w:ascii="Arial" w:hAnsi="Arial" w:cs="Arial"/>
                <w:sz w:val="20"/>
                <w:szCs w:val="20"/>
              </w:rPr>
              <w:t>2.3</w:t>
            </w:r>
            <w:r w:rsidR="00734CD3">
              <w:rPr>
                <w:rFonts w:ascii="Arial" w:hAnsi="Arial" w:cs="Arial"/>
                <w:sz w:val="20"/>
                <w:szCs w:val="20"/>
              </w:rPr>
              <w:t xml:space="preserve"> Ensure detailed analysis take</w:t>
            </w:r>
            <w:r w:rsidR="00FF7955">
              <w:rPr>
                <w:rFonts w:ascii="Arial" w:hAnsi="Arial" w:cs="Arial"/>
                <w:sz w:val="20"/>
                <w:szCs w:val="20"/>
              </w:rPr>
              <w:t>s</w:t>
            </w:r>
            <w:r w:rsidR="00734CD3">
              <w:rPr>
                <w:rFonts w:ascii="Arial" w:hAnsi="Arial" w:cs="Arial"/>
                <w:sz w:val="20"/>
                <w:szCs w:val="20"/>
              </w:rPr>
              <w:t xml:space="preserve"> place to measure progression and destination of completed students incorporates a separate analysis of students within the EDI categories</w:t>
            </w:r>
            <w:r w:rsidR="00FF7955">
              <w:rPr>
                <w:rFonts w:ascii="Arial" w:hAnsi="Arial" w:cs="Arial"/>
                <w:sz w:val="20"/>
                <w:szCs w:val="20"/>
              </w:rPr>
              <w:t>;</w:t>
            </w:r>
          </w:p>
          <w:p w14:paraId="36FEB5B0" w14:textId="77777777" w:rsidR="00FF7955" w:rsidRDefault="00FF7955" w:rsidP="00FA686D">
            <w:pPr>
              <w:rPr>
                <w:rFonts w:ascii="Arial" w:hAnsi="Arial" w:cs="Arial"/>
                <w:sz w:val="20"/>
                <w:szCs w:val="20"/>
              </w:rPr>
            </w:pPr>
          </w:p>
          <w:p w14:paraId="5783F0A6" w14:textId="77777777" w:rsidR="006855FA" w:rsidRDefault="00464004" w:rsidP="00FA686D">
            <w:pPr>
              <w:rPr>
                <w:rFonts w:ascii="Arial" w:hAnsi="Arial" w:cs="Arial"/>
                <w:sz w:val="20"/>
                <w:szCs w:val="20"/>
              </w:rPr>
            </w:pPr>
            <w:r>
              <w:rPr>
                <w:rFonts w:ascii="Arial" w:hAnsi="Arial" w:cs="Arial"/>
                <w:sz w:val="20"/>
                <w:szCs w:val="20"/>
              </w:rPr>
              <w:t>Gaps in positive progression are addressed and feed into the QIP</w:t>
            </w:r>
          </w:p>
          <w:p w14:paraId="30D7AA69" w14:textId="77777777" w:rsidR="00FF7955" w:rsidRPr="0035336A" w:rsidRDefault="00FF7955" w:rsidP="00FA686D">
            <w:pPr>
              <w:rPr>
                <w:rFonts w:ascii="Arial" w:hAnsi="Arial" w:cs="Arial"/>
                <w:sz w:val="20"/>
                <w:szCs w:val="20"/>
              </w:rPr>
            </w:pPr>
          </w:p>
        </w:tc>
        <w:tc>
          <w:tcPr>
            <w:tcW w:w="4700" w:type="dxa"/>
            <w:shd w:val="clear" w:color="auto" w:fill="auto"/>
          </w:tcPr>
          <w:p w14:paraId="50769084" w14:textId="77777777" w:rsidR="00433E44" w:rsidRDefault="00433E44" w:rsidP="00734CD3">
            <w:pPr>
              <w:pStyle w:val="ListParagraph"/>
              <w:numPr>
                <w:ilvl w:val="0"/>
                <w:numId w:val="13"/>
              </w:numPr>
              <w:ind w:left="338" w:hanging="142"/>
              <w:rPr>
                <w:rFonts w:ascii="Arial" w:hAnsi="Arial" w:cs="Arial"/>
                <w:sz w:val="20"/>
                <w:szCs w:val="20"/>
              </w:rPr>
            </w:pPr>
            <w:r w:rsidRPr="18945A6E">
              <w:rPr>
                <w:rFonts w:ascii="Arial" w:hAnsi="Arial" w:cs="Arial"/>
                <w:sz w:val="20"/>
                <w:szCs w:val="20"/>
              </w:rPr>
              <w:t>Internal flags on EDI category students to enable in year tracking and monitoring in intended destination completions</w:t>
            </w:r>
          </w:p>
          <w:p w14:paraId="5061FF52" w14:textId="77777777" w:rsidR="006D5DA7" w:rsidRDefault="00433E44" w:rsidP="00734CD3">
            <w:pPr>
              <w:pStyle w:val="ListParagraph"/>
              <w:numPr>
                <w:ilvl w:val="0"/>
                <w:numId w:val="13"/>
              </w:numPr>
              <w:ind w:left="338" w:hanging="142"/>
              <w:rPr>
                <w:rFonts w:ascii="Arial" w:hAnsi="Arial" w:cs="Arial"/>
                <w:sz w:val="20"/>
                <w:szCs w:val="20"/>
              </w:rPr>
            </w:pPr>
            <w:r w:rsidRPr="18945A6E">
              <w:rPr>
                <w:rFonts w:ascii="Arial" w:hAnsi="Arial" w:cs="Arial"/>
                <w:sz w:val="20"/>
                <w:szCs w:val="20"/>
              </w:rPr>
              <w:t xml:space="preserve">Annual </w:t>
            </w:r>
            <w:r w:rsidR="00734CD3" w:rsidRPr="18945A6E">
              <w:rPr>
                <w:rFonts w:ascii="Arial" w:hAnsi="Arial" w:cs="Arial"/>
                <w:sz w:val="20"/>
                <w:szCs w:val="20"/>
              </w:rPr>
              <w:t xml:space="preserve">EDI </w:t>
            </w:r>
            <w:r w:rsidR="00464004" w:rsidRPr="18945A6E">
              <w:rPr>
                <w:rFonts w:ascii="Arial" w:hAnsi="Arial" w:cs="Arial"/>
                <w:sz w:val="20"/>
                <w:szCs w:val="20"/>
              </w:rPr>
              <w:t>discrete report</w:t>
            </w:r>
            <w:r w:rsidRPr="18945A6E">
              <w:rPr>
                <w:rFonts w:ascii="Arial" w:hAnsi="Arial" w:cs="Arial"/>
                <w:sz w:val="20"/>
                <w:szCs w:val="20"/>
              </w:rPr>
              <w:t>s</w:t>
            </w:r>
            <w:r w:rsidR="00464004" w:rsidRPr="18945A6E">
              <w:rPr>
                <w:rFonts w:ascii="Arial" w:hAnsi="Arial" w:cs="Arial"/>
                <w:sz w:val="20"/>
                <w:szCs w:val="20"/>
              </w:rPr>
              <w:t xml:space="preserve"> on progression and destinations </w:t>
            </w:r>
            <w:r w:rsidRPr="18945A6E">
              <w:rPr>
                <w:rFonts w:ascii="Arial" w:hAnsi="Arial" w:cs="Arial"/>
                <w:sz w:val="20"/>
                <w:szCs w:val="20"/>
              </w:rPr>
              <w:t>EDI category students</w:t>
            </w:r>
            <w:r w:rsidR="00464004" w:rsidRPr="18945A6E">
              <w:rPr>
                <w:rFonts w:ascii="Arial" w:hAnsi="Arial" w:cs="Arial"/>
                <w:sz w:val="20"/>
                <w:szCs w:val="20"/>
              </w:rPr>
              <w:t xml:space="preserve">. </w:t>
            </w:r>
          </w:p>
          <w:p w14:paraId="74CC3D15" w14:textId="77777777" w:rsidR="006855FA" w:rsidRPr="006E61BA" w:rsidRDefault="006D5DA7" w:rsidP="00734CD3">
            <w:pPr>
              <w:pStyle w:val="ListParagraph"/>
              <w:numPr>
                <w:ilvl w:val="0"/>
                <w:numId w:val="13"/>
              </w:numPr>
              <w:ind w:left="338" w:hanging="142"/>
              <w:rPr>
                <w:rFonts w:ascii="Arial" w:hAnsi="Arial" w:cs="Arial"/>
                <w:sz w:val="20"/>
                <w:szCs w:val="20"/>
              </w:rPr>
            </w:pPr>
            <w:r w:rsidRPr="18945A6E">
              <w:rPr>
                <w:rFonts w:ascii="Arial" w:hAnsi="Arial" w:cs="Arial"/>
                <w:sz w:val="20"/>
                <w:szCs w:val="20"/>
              </w:rPr>
              <w:t xml:space="preserve">Gaps in positive in positive progression are identified where appropriate </w:t>
            </w:r>
            <w:proofErr w:type="gramStart"/>
            <w:r w:rsidRPr="18945A6E">
              <w:rPr>
                <w:rFonts w:ascii="Arial" w:hAnsi="Arial" w:cs="Arial"/>
                <w:sz w:val="20"/>
                <w:szCs w:val="20"/>
              </w:rPr>
              <w:t xml:space="preserve">and </w:t>
            </w:r>
            <w:r w:rsidR="00464004" w:rsidRPr="18945A6E">
              <w:rPr>
                <w:rFonts w:ascii="Arial" w:hAnsi="Arial" w:cs="Arial"/>
                <w:sz w:val="20"/>
                <w:szCs w:val="20"/>
              </w:rPr>
              <w:t xml:space="preserve"> </w:t>
            </w:r>
            <w:r w:rsidRPr="18945A6E">
              <w:rPr>
                <w:rFonts w:ascii="Arial" w:hAnsi="Arial" w:cs="Arial"/>
                <w:sz w:val="20"/>
                <w:szCs w:val="20"/>
              </w:rPr>
              <w:t>placed</w:t>
            </w:r>
            <w:proofErr w:type="gramEnd"/>
            <w:r w:rsidRPr="18945A6E">
              <w:rPr>
                <w:rFonts w:ascii="Arial" w:hAnsi="Arial" w:cs="Arial"/>
                <w:sz w:val="20"/>
                <w:szCs w:val="20"/>
              </w:rPr>
              <w:t xml:space="preserve"> into the QIP</w:t>
            </w:r>
          </w:p>
        </w:tc>
        <w:tc>
          <w:tcPr>
            <w:tcW w:w="1418" w:type="dxa"/>
            <w:shd w:val="clear" w:color="auto" w:fill="auto"/>
          </w:tcPr>
          <w:p w14:paraId="2B0B4A03" w14:textId="77777777" w:rsidR="00433E44" w:rsidRDefault="008C3593" w:rsidP="00FA686D">
            <w:pPr>
              <w:rPr>
                <w:rFonts w:ascii="Arial" w:hAnsi="Arial" w:cs="Arial"/>
                <w:sz w:val="20"/>
                <w:szCs w:val="20"/>
              </w:rPr>
            </w:pPr>
            <w:r>
              <w:rPr>
                <w:rFonts w:ascii="Arial" w:hAnsi="Arial" w:cs="Arial"/>
                <w:sz w:val="20"/>
                <w:szCs w:val="20"/>
              </w:rPr>
              <w:t>SM</w:t>
            </w:r>
          </w:p>
          <w:p w14:paraId="7196D064" w14:textId="77777777" w:rsidR="008C3593" w:rsidRDefault="008C3593" w:rsidP="00FA686D">
            <w:pPr>
              <w:rPr>
                <w:rFonts w:ascii="Arial" w:hAnsi="Arial" w:cs="Arial"/>
                <w:sz w:val="20"/>
                <w:szCs w:val="20"/>
              </w:rPr>
            </w:pPr>
          </w:p>
          <w:p w14:paraId="34FF1C98" w14:textId="77777777" w:rsidR="008C3593" w:rsidRDefault="008C3593" w:rsidP="00FA686D">
            <w:pPr>
              <w:rPr>
                <w:rFonts w:ascii="Arial" w:hAnsi="Arial" w:cs="Arial"/>
                <w:sz w:val="20"/>
                <w:szCs w:val="20"/>
              </w:rPr>
            </w:pPr>
          </w:p>
          <w:p w14:paraId="66801C39" w14:textId="77777777" w:rsidR="008C3593" w:rsidRDefault="008C3593" w:rsidP="00FA686D">
            <w:pPr>
              <w:rPr>
                <w:rFonts w:ascii="Arial" w:hAnsi="Arial" w:cs="Arial"/>
                <w:sz w:val="20"/>
                <w:szCs w:val="20"/>
              </w:rPr>
            </w:pPr>
            <w:r>
              <w:rPr>
                <w:rFonts w:ascii="Arial" w:hAnsi="Arial" w:cs="Arial"/>
                <w:sz w:val="20"/>
                <w:szCs w:val="20"/>
              </w:rPr>
              <w:t>SM</w:t>
            </w:r>
          </w:p>
          <w:p w14:paraId="6D072C0D" w14:textId="77777777" w:rsidR="008C3593" w:rsidRDefault="008C3593" w:rsidP="00FA686D">
            <w:pPr>
              <w:rPr>
                <w:rFonts w:ascii="Arial" w:hAnsi="Arial" w:cs="Arial"/>
                <w:sz w:val="20"/>
                <w:szCs w:val="20"/>
              </w:rPr>
            </w:pPr>
          </w:p>
          <w:p w14:paraId="48A21919" w14:textId="77777777" w:rsidR="008C3593" w:rsidRDefault="008C3593" w:rsidP="00FA686D">
            <w:pPr>
              <w:rPr>
                <w:rFonts w:ascii="Arial" w:hAnsi="Arial" w:cs="Arial"/>
                <w:sz w:val="20"/>
                <w:szCs w:val="20"/>
              </w:rPr>
            </w:pPr>
          </w:p>
          <w:p w14:paraId="386CFB17" w14:textId="77777777" w:rsidR="008C3593" w:rsidRDefault="008C3593" w:rsidP="00FA686D">
            <w:pPr>
              <w:rPr>
                <w:rFonts w:ascii="Arial" w:hAnsi="Arial" w:cs="Arial"/>
                <w:sz w:val="20"/>
                <w:szCs w:val="20"/>
              </w:rPr>
            </w:pPr>
            <w:r>
              <w:rPr>
                <w:rFonts w:ascii="Arial" w:hAnsi="Arial" w:cs="Arial"/>
                <w:sz w:val="20"/>
                <w:szCs w:val="20"/>
              </w:rPr>
              <w:t>Snr Curriculum Leads for each Provision type</w:t>
            </w:r>
          </w:p>
          <w:p w14:paraId="6BD18F9B" w14:textId="77777777" w:rsidR="00433E44" w:rsidRDefault="00433E44" w:rsidP="00FA686D">
            <w:pPr>
              <w:rPr>
                <w:rFonts w:ascii="Arial" w:hAnsi="Arial" w:cs="Arial"/>
                <w:sz w:val="20"/>
                <w:szCs w:val="20"/>
              </w:rPr>
            </w:pPr>
          </w:p>
          <w:p w14:paraId="238601FE" w14:textId="77777777" w:rsidR="00433E44" w:rsidRPr="0035336A" w:rsidRDefault="00433E44" w:rsidP="00FA686D">
            <w:pPr>
              <w:rPr>
                <w:rFonts w:ascii="Arial" w:hAnsi="Arial" w:cs="Arial"/>
                <w:sz w:val="20"/>
                <w:szCs w:val="20"/>
              </w:rPr>
            </w:pPr>
          </w:p>
        </w:tc>
        <w:tc>
          <w:tcPr>
            <w:tcW w:w="1275" w:type="dxa"/>
            <w:shd w:val="clear" w:color="auto" w:fill="auto"/>
          </w:tcPr>
          <w:p w14:paraId="73EE0426" w14:textId="77777777" w:rsidR="006D5DA7" w:rsidRDefault="00C6048A" w:rsidP="006D5DA7">
            <w:pPr>
              <w:rPr>
                <w:rFonts w:ascii="Arial" w:hAnsi="Arial" w:cs="Arial"/>
                <w:sz w:val="20"/>
                <w:szCs w:val="20"/>
              </w:rPr>
            </w:pPr>
            <w:r>
              <w:rPr>
                <w:rFonts w:ascii="Arial" w:hAnsi="Arial" w:cs="Arial"/>
                <w:sz w:val="20"/>
                <w:szCs w:val="20"/>
              </w:rPr>
              <w:t xml:space="preserve">Half </w:t>
            </w:r>
            <w:r w:rsidR="006D5DA7">
              <w:rPr>
                <w:rFonts w:ascii="Arial" w:hAnsi="Arial" w:cs="Arial"/>
                <w:sz w:val="20"/>
                <w:szCs w:val="20"/>
              </w:rPr>
              <w:t>Termly</w:t>
            </w:r>
          </w:p>
          <w:p w14:paraId="0F3CABC7" w14:textId="77777777" w:rsidR="006855FA" w:rsidRDefault="006855FA" w:rsidP="00FA686D">
            <w:pPr>
              <w:rPr>
                <w:rFonts w:ascii="Arial" w:hAnsi="Arial" w:cs="Arial"/>
                <w:sz w:val="20"/>
                <w:szCs w:val="20"/>
              </w:rPr>
            </w:pPr>
          </w:p>
          <w:p w14:paraId="5B08B5D1" w14:textId="77777777" w:rsidR="006D5DA7" w:rsidRDefault="006D5DA7" w:rsidP="00FA686D">
            <w:pPr>
              <w:rPr>
                <w:rFonts w:ascii="Arial" w:hAnsi="Arial" w:cs="Arial"/>
                <w:sz w:val="20"/>
                <w:szCs w:val="20"/>
              </w:rPr>
            </w:pPr>
          </w:p>
          <w:p w14:paraId="2C37EF1F" w14:textId="77777777" w:rsidR="006D5DA7" w:rsidRDefault="006D5DA7" w:rsidP="00FA686D">
            <w:pPr>
              <w:rPr>
                <w:rFonts w:ascii="Arial" w:hAnsi="Arial" w:cs="Arial"/>
                <w:sz w:val="20"/>
                <w:szCs w:val="20"/>
              </w:rPr>
            </w:pPr>
            <w:r>
              <w:rPr>
                <w:rFonts w:ascii="Arial" w:hAnsi="Arial" w:cs="Arial"/>
                <w:sz w:val="20"/>
                <w:szCs w:val="20"/>
              </w:rPr>
              <w:t>Annually</w:t>
            </w:r>
          </w:p>
          <w:p w14:paraId="16DEB4AB" w14:textId="77777777" w:rsidR="006D5DA7" w:rsidRDefault="006D5DA7" w:rsidP="00FA686D">
            <w:pPr>
              <w:rPr>
                <w:rFonts w:ascii="Arial" w:hAnsi="Arial" w:cs="Arial"/>
                <w:sz w:val="20"/>
                <w:szCs w:val="20"/>
              </w:rPr>
            </w:pPr>
          </w:p>
          <w:p w14:paraId="0AD9C6F4" w14:textId="77777777" w:rsidR="006D5DA7" w:rsidRDefault="006D5DA7" w:rsidP="00FA686D">
            <w:pPr>
              <w:rPr>
                <w:rFonts w:ascii="Arial" w:hAnsi="Arial" w:cs="Arial"/>
                <w:sz w:val="20"/>
                <w:szCs w:val="20"/>
              </w:rPr>
            </w:pPr>
          </w:p>
          <w:p w14:paraId="1BCC037E" w14:textId="77777777" w:rsidR="006D5DA7" w:rsidRPr="0035336A" w:rsidRDefault="006D5DA7" w:rsidP="00FA686D">
            <w:pPr>
              <w:rPr>
                <w:rFonts w:ascii="Arial" w:hAnsi="Arial" w:cs="Arial"/>
                <w:sz w:val="20"/>
                <w:szCs w:val="20"/>
              </w:rPr>
            </w:pPr>
            <w:r>
              <w:rPr>
                <w:rFonts w:ascii="Arial" w:hAnsi="Arial" w:cs="Arial"/>
                <w:sz w:val="20"/>
                <w:szCs w:val="20"/>
              </w:rPr>
              <w:t xml:space="preserve">Annually </w:t>
            </w:r>
          </w:p>
        </w:tc>
        <w:tc>
          <w:tcPr>
            <w:tcW w:w="3402" w:type="dxa"/>
            <w:shd w:val="clear" w:color="auto" w:fill="auto"/>
          </w:tcPr>
          <w:p w14:paraId="2D4A6F8A" w14:textId="6280793A" w:rsidR="006855FA" w:rsidRPr="00343C27" w:rsidRDefault="00C6048A" w:rsidP="38CA3015">
            <w:pPr>
              <w:rPr>
                <w:rFonts w:ascii="Arial" w:hAnsi="Arial" w:cs="Arial"/>
                <w:b/>
                <w:bCs/>
                <w:color w:val="2F5496" w:themeColor="accent1" w:themeShade="BF"/>
                <w:sz w:val="20"/>
                <w:szCs w:val="20"/>
              </w:rPr>
            </w:pPr>
            <w:r w:rsidRPr="38CA3015">
              <w:rPr>
                <w:rFonts w:ascii="Arial" w:hAnsi="Arial" w:cs="Arial"/>
                <w:b/>
                <w:bCs/>
                <w:color w:val="7030A0"/>
                <w:sz w:val="20"/>
                <w:szCs w:val="20"/>
              </w:rPr>
              <w:t>Ongoing</w:t>
            </w:r>
          </w:p>
          <w:p w14:paraId="05F09850" w14:textId="72A6A800" w:rsidR="006855FA" w:rsidRPr="00343C27" w:rsidRDefault="006855FA" w:rsidP="38CA3015">
            <w:pPr>
              <w:rPr>
                <w:rFonts w:ascii="Arial" w:hAnsi="Arial" w:cs="Arial"/>
                <w:b/>
                <w:bCs/>
                <w:color w:val="7030A0"/>
                <w:sz w:val="20"/>
                <w:szCs w:val="20"/>
              </w:rPr>
            </w:pPr>
          </w:p>
          <w:p w14:paraId="690C4596" w14:textId="36BFE68F" w:rsidR="573A7759" w:rsidRDefault="573A7759" w:rsidP="3632BA8E">
            <w:pPr>
              <w:rPr>
                <w:rFonts w:ascii="Arial" w:hAnsi="Arial" w:cs="Arial"/>
                <w:color w:val="7030A0"/>
                <w:sz w:val="20"/>
                <w:szCs w:val="20"/>
              </w:rPr>
            </w:pPr>
            <w:r w:rsidRPr="00BC1132">
              <w:rPr>
                <w:rFonts w:ascii="Arial" w:hAnsi="Arial" w:cs="Arial"/>
                <w:b/>
                <w:color w:val="7030A0"/>
                <w:sz w:val="20"/>
                <w:szCs w:val="20"/>
              </w:rPr>
              <w:t>CM 25.01.22</w:t>
            </w:r>
            <w:r w:rsidRPr="3632BA8E">
              <w:rPr>
                <w:rFonts w:ascii="Arial" w:hAnsi="Arial" w:cs="Arial"/>
                <w:color w:val="7030A0"/>
                <w:sz w:val="20"/>
                <w:szCs w:val="20"/>
              </w:rPr>
              <w:t xml:space="preserve">- </w:t>
            </w:r>
            <w:proofErr w:type="spellStart"/>
            <w:r w:rsidRPr="3632BA8E">
              <w:rPr>
                <w:rFonts w:ascii="Arial" w:hAnsi="Arial" w:cs="Arial"/>
                <w:color w:val="7030A0"/>
                <w:sz w:val="20"/>
                <w:szCs w:val="20"/>
              </w:rPr>
              <w:t>HoDs</w:t>
            </w:r>
            <w:proofErr w:type="spellEnd"/>
            <w:r w:rsidRPr="3632BA8E">
              <w:rPr>
                <w:rFonts w:ascii="Arial" w:hAnsi="Arial" w:cs="Arial"/>
                <w:color w:val="7030A0"/>
                <w:sz w:val="20"/>
                <w:szCs w:val="20"/>
              </w:rPr>
              <w:t xml:space="preserve">/ </w:t>
            </w:r>
            <w:proofErr w:type="spellStart"/>
            <w:r w:rsidRPr="3632BA8E">
              <w:rPr>
                <w:rFonts w:ascii="Arial" w:hAnsi="Arial" w:cs="Arial"/>
                <w:color w:val="7030A0"/>
                <w:sz w:val="20"/>
                <w:szCs w:val="20"/>
              </w:rPr>
              <w:t>HoCs</w:t>
            </w:r>
            <w:proofErr w:type="spellEnd"/>
            <w:r w:rsidRPr="3632BA8E">
              <w:rPr>
                <w:rFonts w:ascii="Arial" w:hAnsi="Arial" w:cs="Arial"/>
                <w:color w:val="7030A0"/>
                <w:sz w:val="20"/>
                <w:szCs w:val="20"/>
              </w:rPr>
              <w:t xml:space="preserve"> to disaggregate destinations for 2021/22 into EDI categories to be determined to ensure any gaps a</w:t>
            </w:r>
            <w:r w:rsidR="61BA163D" w:rsidRPr="3632BA8E">
              <w:rPr>
                <w:rFonts w:ascii="Arial" w:hAnsi="Arial" w:cs="Arial"/>
                <w:color w:val="7030A0"/>
                <w:sz w:val="20"/>
                <w:szCs w:val="20"/>
              </w:rPr>
              <w:t>re picked up in QIPs.</w:t>
            </w:r>
          </w:p>
          <w:p w14:paraId="6CAFE4C7" w14:textId="464DCA9F" w:rsidR="006855FA" w:rsidRPr="00343C27" w:rsidRDefault="006855FA" w:rsidP="18945A6E">
            <w:pPr>
              <w:rPr>
                <w:rFonts w:ascii="Arial" w:hAnsi="Arial" w:cs="Arial"/>
                <w:color w:val="7030A0"/>
                <w:sz w:val="20"/>
                <w:szCs w:val="20"/>
              </w:rPr>
            </w:pPr>
          </w:p>
          <w:p w14:paraId="63552CB4" w14:textId="3DE5C517" w:rsidR="006855FA" w:rsidRPr="00343C27" w:rsidRDefault="006855FA" w:rsidP="38CA3015">
            <w:pPr>
              <w:rPr>
                <w:rFonts w:ascii="Arial" w:hAnsi="Arial" w:cs="Arial"/>
                <w:color w:val="2F5496" w:themeColor="accent1" w:themeShade="BF"/>
                <w:sz w:val="20"/>
                <w:szCs w:val="20"/>
              </w:rPr>
            </w:pPr>
          </w:p>
        </w:tc>
        <w:tc>
          <w:tcPr>
            <w:tcW w:w="993" w:type="dxa"/>
            <w:shd w:val="clear" w:color="auto" w:fill="FFC000" w:themeFill="accent4"/>
          </w:tcPr>
          <w:p w14:paraId="4B1F511A" w14:textId="77777777" w:rsidR="006855FA" w:rsidRPr="00620128" w:rsidRDefault="006855FA" w:rsidP="00FA686D">
            <w:pPr>
              <w:rPr>
                <w:rFonts w:ascii="Arial" w:hAnsi="Arial" w:cs="Arial"/>
                <w:color w:val="00B050"/>
                <w:sz w:val="20"/>
                <w:szCs w:val="20"/>
              </w:rPr>
            </w:pPr>
          </w:p>
        </w:tc>
      </w:tr>
      <w:tr w:rsidR="006855FA" w14:paraId="4644C2CB" w14:textId="77777777" w:rsidTr="1B4A9763">
        <w:trPr>
          <w:trHeight w:val="1975"/>
        </w:trPr>
        <w:tc>
          <w:tcPr>
            <w:tcW w:w="2808" w:type="dxa"/>
            <w:shd w:val="clear" w:color="auto" w:fill="auto"/>
          </w:tcPr>
          <w:p w14:paraId="775B0A99" w14:textId="77777777" w:rsidR="006855FA" w:rsidRDefault="00922DBB" w:rsidP="00FA686D">
            <w:pPr>
              <w:rPr>
                <w:rFonts w:ascii="Arial" w:hAnsi="Arial" w:cs="Arial"/>
                <w:sz w:val="20"/>
                <w:szCs w:val="20"/>
              </w:rPr>
            </w:pPr>
            <w:r>
              <w:rPr>
                <w:rFonts w:ascii="Arial" w:hAnsi="Arial" w:cs="Arial"/>
                <w:sz w:val="20"/>
                <w:szCs w:val="20"/>
              </w:rPr>
              <w:lastRenderedPageBreak/>
              <w:t>2.4</w:t>
            </w:r>
            <w:r w:rsidR="00464004">
              <w:rPr>
                <w:rFonts w:ascii="Arial" w:hAnsi="Arial" w:cs="Arial"/>
                <w:sz w:val="20"/>
                <w:szCs w:val="20"/>
              </w:rPr>
              <w:t xml:space="preserve"> Ensure that opportunities for representative external speakers in curriculum are fully explored and met</w:t>
            </w:r>
            <w:r w:rsidR="00440DC4">
              <w:rPr>
                <w:rFonts w:ascii="Arial" w:hAnsi="Arial" w:cs="Arial"/>
                <w:sz w:val="20"/>
                <w:szCs w:val="20"/>
              </w:rPr>
              <w:t>;</w:t>
            </w:r>
          </w:p>
          <w:p w14:paraId="65F9C3DC" w14:textId="77777777" w:rsidR="00562C6B" w:rsidRDefault="00562C6B" w:rsidP="00FA686D">
            <w:pPr>
              <w:rPr>
                <w:rFonts w:ascii="Arial" w:hAnsi="Arial" w:cs="Arial"/>
                <w:sz w:val="20"/>
                <w:szCs w:val="20"/>
              </w:rPr>
            </w:pPr>
          </w:p>
          <w:p w14:paraId="2F65C2B7" w14:textId="77777777" w:rsidR="00440DC4" w:rsidRDefault="00440DC4" w:rsidP="00440DC4">
            <w:pPr>
              <w:rPr>
                <w:rFonts w:ascii="Arial" w:hAnsi="Arial" w:cs="Arial"/>
                <w:sz w:val="20"/>
                <w:szCs w:val="20"/>
              </w:rPr>
            </w:pPr>
            <w:r w:rsidRPr="00440DC4">
              <w:rPr>
                <w:rFonts w:ascii="Arial" w:hAnsi="Arial" w:cs="Arial"/>
                <w:sz w:val="20"/>
                <w:szCs w:val="20"/>
              </w:rPr>
              <w:t>Establish monitoring report of external speakers offered across the provision types</w:t>
            </w:r>
            <w:r>
              <w:rPr>
                <w:rFonts w:ascii="Arial" w:hAnsi="Arial" w:cs="Arial"/>
                <w:sz w:val="20"/>
                <w:szCs w:val="20"/>
              </w:rPr>
              <w:t>;</w:t>
            </w:r>
            <w:r w:rsidRPr="00440DC4">
              <w:rPr>
                <w:rFonts w:ascii="Arial" w:hAnsi="Arial" w:cs="Arial"/>
                <w:sz w:val="20"/>
                <w:szCs w:val="20"/>
              </w:rPr>
              <w:t xml:space="preserve"> </w:t>
            </w:r>
          </w:p>
          <w:p w14:paraId="5023141B" w14:textId="77777777" w:rsidR="00562C6B" w:rsidRDefault="00562C6B" w:rsidP="00440DC4">
            <w:pPr>
              <w:rPr>
                <w:rFonts w:ascii="Arial" w:hAnsi="Arial" w:cs="Arial"/>
                <w:sz w:val="20"/>
                <w:szCs w:val="20"/>
              </w:rPr>
            </w:pPr>
          </w:p>
          <w:p w14:paraId="10E1CFC6" w14:textId="77777777" w:rsidR="00440DC4" w:rsidRPr="00440DC4" w:rsidRDefault="00440DC4" w:rsidP="00440DC4">
            <w:pPr>
              <w:rPr>
                <w:rFonts w:ascii="Arial" w:hAnsi="Arial" w:cs="Arial"/>
                <w:sz w:val="20"/>
                <w:szCs w:val="20"/>
              </w:rPr>
            </w:pPr>
            <w:r w:rsidRPr="00440DC4">
              <w:rPr>
                <w:rFonts w:ascii="Arial" w:hAnsi="Arial" w:cs="Arial"/>
                <w:sz w:val="20"/>
                <w:szCs w:val="20"/>
              </w:rPr>
              <w:t>Identify any bias unconscious or otherwise and address gaps in representative speakers</w:t>
            </w:r>
          </w:p>
          <w:p w14:paraId="1F3B1409" w14:textId="77777777" w:rsidR="00440DC4" w:rsidRPr="0035336A" w:rsidRDefault="00440DC4" w:rsidP="00FA686D">
            <w:pPr>
              <w:rPr>
                <w:rFonts w:ascii="Arial" w:hAnsi="Arial" w:cs="Arial"/>
                <w:sz w:val="20"/>
                <w:szCs w:val="20"/>
              </w:rPr>
            </w:pPr>
          </w:p>
        </w:tc>
        <w:tc>
          <w:tcPr>
            <w:tcW w:w="4700" w:type="dxa"/>
            <w:shd w:val="clear" w:color="auto" w:fill="auto"/>
          </w:tcPr>
          <w:p w14:paraId="197BE4FC" w14:textId="77777777" w:rsidR="00440DC4" w:rsidRDefault="00440DC4" w:rsidP="00440DC4">
            <w:pPr>
              <w:pStyle w:val="ListParagraph"/>
              <w:numPr>
                <w:ilvl w:val="0"/>
                <w:numId w:val="13"/>
              </w:numPr>
              <w:ind w:left="338" w:hanging="142"/>
              <w:rPr>
                <w:rFonts w:ascii="Arial" w:hAnsi="Arial" w:cs="Arial"/>
                <w:sz w:val="20"/>
                <w:szCs w:val="20"/>
              </w:rPr>
            </w:pPr>
            <w:r w:rsidRPr="18945A6E">
              <w:rPr>
                <w:rFonts w:ascii="Arial" w:hAnsi="Arial" w:cs="Arial"/>
                <w:sz w:val="20"/>
                <w:szCs w:val="20"/>
              </w:rPr>
              <w:t>Speakers across the curriculum are representative of the diverse student groups</w:t>
            </w:r>
            <w:r w:rsidR="00A463D3" w:rsidRPr="18945A6E">
              <w:rPr>
                <w:rFonts w:ascii="Arial" w:hAnsi="Arial" w:cs="Arial"/>
                <w:sz w:val="20"/>
                <w:szCs w:val="20"/>
              </w:rPr>
              <w:t xml:space="preserve"> and wider community</w:t>
            </w:r>
            <w:r w:rsidRPr="18945A6E">
              <w:rPr>
                <w:rFonts w:ascii="Arial" w:hAnsi="Arial" w:cs="Arial"/>
                <w:sz w:val="20"/>
                <w:szCs w:val="20"/>
              </w:rPr>
              <w:t xml:space="preserve"> in all provision types</w:t>
            </w:r>
          </w:p>
          <w:p w14:paraId="562C75D1" w14:textId="77777777" w:rsidR="00A463D3" w:rsidRDefault="00A463D3" w:rsidP="00A463D3">
            <w:pPr>
              <w:pStyle w:val="ListParagraph"/>
              <w:ind w:left="338"/>
              <w:rPr>
                <w:rFonts w:ascii="Arial" w:hAnsi="Arial" w:cs="Arial"/>
                <w:sz w:val="20"/>
                <w:szCs w:val="20"/>
              </w:rPr>
            </w:pPr>
          </w:p>
          <w:p w14:paraId="77782BD8" w14:textId="77777777" w:rsidR="00A463D3" w:rsidRDefault="00A463D3" w:rsidP="00440DC4">
            <w:pPr>
              <w:pStyle w:val="ListParagraph"/>
              <w:numPr>
                <w:ilvl w:val="0"/>
                <w:numId w:val="13"/>
              </w:numPr>
              <w:ind w:left="338" w:hanging="142"/>
              <w:rPr>
                <w:rFonts w:ascii="Arial" w:hAnsi="Arial" w:cs="Arial"/>
                <w:sz w:val="20"/>
                <w:szCs w:val="20"/>
              </w:rPr>
            </w:pPr>
            <w:r w:rsidRPr="18945A6E">
              <w:rPr>
                <w:rFonts w:ascii="Arial" w:hAnsi="Arial" w:cs="Arial"/>
                <w:sz w:val="20"/>
                <w:szCs w:val="20"/>
              </w:rPr>
              <w:t>A checklist is in place for curriculum teams to implement when organising external visitors</w:t>
            </w:r>
          </w:p>
          <w:p w14:paraId="664355AD" w14:textId="77777777" w:rsidR="00A27860" w:rsidRDefault="00A27860" w:rsidP="00A27860">
            <w:pPr>
              <w:rPr>
                <w:rFonts w:ascii="Arial" w:hAnsi="Arial" w:cs="Arial"/>
                <w:sz w:val="20"/>
                <w:szCs w:val="20"/>
              </w:rPr>
            </w:pPr>
          </w:p>
          <w:p w14:paraId="7DF4E37C" w14:textId="296D7554" w:rsidR="001C5208" w:rsidRDefault="1CAB94E6" w:rsidP="40756488">
            <w:pPr>
              <w:pStyle w:val="ListParagraph"/>
              <w:numPr>
                <w:ilvl w:val="0"/>
                <w:numId w:val="13"/>
              </w:numPr>
              <w:ind w:left="339" w:hanging="142"/>
              <w:rPr>
                <w:rFonts w:ascii="Arial" w:hAnsi="Arial" w:cs="Arial"/>
                <w:sz w:val="20"/>
                <w:szCs w:val="20"/>
              </w:rPr>
            </w:pPr>
            <w:r w:rsidRPr="40756488">
              <w:rPr>
                <w:rFonts w:ascii="Arial" w:hAnsi="Arial" w:cs="Arial"/>
                <w:sz w:val="20"/>
                <w:szCs w:val="20"/>
              </w:rPr>
              <w:t>Monitoring report is presented for scrutiny each half term to the EDI Group</w:t>
            </w:r>
          </w:p>
          <w:p w14:paraId="44FB30F8" w14:textId="77777777" w:rsidR="00F108BD" w:rsidRDefault="00F108BD" w:rsidP="00F108BD">
            <w:pPr>
              <w:pStyle w:val="ListParagraph"/>
              <w:ind w:left="339"/>
              <w:rPr>
                <w:rFonts w:ascii="Arial" w:hAnsi="Arial" w:cs="Arial"/>
                <w:sz w:val="20"/>
                <w:szCs w:val="20"/>
              </w:rPr>
            </w:pPr>
          </w:p>
          <w:p w14:paraId="21D2AFD0" w14:textId="77777777" w:rsidR="00A27860" w:rsidRPr="00A27860" w:rsidRDefault="00A27860" w:rsidP="00A27860">
            <w:pPr>
              <w:pStyle w:val="ListParagraph"/>
              <w:numPr>
                <w:ilvl w:val="0"/>
                <w:numId w:val="13"/>
              </w:numPr>
              <w:ind w:left="339" w:hanging="142"/>
              <w:rPr>
                <w:rFonts w:ascii="Arial" w:hAnsi="Arial" w:cs="Arial"/>
                <w:sz w:val="20"/>
                <w:szCs w:val="20"/>
              </w:rPr>
            </w:pPr>
            <w:r w:rsidRPr="18945A6E">
              <w:rPr>
                <w:rFonts w:ascii="Arial" w:hAnsi="Arial" w:cs="Arial"/>
                <w:sz w:val="20"/>
                <w:szCs w:val="20"/>
              </w:rPr>
              <w:t xml:space="preserve">Gaps in representation of speakers in the curriculum is fed into Tutor Leaders and addressed through Curriculum </w:t>
            </w:r>
          </w:p>
        </w:tc>
        <w:tc>
          <w:tcPr>
            <w:tcW w:w="1418" w:type="dxa"/>
            <w:shd w:val="clear" w:color="auto" w:fill="auto"/>
          </w:tcPr>
          <w:p w14:paraId="33F73BF6" w14:textId="77777777" w:rsidR="006855FA" w:rsidRDefault="00A463D3" w:rsidP="00FA686D">
            <w:pPr>
              <w:rPr>
                <w:rFonts w:ascii="Arial" w:hAnsi="Arial" w:cs="Arial"/>
                <w:sz w:val="20"/>
                <w:szCs w:val="20"/>
              </w:rPr>
            </w:pPr>
            <w:r>
              <w:rPr>
                <w:rFonts w:ascii="Arial" w:hAnsi="Arial" w:cs="Arial"/>
                <w:sz w:val="20"/>
                <w:szCs w:val="20"/>
              </w:rPr>
              <w:t>FS/MD</w:t>
            </w:r>
          </w:p>
          <w:p w14:paraId="1DA6542E" w14:textId="77777777" w:rsidR="00A463D3" w:rsidRDefault="00A463D3" w:rsidP="00FA686D">
            <w:pPr>
              <w:rPr>
                <w:rFonts w:ascii="Arial" w:hAnsi="Arial" w:cs="Arial"/>
                <w:sz w:val="20"/>
                <w:szCs w:val="20"/>
              </w:rPr>
            </w:pPr>
          </w:p>
          <w:p w14:paraId="3041E394" w14:textId="77777777" w:rsidR="00A463D3" w:rsidRDefault="00A463D3" w:rsidP="00FA686D">
            <w:pPr>
              <w:rPr>
                <w:rFonts w:ascii="Arial" w:hAnsi="Arial" w:cs="Arial"/>
                <w:sz w:val="20"/>
                <w:szCs w:val="20"/>
              </w:rPr>
            </w:pPr>
          </w:p>
          <w:p w14:paraId="722B00AE" w14:textId="77777777" w:rsidR="00A463D3" w:rsidRDefault="00A463D3" w:rsidP="00FA686D">
            <w:pPr>
              <w:rPr>
                <w:rFonts w:ascii="Arial" w:hAnsi="Arial" w:cs="Arial"/>
                <w:sz w:val="20"/>
                <w:szCs w:val="20"/>
              </w:rPr>
            </w:pPr>
          </w:p>
          <w:p w14:paraId="42C6D796" w14:textId="77777777" w:rsidR="00A463D3" w:rsidRDefault="00A463D3" w:rsidP="00FA686D">
            <w:pPr>
              <w:rPr>
                <w:rFonts w:ascii="Arial" w:hAnsi="Arial" w:cs="Arial"/>
                <w:sz w:val="20"/>
                <w:szCs w:val="20"/>
              </w:rPr>
            </w:pPr>
          </w:p>
          <w:p w14:paraId="6E1831B3" w14:textId="77777777" w:rsidR="00A463D3" w:rsidRPr="0035336A" w:rsidRDefault="00A463D3" w:rsidP="00FA686D">
            <w:pPr>
              <w:rPr>
                <w:rFonts w:ascii="Arial" w:hAnsi="Arial" w:cs="Arial"/>
                <w:sz w:val="20"/>
                <w:szCs w:val="20"/>
              </w:rPr>
            </w:pPr>
          </w:p>
        </w:tc>
        <w:tc>
          <w:tcPr>
            <w:tcW w:w="1275" w:type="dxa"/>
            <w:shd w:val="clear" w:color="auto" w:fill="auto"/>
          </w:tcPr>
          <w:p w14:paraId="233340DF" w14:textId="77777777" w:rsidR="006855FA" w:rsidRDefault="00A463D3" w:rsidP="00FA686D">
            <w:pPr>
              <w:rPr>
                <w:rFonts w:ascii="Arial" w:hAnsi="Arial" w:cs="Arial"/>
                <w:sz w:val="20"/>
                <w:szCs w:val="20"/>
              </w:rPr>
            </w:pPr>
            <w:r>
              <w:rPr>
                <w:rFonts w:ascii="Arial" w:hAnsi="Arial" w:cs="Arial"/>
                <w:sz w:val="20"/>
                <w:szCs w:val="20"/>
              </w:rPr>
              <w:t>Ongoing</w:t>
            </w:r>
          </w:p>
          <w:p w14:paraId="54E11D2A" w14:textId="77777777" w:rsidR="001C5208" w:rsidRDefault="001C5208" w:rsidP="00FA686D">
            <w:pPr>
              <w:rPr>
                <w:rFonts w:ascii="Arial" w:hAnsi="Arial" w:cs="Arial"/>
                <w:sz w:val="20"/>
                <w:szCs w:val="20"/>
              </w:rPr>
            </w:pPr>
          </w:p>
          <w:p w14:paraId="31126E5D" w14:textId="77777777" w:rsidR="001C5208" w:rsidRDefault="001C5208" w:rsidP="00FA686D">
            <w:pPr>
              <w:rPr>
                <w:rFonts w:ascii="Arial" w:hAnsi="Arial" w:cs="Arial"/>
                <w:sz w:val="20"/>
                <w:szCs w:val="20"/>
              </w:rPr>
            </w:pPr>
          </w:p>
          <w:p w14:paraId="2DE403A5" w14:textId="77777777" w:rsidR="001C5208" w:rsidRDefault="001C5208" w:rsidP="00FA686D">
            <w:pPr>
              <w:rPr>
                <w:rFonts w:ascii="Arial" w:hAnsi="Arial" w:cs="Arial"/>
                <w:sz w:val="20"/>
                <w:szCs w:val="20"/>
              </w:rPr>
            </w:pPr>
          </w:p>
          <w:p w14:paraId="38D2EC43" w14:textId="77777777" w:rsidR="001C5208" w:rsidRDefault="001C5208" w:rsidP="00FA686D">
            <w:pPr>
              <w:rPr>
                <w:rFonts w:ascii="Arial" w:hAnsi="Arial" w:cs="Arial"/>
                <w:sz w:val="20"/>
                <w:szCs w:val="20"/>
              </w:rPr>
            </w:pPr>
            <w:r>
              <w:rPr>
                <w:rFonts w:ascii="Arial" w:hAnsi="Arial" w:cs="Arial"/>
                <w:sz w:val="20"/>
                <w:szCs w:val="20"/>
              </w:rPr>
              <w:t>May 2020</w:t>
            </w:r>
          </w:p>
          <w:p w14:paraId="62431CDC" w14:textId="77777777" w:rsidR="001C5208" w:rsidRDefault="001C5208" w:rsidP="00FA686D">
            <w:pPr>
              <w:rPr>
                <w:rFonts w:ascii="Arial" w:hAnsi="Arial" w:cs="Arial"/>
                <w:sz w:val="20"/>
                <w:szCs w:val="20"/>
              </w:rPr>
            </w:pPr>
          </w:p>
          <w:p w14:paraId="49E398E2" w14:textId="77777777" w:rsidR="001C5208" w:rsidRDefault="001C5208" w:rsidP="00FA686D">
            <w:pPr>
              <w:rPr>
                <w:rFonts w:ascii="Arial" w:hAnsi="Arial" w:cs="Arial"/>
                <w:sz w:val="20"/>
                <w:szCs w:val="20"/>
              </w:rPr>
            </w:pPr>
          </w:p>
          <w:p w14:paraId="01D7190B" w14:textId="77777777" w:rsidR="001C5208" w:rsidRDefault="001C5208" w:rsidP="00FA686D">
            <w:pPr>
              <w:rPr>
                <w:rFonts w:ascii="Arial" w:hAnsi="Arial" w:cs="Arial"/>
                <w:sz w:val="20"/>
                <w:szCs w:val="20"/>
              </w:rPr>
            </w:pPr>
            <w:r>
              <w:rPr>
                <w:rFonts w:ascii="Arial" w:hAnsi="Arial" w:cs="Arial"/>
                <w:sz w:val="20"/>
                <w:szCs w:val="20"/>
              </w:rPr>
              <w:t xml:space="preserve">Annually October </w:t>
            </w:r>
            <w:r w:rsidR="0018137D">
              <w:rPr>
                <w:rFonts w:ascii="Arial" w:hAnsi="Arial" w:cs="Arial"/>
                <w:sz w:val="20"/>
                <w:szCs w:val="20"/>
              </w:rPr>
              <w:t xml:space="preserve">21 </w:t>
            </w:r>
            <w:r>
              <w:rPr>
                <w:rFonts w:ascii="Arial" w:hAnsi="Arial" w:cs="Arial"/>
                <w:sz w:val="20"/>
                <w:szCs w:val="20"/>
              </w:rPr>
              <w:t>onwards</w:t>
            </w:r>
          </w:p>
          <w:p w14:paraId="16287F21" w14:textId="77777777" w:rsidR="001C5208" w:rsidRDefault="001C5208" w:rsidP="00FA686D">
            <w:pPr>
              <w:rPr>
                <w:rFonts w:ascii="Arial" w:hAnsi="Arial" w:cs="Arial"/>
                <w:sz w:val="20"/>
                <w:szCs w:val="20"/>
              </w:rPr>
            </w:pPr>
          </w:p>
          <w:p w14:paraId="5BE93A62" w14:textId="77777777" w:rsidR="001C5208" w:rsidRDefault="001C5208" w:rsidP="00FA686D">
            <w:pPr>
              <w:rPr>
                <w:rFonts w:ascii="Arial" w:hAnsi="Arial" w:cs="Arial"/>
                <w:sz w:val="20"/>
                <w:szCs w:val="20"/>
              </w:rPr>
            </w:pPr>
          </w:p>
          <w:p w14:paraId="2F016730" w14:textId="77777777" w:rsidR="001C5208" w:rsidRPr="0035336A" w:rsidRDefault="001C5208" w:rsidP="00FA686D">
            <w:pPr>
              <w:rPr>
                <w:rFonts w:ascii="Arial" w:hAnsi="Arial" w:cs="Arial"/>
                <w:sz w:val="20"/>
                <w:szCs w:val="20"/>
              </w:rPr>
            </w:pPr>
            <w:r>
              <w:rPr>
                <w:rFonts w:ascii="Arial" w:hAnsi="Arial" w:cs="Arial"/>
                <w:sz w:val="20"/>
                <w:szCs w:val="20"/>
              </w:rPr>
              <w:t>Annually - Oct</w:t>
            </w:r>
          </w:p>
        </w:tc>
        <w:tc>
          <w:tcPr>
            <w:tcW w:w="3402" w:type="dxa"/>
            <w:shd w:val="clear" w:color="auto" w:fill="auto"/>
          </w:tcPr>
          <w:p w14:paraId="13C41778" w14:textId="2820385E" w:rsidR="006855FA" w:rsidRPr="005C2950" w:rsidRDefault="05F267C3" w:rsidP="3A644885">
            <w:pPr>
              <w:rPr>
                <w:rFonts w:ascii="Arial" w:hAnsi="Arial" w:cs="Arial"/>
                <w:sz w:val="20"/>
                <w:szCs w:val="20"/>
              </w:rPr>
            </w:pPr>
            <w:r w:rsidRPr="005C2950">
              <w:rPr>
                <w:rFonts w:ascii="Arial" w:hAnsi="Arial" w:cs="Arial"/>
                <w:b/>
                <w:bCs/>
                <w:sz w:val="20"/>
                <w:szCs w:val="20"/>
              </w:rPr>
              <w:t>17</w:t>
            </w:r>
            <w:r w:rsidRPr="005C2950">
              <w:rPr>
                <w:rFonts w:ascii="Arial" w:hAnsi="Arial" w:cs="Arial"/>
                <w:b/>
                <w:bCs/>
                <w:sz w:val="20"/>
                <w:szCs w:val="20"/>
                <w:vertAlign w:val="superscript"/>
              </w:rPr>
              <w:t>th</w:t>
            </w:r>
            <w:r w:rsidRPr="005C2950">
              <w:rPr>
                <w:rFonts w:ascii="Arial" w:hAnsi="Arial" w:cs="Arial"/>
                <w:b/>
                <w:bCs/>
                <w:sz w:val="20"/>
                <w:szCs w:val="20"/>
              </w:rPr>
              <w:t xml:space="preserve"> October 2022</w:t>
            </w:r>
            <w:r w:rsidRPr="005C2950">
              <w:rPr>
                <w:rFonts w:ascii="Arial" w:hAnsi="Arial" w:cs="Arial"/>
                <w:sz w:val="20"/>
                <w:szCs w:val="20"/>
              </w:rPr>
              <w:t xml:space="preserve"> – discussion of using an equality impact statement for curriculum staff to use when booking speakers. Leyanne to progress.</w:t>
            </w:r>
          </w:p>
          <w:p w14:paraId="2411645A" w14:textId="76600891" w:rsidR="006855FA" w:rsidRPr="007C783C" w:rsidRDefault="006855FA" w:rsidP="3A644885">
            <w:pPr>
              <w:rPr>
                <w:rFonts w:ascii="Arial" w:hAnsi="Arial" w:cs="Arial"/>
                <w:color w:val="7030A0"/>
                <w:sz w:val="20"/>
                <w:szCs w:val="20"/>
              </w:rPr>
            </w:pPr>
          </w:p>
          <w:p w14:paraId="7098E236" w14:textId="61CCBBF6" w:rsidR="006855FA" w:rsidRPr="009A6F28" w:rsidRDefault="0241A664" w:rsidP="3A644885">
            <w:pPr>
              <w:rPr>
                <w:rFonts w:eastAsiaTheme="minorEastAsia"/>
                <w:b/>
                <w:color w:val="7030A0"/>
                <w:sz w:val="20"/>
                <w:szCs w:val="20"/>
                <w:lang w:eastAsia="en-GB"/>
              </w:rPr>
            </w:pPr>
            <w:r w:rsidRPr="009A6F28">
              <w:rPr>
                <w:rFonts w:eastAsiaTheme="minorEastAsia"/>
                <w:b/>
                <w:color w:val="7030A0"/>
                <w:sz w:val="20"/>
                <w:szCs w:val="20"/>
                <w:lang w:eastAsia="en-GB"/>
              </w:rPr>
              <w:t>22/23 Term 1 Update:</w:t>
            </w:r>
          </w:p>
          <w:p w14:paraId="1A9A1C14" w14:textId="20474F53" w:rsidR="006855FA" w:rsidRPr="009A6F28" w:rsidRDefault="0241A664" w:rsidP="3A644885">
            <w:pPr>
              <w:rPr>
                <w:rFonts w:eastAsiaTheme="minorEastAsia"/>
                <w:b/>
                <w:color w:val="7030A0"/>
                <w:sz w:val="18"/>
                <w:szCs w:val="18"/>
              </w:rPr>
            </w:pPr>
            <w:r w:rsidRPr="009A6F28">
              <w:rPr>
                <w:rFonts w:eastAsiaTheme="minorEastAsia"/>
                <w:b/>
                <w:color w:val="7030A0"/>
                <w:sz w:val="20"/>
                <w:szCs w:val="20"/>
                <w:lang w:eastAsia="en-GB"/>
              </w:rPr>
              <w:t>MD 05/12/22:</w:t>
            </w:r>
            <w:r w:rsidRPr="009A6F28">
              <w:rPr>
                <w:rFonts w:eastAsiaTheme="minorEastAsia"/>
                <w:b/>
                <w:color w:val="7030A0"/>
                <w:sz w:val="18"/>
                <w:szCs w:val="18"/>
              </w:rPr>
              <w:t xml:space="preserve"> </w:t>
            </w:r>
          </w:p>
          <w:p w14:paraId="384BA73E" w14:textId="0C62BC54" w:rsidR="006855FA" w:rsidRPr="007C783C" w:rsidRDefault="6611356A" w:rsidP="3A644885">
            <w:pPr>
              <w:rPr>
                <w:rFonts w:ascii="Arial" w:hAnsi="Arial" w:cs="Arial"/>
                <w:color w:val="7030A0"/>
                <w:sz w:val="20"/>
                <w:szCs w:val="20"/>
              </w:rPr>
            </w:pPr>
            <w:r w:rsidRPr="009A6F28">
              <w:rPr>
                <w:rFonts w:ascii="Arial" w:hAnsi="Arial" w:cs="Arial"/>
                <w:color w:val="7030A0"/>
                <w:sz w:val="20"/>
                <w:szCs w:val="20"/>
              </w:rPr>
              <w:t xml:space="preserve">An issue was identified with an external speaker/visitor and this was addressed </w:t>
            </w:r>
            <w:r w:rsidR="2DD2E69D" w:rsidRPr="009A6F28">
              <w:rPr>
                <w:rFonts w:ascii="Arial" w:hAnsi="Arial" w:cs="Arial"/>
                <w:color w:val="7030A0"/>
                <w:sz w:val="20"/>
                <w:szCs w:val="20"/>
              </w:rPr>
              <w:t>with the team involved.</w:t>
            </w:r>
            <w:r w:rsidRPr="009A6F28">
              <w:rPr>
                <w:rFonts w:ascii="Arial" w:hAnsi="Arial" w:cs="Arial"/>
                <w:color w:val="7030A0"/>
                <w:sz w:val="20"/>
                <w:szCs w:val="20"/>
              </w:rPr>
              <w:t xml:space="preserve"> </w:t>
            </w:r>
          </w:p>
        </w:tc>
        <w:tc>
          <w:tcPr>
            <w:tcW w:w="993" w:type="dxa"/>
            <w:shd w:val="clear" w:color="auto" w:fill="FFC000" w:themeFill="accent4"/>
          </w:tcPr>
          <w:p w14:paraId="34B3F2EB" w14:textId="77777777" w:rsidR="006855FA" w:rsidRDefault="006855FA" w:rsidP="00FA686D">
            <w:pPr>
              <w:rPr>
                <w:rFonts w:ascii="Arial" w:hAnsi="Arial" w:cs="Arial"/>
                <w:sz w:val="20"/>
                <w:szCs w:val="20"/>
              </w:rPr>
            </w:pPr>
          </w:p>
        </w:tc>
      </w:tr>
      <w:tr w:rsidR="005B7694" w14:paraId="69198F50" w14:textId="77777777" w:rsidTr="009A6F28">
        <w:trPr>
          <w:trHeight w:val="557"/>
        </w:trPr>
        <w:tc>
          <w:tcPr>
            <w:tcW w:w="2808" w:type="dxa"/>
            <w:shd w:val="clear" w:color="auto" w:fill="auto"/>
          </w:tcPr>
          <w:p w14:paraId="4DEA63B0" w14:textId="77777777" w:rsidR="005B7694" w:rsidRPr="00A27860" w:rsidRDefault="005B7694" w:rsidP="005B7694">
            <w:pPr>
              <w:pStyle w:val="Default"/>
              <w:rPr>
                <w:rFonts w:ascii="Arial" w:hAnsi="Arial" w:cs="Arial"/>
                <w:bCs/>
                <w:color w:val="auto"/>
                <w:sz w:val="20"/>
                <w:szCs w:val="20"/>
              </w:rPr>
            </w:pPr>
            <w:r w:rsidRPr="00A27860">
              <w:rPr>
                <w:rFonts w:ascii="Arial" w:hAnsi="Arial" w:cs="Arial"/>
                <w:sz w:val="20"/>
                <w:szCs w:val="20"/>
              </w:rPr>
              <w:t xml:space="preserve">2.5 </w:t>
            </w:r>
            <w:r w:rsidRPr="00A27860">
              <w:rPr>
                <w:rFonts w:ascii="Arial" w:hAnsi="Arial" w:cs="Arial"/>
                <w:bCs/>
                <w:color w:val="auto"/>
                <w:sz w:val="20"/>
                <w:szCs w:val="20"/>
              </w:rPr>
              <w:t>Ensure opportunities for celebration of diversity and inclusivity are maximised as part of tutorials;</w:t>
            </w:r>
          </w:p>
          <w:p w14:paraId="7D34F5C7" w14:textId="77777777" w:rsidR="005B7694" w:rsidRPr="00A27860" w:rsidRDefault="005B7694" w:rsidP="005B7694">
            <w:pPr>
              <w:pStyle w:val="Default"/>
              <w:rPr>
                <w:rFonts w:ascii="Arial" w:hAnsi="Arial" w:cs="Arial"/>
                <w:bCs/>
                <w:color w:val="auto"/>
                <w:sz w:val="20"/>
                <w:szCs w:val="20"/>
              </w:rPr>
            </w:pPr>
          </w:p>
          <w:p w14:paraId="5133D512" w14:textId="77777777" w:rsidR="005B7694" w:rsidRPr="00A27860" w:rsidRDefault="005B7694" w:rsidP="005B7694">
            <w:pPr>
              <w:pStyle w:val="Default"/>
              <w:rPr>
                <w:rFonts w:ascii="Arial" w:hAnsi="Arial" w:cs="Arial"/>
                <w:bCs/>
                <w:color w:val="auto"/>
                <w:sz w:val="20"/>
                <w:szCs w:val="20"/>
              </w:rPr>
            </w:pPr>
            <w:r w:rsidRPr="00A27860">
              <w:rPr>
                <w:rFonts w:ascii="Arial" w:hAnsi="Arial" w:cs="Arial"/>
                <w:bCs/>
                <w:color w:val="auto"/>
                <w:sz w:val="20"/>
                <w:szCs w:val="20"/>
              </w:rPr>
              <w:t>Re-establish wider College events that celebrate diversity and inclusivity.</w:t>
            </w:r>
          </w:p>
          <w:p w14:paraId="0186921B" w14:textId="6C8C191B" w:rsidR="005B7694" w:rsidRPr="00A27860" w:rsidRDefault="005B7694" w:rsidP="43123598">
            <w:pPr>
              <w:rPr>
                <w:rFonts w:ascii="Arial" w:hAnsi="Arial" w:cs="Arial"/>
                <w:sz w:val="20"/>
                <w:szCs w:val="20"/>
              </w:rPr>
            </w:pPr>
          </w:p>
          <w:p w14:paraId="0B4020A7" w14:textId="0DEDDF22" w:rsidR="005B7694" w:rsidRPr="00A27860" w:rsidRDefault="005B7694" w:rsidP="43123598">
            <w:pPr>
              <w:rPr>
                <w:rFonts w:ascii="Arial" w:hAnsi="Arial" w:cs="Arial"/>
                <w:sz w:val="20"/>
                <w:szCs w:val="20"/>
              </w:rPr>
            </w:pPr>
          </w:p>
        </w:tc>
        <w:tc>
          <w:tcPr>
            <w:tcW w:w="4700" w:type="dxa"/>
            <w:shd w:val="clear" w:color="auto" w:fill="auto"/>
          </w:tcPr>
          <w:p w14:paraId="6D7F3080" w14:textId="77777777" w:rsidR="005B7694" w:rsidRDefault="005B7694" w:rsidP="005B7694">
            <w:pPr>
              <w:pStyle w:val="ListParagraph"/>
              <w:numPr>
                <w:ilvl w:val="0"/>
                <w:numId w:val="14"/>
              </w:numPr>
              <w:ind w:left="339" w:hanging="142"/>
              <w:rPr>
                <w:rFonts w:ascii="Arial" w:hAnsi="Arial" w:cs="Arial"/>
                <w:sz w:val="20"/>
                <w:szCs w:val="20"/>
              </w:rPr>
            </w:pPr>
            <w:r w:rsidRPr="18945A6E">
              <w:rPr>
                <w:rFonts w:ascii="Arial" w:hAnsi="Arial" w:cs="Arial"/>
                <w:sz w:val="20"/>
                <w:szCs w:val="20"/>
              </w:rPr>
              <w:t xml:space="preserve">Twice yearly reports presented by Tutor Leaders are scrutinised and demonstrate opportunities are maximised across the curriculum for celebrating diversity and inclusivity </w:t>
            </w:r>
          </w:p>
          <w:p w14:paraId="1D7B270A" w14:textId="77777777" w:rsidR="005B7694" w:rsidRDefault="005B7694" w:rsidP="005B7694">
            <w:pPr>
              <w:pStyle w:val="ListParagraph"/>
              <w:ind w:left="197"/>
              <w:rPr>
                <w:rFonts w:ascii="Arial" w:hAnsi="Arial" w:cs="Arial"/>
                <w:sz w:val="20"/>
                <w:szCs w:val="20"/>
              </w:rPr>
            </w:pPr>
          </w:p>
          <w:p w14:paraId="62BB6C47" w14:textId="77777777" w:rsidR="005B7694" w:rsidRPr="001665B1" w:rsidRDefault="005B7694" w:rsidP="005B7694">
            <w:pPr>
              <w:pStyle w:val="ListParagraph"/>
              <w:numPr>
                <w:ilvl w:val="0"/>
                <w:numId w:val="14"/>
              </w:numPr>
              <w:ind w:left="339" w:hanging="142"/>
              <w:rPr>
                <w:rFonts w:ascii="Arial" w:hAnsi="Arial" w:cs="Arial"/>
                <w:sz w:val="20"/>
                <w:szCs w:val="20"/>
              </w:rPr>
            </w:pPr>
            <w:r w:rsidRPr="18945A6E">
              <w:rPr>
                <w:rFonts w:ascii="Arial" w:hAnsi="Arial" w:cs="Arial"/>
                <w:sz w:val="20"/>
                <w:szCs w:val="20"/>
              </w:rPr>
              <w:t>Establishment of cross college events calendar to celebrate diversity and inclusivity to establish the key events to be celebrated throughout the year.</w:t>
            </w:r>
          </w:p>
          <w:p w14:paraId="4F904CB7" w14:textId="77777777" w:rsidR="005B7694" w:rsidRPr="00B6090B" w:rsidRDefault="005B7694" w:rsidP="005B7694">
            <w:pPr>
              <w:pStyle w:val="ListParagraph"/>
              <w:rPr>
                <w:rFonts w:ascii="Arial" w:hAnsi="Arial" w:cs="Arial"/>
                <w:sz w:val="20"/>
                <w:szCs w:val="20"/>
              </w:rPr>
            </w:pPr>
          </w:p>
          <w:p w14:paraId="5F6E3319" w14:textId="77777777" w:rsidR="005B7694" w:rsidRPr="00E24A1C" w:rsidRDefault="005B7694" w:rsidP="005B7694">
            <w:pPr>
              <w:pStyle w:val="ListParagraph"/>
              <w:numPr>
                <w:ilvl w:val="0"/>
                <w:numId w:val="14"/>
              </w:numPr>
              <w:ind w:left="339" w:hanging="142"/>
              <w:rPr>
                <w:rFonts w:ascii="Arial" w:hAnsi="Arial" w:cs="Arial"/>
                <w:sz w:val="20"/>
                <w:szCs w:val="20"/>
              </w:rPr>
            </w:pPr>
            <w:r w:rsidRPr="18945A6E">
              <w:rPr>
                <w:rFonts w:ascii="Arial" w:hAnsi="Arial" w:cs="Arial"/>
                <w:sz w:val="20"/>
                <w:szCs w:val="20"/>
              </w:rPr>
              <w:t>Introduce a Student hub diversity officer</w:t>
            </w:r>
          </w:p>
        </w:tc>
        <w:tc>
          <w:tcPr>
            <w:tcW w:w="1418" w:type="dxa"/>
            <w:shd w:val="clear" w:color="auto" w:fill="auto"/>
          </w:tcPr>
          <w:p w14:paraId="67CCDC9D" w14:textId="77777777" w:rsidR="005B7694" w:rsidRDefault="005B7694" w:rsidP="005B7694">
            <w:pPr>
              <w:rPr>
                <w:rFonts w:ascii="Arial" w:hAnsi="Arial" w:cs="Arial"/>
                <w:sz w:val="20"/>
                <w:szCs w:val="20"/>
              </w:rPr>
            </w:pPr>
            <w:r>
              <w:rPr>
                <w:rFonts w:ascii="Arial" w:hAnsi="Arial" w:cs="Arial"/>
                <w:sz w:val="20"/>
                <w:szCs w:val="20"/>
              </w:rPr>
              <w:t xml:space="preserve">M Davis </w:t>
            </w:r>
          </w:p>
          <w:p w14:paraId="06971CD3" w14:textId="77777777" w:rsidR="005B7694" w:rsidRDefault="005B7694" w:rsidP="005B7694">
            <w:pPr>
              <w:rPr>
                <w:rFonts w:ascii="Arial" w:hAnsi="Arial" w:cs="Arial"/>
                <w:sz w:val="20"/>
                <w:szCs w:val="20"/>
              </w:rPr>
            </w:pPr>
          </w:p>
          <w:p w14:paraId="2A1F701D" w14:textId="77777777" w:rsidR="005B7694" w:rsidRDefault="005B7694" w:rsidP="005B7694">
            <w:pPr>
              <w:rPr>
                <w:rFonts w:ascii="Arial" w:hAnsi="Arial" w:cs="Arial"/>
                <w:sz w:val="20"/>
                <w:szCs w:val="20"/>
              </w:rPr>
            </w:pPr>
          </w:p>
          <w:p w14:paraId="03EFCA41" w14:textId="77777777" w:rsidR="005B7694" w:rsidRDefault="005B7694" w:rsidP="005B7694">
            <w:pPr>
              <w:rPr>
                <w:rFonts w:ascii="Arial" w:hAnsi="Arial" w:cs="Arial"/>
                <w:sz w:val="20"/>
                <w:szCs w:val="20"/>
              </w:rPr>
            </w:pPr>
          </w:p>
          <w:p w14:paraId="5F96A722" w14:textId="77777777" w:rsidR="005B7694" w:rsidRDefault="005B7694" w:rsidP="005B7694">
            <w:pPr>
              <w:rPr>
                <w:rFonts w:ascii="Arial" w:hAnsi="Arial" w:cs="Arial"/>
                <w:sz w:val="20"/>
                <w:szCs w:val="20"/>
              </w:rPr>
            </w:pPr>
          </w:p>
          <w:p w14:paraId="5B95CD12" w14:textId="77777777" w:rsidR="005B7694" w:rsidRDefault="005B7694" w:rsidP="005B7694">
            <w:pPr>
              <w:rPr>
                <w:rFonts w:ascii="Arial" w:hAnsi="Arial" w:cs="Arial"/>
                <w:sz w:val="20"/>
                <w:szCs w:val="20"/>
              </w:rPr>
            </w:pPr>
          </w:p>
          <w:p w14:paraId="36138F90" w14:textId="77777777" w:rsidR="005B7694" w:rsidRDefault="005B7694" w:rsidP="005B7694">
            <w:pPr>
              <w:rPr>
                <w:rFonts w:ascii="Arial" w:hAnsi="Arial" w:cs="Arial"/>
                <w:sz w:val="20"/>
                <w:szCs w:val="20"/>
              </w:rPr>
            </w:pPr>
            <w:r>
              <w:rPr>
                <w:rFonts w:ascii="Arial" w:hAnsi="Arial" w:cs="Arial"/>
                <w:sz w:val="20"/>
                <w:szCs w:val="20"/>
              </w:rPr>
              <w:t>MD/FS/AP</w:t>
            </w:r>
          </w:p>
          <w:p w14:paraId="5220BBB2" w14:textId="77777777" w:rsidR="005B7694" w:rsidRDefault="005B7694" w:rsidP="005B7694">
            <w:pPr>
              <w:rPr>
                <w:rFonts w:ascii="Arial" w:hAnsi="Arial" w:cs="Arial"/>
                <w:sz w:val="20"/>
                <w:szCs w:val="20"/>
              </w:rPr>
            </w:pPr>
          </w:p>
          <w:p w14:paraId="13CB595B" w14:textId="77777777" w:rsidR="005B7694" w:rsidRDefault="005B7694" w:rsidP="005B7694">
            <w:pPr>
              <w:rPr>
                <w:rFonts w:ascii="Arial" w:hAnsi="Arial" w:cs="Arial"/>
                <w:sz w:val="20"/>
                <w:szCs w:val="20"/>
              </w:rPr>
            </w:pPr>
          </w:p>
          <w:p w14:paraId="6D9C8D39" w14:textId="77777777" w:rsidR="005B7694" w:rsidRDefault="005B7694" w:rsidP="005B7694">
            <w:pPr>
              <w:rPr>
                <w:rFonts w:ascii="Arial" w:hAnsi="Arial" w:cs="Arial"/>
                <w:sz w:val="20"/>
                <w:szCs w:val="20"/>
              </w:rPr>
            </w:pPr>
          </w:p>
          <w:p w14:paraId="675E05EE" w14:textId="77777777" w:rsidR="005B7694" w:rsidRDefault="005B7694" w:rsidP="005B7694">
            <w:pPr>
              <w:rPr>
                <w:rFonts w:ascii="Arial" w:hAnsi="Arial" w:cs="Arial"/>
                <w:sz w:val="20"/>
                <w:szCs w:val="20"/>
              </w:rPr>
            </w:pPr>
          </w:p>
          <w:p w14:paraId="620F308B" w14:textId="77777777" w:rsidR="005B7694" w:rsidRPr="0035336A" w:rsidRDefault="005B7694" w:rsidP="005B7694">
            <w:pPr>
              <w:rPr>
                <w:rFonts w:ascii="Arial" w:hAnsi="Arial" w:cs="Arial"/>
                <w:sz w:val="20"/>
                <w:szCs w:val="20"/>
              </w:rPr>
            </w:pPr>
            <w:r>
              <w:rPr>
                <w:rFonts w:ascii="Arial" w:hAnsi="Arial" w:cs="Arial"/>
                <w:sz w:val="20"/>
                <w:szCs w:val="20"/>
              </w:rPr>
              <w:t>F Swann</w:t>
            </w:r>
          </w:p>
        </w:tc>
        <w:tc>
          <w:tcPr>
            <w:tcW w:w="1275" w:type="dxa"/>
            <w:shd w:val="clear" w:color="auto" w:fill="auto"/>
          </w:tcPr>
          <w:p w14:paraId="7C27094B" w14:textId="77777777" w:rsidR="005B7694" w:rsidRDefault="005B7694" w:rsidP="005B7694">
            <w:pPr>
              <w:rPr>
                <w:rFonts w:ascii="Arial" w:hAnsi="Arial" w:cs="Arial"/>
                <w:sz w:val="20"/>
                <w:szCs w:val="20"/>
              </w:rPr>
            </w:pPr>
            <w:r>
              <w:rPr>
                <w:rFonts w:ascii="Arial" w:hAnsi="Arial" w:cs="Arial"/>
                <w:sz w:val="20"/>
                <w:szCs w:val="20"/>
              </w:rPr>
              <w:t>Oct &amp; May</w:t>
            </w:r>
          </w:p>
          <w:p w14:paraId="2FC17F8B" w14:textId="77777777" w:rsidR="005B7694" w:rsidRDefault="005B7694" w:rsidP="005B7694">
            <w:pPr>
              <w:rPr>
                <w:rFonts w:ascii="Arial" w:hAnsi="Arial" w:cs="Arial"/>
                <w:sz w:val="20"/>
                <w:szCs w:val="20"/>
              </w:rPr>
            </w:pPr>
          </w:p>
          <w:p w14:paraId="0A4F7224" w14:textId="77777777" w:rsidR="005B7694" w:rsidRDefault="005B7694" w:rsidP="005B7694">
            <w:pPr>
              <w:rPr>
                <w:rFonts w:ascii="Arial" w:hAnsi="Arial" w:cs="Arial"/>
                <w:sz w:val="20"/>
                <w:szCs w:val="20"/>
              </w:rPr>
            </w:pPr>
          </w:p>
          <w:p w14:paraId="5AE48A43" w14:textId="77777777" w:rsidR="005B7694" w:rsidRDefault="005B7694" w:rsidP="005B7694">
            <w:pPr>
              <w:rPr>
                <w:rFonts w:ascii="Arial" w:hAnsi="Arial" w:cs="Arial"/>
                <w:sz w:val="20"/>
                <w:szCs w:val="20"/>
              </w:rPr>
            </w:pPr>
          </w:p>
          <w:p w14:paraId="50F40DEB" w14:textId="77777777" w:rsidR="005B7694" w:rsidRDefault="005B7694" w:rsidP="005B7694">
            <w:pPr>
              <w:rPr>
                <w:rFonts w:ascii="Arial" w:hAnsi="Arial" w:cs="Arial"/>
                <w:sz w:val="20"/>
                <w:szCs w:val="20"/>
              </w:rPr>
            </w:pPr>
          </w:p>
          <w:p w14:paraId="77A52294" w14:textId="77777777" w:rsidR="005B7694" w:rsidRDefault="005B7694" w:rsidP="005B7694">
            <w:pPr>
              <w:rPr>
                <w:rFonts w:ascii="Arial" w:hAnsi="Arial" w:cs="Arial"/>
                <w:sz w:val="20"/>
                <w:szCs w:val="20"/>
              </w:rPr>
            </w:pPr>
          </w:p>
          <w:p w14:paraId="0FCA9D36" w14:textId="77777777" w:rsidR="005B7694" w:rsidRDefault="005B7694" w:rsidP="005B7694">
            <w:pPr>
              <w:rPr>
                <w:rFonts w:ascii="Arial" w:hAnsi="Arial" w:cs="Arial"/>
                <w:sz w:val="20"/>
                <w:szCs w:val="20"/>
              </w:rPr>
            </w:pPr>
            <w:r>
              <w:rPr>
                <w:rFonts w:ascii="Arial" w:hAnsi="Arial" w:cs="Arial"/>
                <w:sz w:val="20"/>
                <w:szCs w:val="20"/>
              </w:rPr>
              <w:t>Annually June</w:t>
            </w:r>
          </w:p>
          <w:p w14:paraId="007DCDA8" w14:textId="77777777" w:rsidR="005B7694" w:rsidRDefault="005B7694" w:rsidP="005B7694">
            <w:pPr>
              <w:rPr>
                <w:rFonts w:ascii="Arial" w:hAnsi="Arial" w:cs="Arial"/>
                <w:sz w:val="20"/>
                <w:szCs w:val="20"/>
              </w:rPr>
            </w:pPr>
          </w:p>
          <w:p w14:paraId="450EA2D7" w14:textId="77777777" w:rsidR="005B7694" w:rsidRDefault="005B7694" w:rsidP="005B7694">
            <w:pPr>
              <w:rPr>
                <w:rFonts w:ascii="Arial" w:hAnsi="Arial" w:cs="Arial"/>
                <w:sz w:val="20"/>
                <w:szCs w:val="20"/>
              </w:rPr>
            </w:pPr>
          </w:p>
          <w:p w14:paraId="3DD355C9" w14:textId="77777777" w:rsidR="005B7694" w:rsidRDefault="005B7694" w:rsidP="005B7694">
            <w:pPr>
              <w:rPr>
                <w:rFonts w:ascii="Arial" w:hAnsi="Arial" w:cs="Arial"/>
                <w:sz w:val="20"/>
                <w:szCs w:val="20"/>
              </w:rPr>
            </w:pPr>
          </w:p>
          <w:p w14:paraId="6253FE4E" w14:textId="77777777" w:rsidR="005B7694" w:rsidRPr="0035336A" w:rsidRDefault="005B7694" w:rsidP="005B7694">
            <w:pPr>
              <w:rPr>
                <w:rFonts w:ascii="Arial" w:hAnsi="Arial" w:cs="Arial"/>
                <w:sz w:val="20"/>
                <w:szCs w:val="20"/>
              </w:rPr>
            </w:pPr>
            <w:r>
              <w:rPr>
                <w:rFonts w:ascii="Arial" w:hAnsi="Arial" w:cs="Arial"/>
                <w:sz w:val="20"/>
                <w:szCs w:val="20"/>
              </w:rPr>
              <w:t>Oct. 21</w:t>
            </w:r>
          </w:p>
        </w:tc>
        <w:tc>
          <w:tcPr>
            <w:tcW w:w="3402" w:type="dxa"/>
            <w:shd w:val="clear" w:color="auto" w:fill="auto"/>
          </w:tcPr>
          <w:p w14:paraId="3FDE7CEB" w14:textId="507F4F02" w:rsidR="6B1C4E2E" w:rsidRPr="00F30A33" w:rsidRDefault="6B1C4E2E" w:rsidP="6B1C4E2E">
            <w:pPr>
              <w:spacing w:line="259" w:lineRule="auto"/>
              <w:rPr>
                <w:rFonts w:ascii="Arial" w:hAnsi="Arial" w:cs="Arial"/>
                <w:sz w:val="20"/>
                <w:szCs w:val="20"/>
              </w:rPr>
            </w:pPr>
            <w:r w:rsidRPr="00F30A33">
              <w:rPr>
                <w:rFonts w:ascii="Arial" w:hAnsi="Arial" w:cs="Arial"/>
                <w:b/>
                <w:sz w:val="20"/>
                <w:szCs w:val="20"/>
              </w:rPr>
              <w:t>RS 31-03-22</w:t>
            </w:r>
            <w:r w:rsidRPr="00F30A33">
              <w:rPr>
                <w:rFonts w:ascii="Arial" w:hAnsi="Arial" w:cs="Arial"/>
                <w:sz w:val="20"/>
                <w:szCs w:val="20"/>
              </w:rPr>
              <w:t>- Cultural Celebration Day. NCC and ACC celebration of cultural diversity with various events including fashion shows at both sites and serving of food from around the world by college refectories. Photos captured events and to be shared on EDI in the Curriculum team site. NCC also to include pop up food stands, ESOL engagement in languages, Foundation learning support in the fashion show, music and a cultural PPT on big screens. All captured and to be shared on social media also.</w:t>
            </w:r>
          </w:p>
          <w:p w14:paraId="5DC180C4" w14:textId="6E9B15C9" w:rsidR="6B1C4E2E" w:rsidRPr="00F30A33" w:rsidRDefault="6B1C4E2E" w:rsidP="6B1C4E2E">
            <w:pPr>
              <w:spacing w:line="259" w:lineRule="auto"/>
              <w:rPr>
                <w:rFonts w:ascii="Arial" w:hAnsi="Arial" w:cs="Arial"/>
                <w:sz w:val="20"/>
                <w:szCs w:val="20"/>
              </w:rPr>
            </w:pPr>
          </w:p>
          <w:p w14:paraId="266BF935" w14:textId="68214966" w:rsidR="6B1C4E2E" w:rsidRPr="00F30A33" w:rsidRDefault="4F3D5079" w:rsidP="6B1C4E2E">
            <w:pPr>
              <w:spacing w:line="259" w:lineRule="auto"/>
              <w:rPr>
                <w:rFonts w:ascii="Arial" w:hAnsi="Arial" w:cs="Arial"/>
                <w:sz w:val="20"/>
                <w:szCs w:val="20"/>
              </w:rPr>
            </w:pPr>
            <w:r w:rsidRPr="00F30A33">
              <w:rPr>
                <w:rFonts w:ascii="Arial" w:hAnsi="Arial" w:cs="Arial"/>
                <w:b/>
                <w:sz w:val="20"/>
                <w:szCs w:val="20"/>
              </w:rPr>
              <w:t>RS 31-03-22</w:t>
            </w:r>
            <w:r w:rsidRPr="00F30A33">
              <w:rPr>
                <w:rFonts w:ascii="Arial" w:hAnsi="Arial" w:cs="Arial"/>
                <w:sz w:val="20"/>
                <w:szCs w:val="20"/>
              </w:rPr>
              <w:t xml:space="preserve">- Plans for Ramadan to include important quotes shared in spaces around college, quiet spaces for students fasting over mealtimes, sponsored fast open to all students and staff. Creative and </w:t>
            </w:r>
            <w:r w:rsidRPr="00F30A33">
              <w:rPr>
                <w:rFonts w:ascii="Arial" w:hAnsi="Arial" w:cs="Arial"/>
                <w:sz w:val="20"/>
                <w:szCs w:val="20"/>
              </w:rPr>
              <w:lastRenderedPageBreak/>
              <w:t>Digital learners to support in raising awareness and understanding in the college communities.</w:t>
            </w:r>
          </w:p>
          <w:p w14:paraId="28868DE1" w14:textId="624ACDFA" w:rsidR="6B1C4E2E" w:rsidRPr="00F30A33" w:rsidRDefault="6B1C4E2E" w:rsidP="6B1C4E2E">
            <w:pPr>
              <w:spacing w:line="259" w:lineRule="auto"/>
              <w:rPr>
                <w:rFonts w:ascii="Arial" w:hAnsi="Arial" w:cs="Arial"/>
                <w:sz w:val="20"/>
                <w:szCs w:val="20"/>
              </w:rPr>
            </w:pPr>
          </w:p>
          <w:p w14:paraId="3B7A596E" w14:textId="49252BEE" w:rsidR="6B1C4E2E" w:rsidRPr="00F30A33" w:rsidRDefault="51451406" w:rsidP="6B1C4E2E">
            <w:pPr>
              <w:spacing w:line="259" w:lineRule="auto"/>
              <w:rPr>
                <w:rFonts w:ascii="Arial" w:hAnsi="Arial" w:cs="Arial"/>
                <w:sz w:val="20"/>
                <w:szCs w:val="20"/>
              </w:rPr>
            </w:pPr>
            <w:r w:rsidRPr="00F30A33">
              <w:rPr>
                <w:rFonts w:ascii="Arial" w:hAnsi="Arial" w:cs="Arial"/>
                <w:b/>
                <w:sz w:val="20"/>
                <w:szCs w:val="20"/>
              </w:rPr>
              <w:t>June 22</w:t>
            </w:r>
            <w:r w:rsidRPr="00F30A33">
              <w:rPr>
                <w:rFonts w:ascii="Arial" w:hAnsi="Arial" w:cs="Arial"/>
                <w:sz w:val="20"/>
                <w:szCs w:val="20"/>
              </w:rPr>
              <w:t>- Pride month- sessions delivered in tutorial.</w:t>
            </w:r>
          </w:p>
          <w:p w14:paraId="375ED627" w14:textId="11B10BAC" w:rsidR="349AA672" w:rsidRPr="00F30A33" w:rsidRDefault="349AA672" w:rsidP="349AA672">
            <w:pPr>
              <w:spacing w:line="259" w:lineRule="auto"/>
              <w:rPr>
                <w:rFonts w:ascii="Arial" w:hAnsi="Arial" w:cs="Arial"/>
                <w:sz w:val="20"/>
                <w:szCs w:val="20"/>
              </w:rPr>
            </w:pPr>
          </w:p>
          <w:p w14:paraId="2C445DF4" w14:textId="416502F8" w:rsidR="3DA0CA5D" w:rsidRPr="00F30A33" w:rsidRDefault="3DA0CA5D" w:rsidP="349AA672">
            <w:pPr>
              <w:spacing w:line="259" w:lineRule="auto"/>
              <w:rPr>
                <w:rFonts w:ascii="Arial" w:hAnsi="Arial" w:cs="Arial"/>
                <w:sz w:val="20"/>
                <w:szCs w:val="20"/>
              </w:rPr>
            </w:pPr>
            <w:r w:rsidRPr="00F30A33">
              <w:rPr>
                <w:rFonts w:ascii="Arial" w:hAnsi="Arial" w:cs="Arial"/>
                <w:b/>
                <w:bCs/>
                <w:sz w:val="20"/>
                <w:szCs w:val="20"/>
              </w:rPr>
              <w:t>RS- 17/10/2</w:t>
            </w:r>
            <w:r w:rsidR="00BC1132" w:rsidRPr="00F30A33">
              <w:rPr>
                <w:rFonts w:ascii="Arial" w:hAnsi="Arial" w:cs="Arial"/>
                <w:b/>
                <w:bCs/>
                <w:sz w:val="20"/>
                <w:szCs w:val="20"/>
              </w:rPr>
              <w:t>2</w:t>
            </w:r>
            <w:r w:rsidRPr="00F30A33">
              <w:rPr>
                <w:rFonts w:ascii="Arial" w:hAnsi="Arial" w:cs="Arial"/>
                <w:sz w:val="20"/>
                <w:szCs w:val="20"/>
              </w:rPr>
              <w:t>- EDI calendar in use in curriculum in the new academic year with the LRC boards for religion in HT1</w:t>
            </w:r>
          </w:p>
          <w:p w14:paraId="48E49885" w14:textId="78A80668" w:rsidR="58ACA77F" w:rsidRPr="00F30A33" w:rsidRDefault="58ACA77F" w:rsidP="58ACA77F">
            <w:pPr>
              <w:spacing w:line="259" w:lineRule="auto"/>
              <w:rPr>
                <w:rFonts w:ascii="Arial" w:hAnsi="Arial" w:cs="Arial"/>
                <w:sz w:val="20"/>
                <w:szCs w:val="20"/>
              </w:rPr>
            </w:pPr>
          </w:p>
          <w:p w14:paraId="0E704757" w14:textId="2CDB348A" w:rsidR="1A73CB15" w:rsidRPr="00F30A33" w:rsidRDefault="1A73CB15" w:rsidP="58ACA77F">
            <w:pPr>
              <w:spacing w:line="259" w:lineRule="auto"/>
              <w:rPr>
                <w:rFonts w:ascii="Arial" w:hAnsi="Arial" w:cs="Arial"/>
                <w:sz w:val="20"/>
                <w:szCs w:val="20"/>
              </w:rPr>
            </w:pPr>
            <w:r w:rsidRPr="00F30A33">
              <w:rPr>
                <w:rFonts w:ascii="Arial" w:hAnsi="Arial" w:cs="Arial"/>
                <w:b/>
                <w:bCs/>
                <w:sz w:val="20"/>
                <w:szCs w:val="20"/>
              </w:rPr>
              <w:t>RS 01/12/22</w:t>
            </w:r>
            <w:r w:rsidRPr="00F30A33">
              <w:rPr>
                <w:rFonts w:ascii="Arial" w:hAnsi="Arial" w:cs="Arial"/>
                <w:sz w:val="20"/>
                <w:szCs w:val="20"/>
              </w:rPr>
              <w:t>- HT2 boards on disability up and contact made with construction for HT3</w:t>
            </w:r>
          </w:p>
          <w:p w14:paraId="30145480" w14:textId="499FDD84" w:rsidR="58ACA77F" w:rsidRPr="00F30A33" w:rsidRDefault="58ACA77F" w:rsidP="58ACA77F">
            <w:pPr>
              <w:spacing w:line="259" w:lineRule="auto"/>
              <w:rPr>
                <w:rFonts w:ascii="Arial" w:hAnsi="Arial" w:cs="Arial"/>
                <w:sz w:val="20"/>
                <w:szCs w:val="20"/>
              </w:rPr>
            </w:pPr>
          </w:p>
          <w:p w14:paraId="4679D73E" w14:textId="40FE28B9" w:rsidR="1A73CB15" w:rsidRPr="00F30A33" w:rsidRDefault="1A73CB15" w:rsidP="58ACA77F">
            <w:pPr>
              <w:spacing w:line="259" w:lineRule="auto"/>
              <w:rPr>
                <w:rFonts w:ascii="Arial" w:hAnsi="Arial" w:cs="Arial"/>
                <w:sz w:val="20"/>
                <w:szCs w:val="20"/>
              </w:rPr>
            </w:pPr>
            <w:r w:rsidRPr="00F30A33">
              <w:rPr>
                <w:rFonts w:ascii="Arial" w:hAnsi="Arial" w:cs="Arial"/>
                <w:b/>
                <w:bCs/>
                <w:sz w:val="20"/>
                <w:szCs w:val="20"/>
              </w:rPr>
              <w:t>RS 01/12/22</w:t>
            </w:r>
            <w:r w:rsidR="56F0A831" w:rsidRPr="00F30A33">
              <w:rPr>
                <w:rFonts w:ascii="Arial" w:hAnsi="Arial" w:cs="Arial"/>
                <w:b/>
                <w:bCs/>
                <w:sz w:val="20"/>
                <w:szCs w:val="20"/>
              </w:rPr>
              <w:t>-</w:t>
            </w:r>
            <w:r w:rsidR="56F0A831" w:rsidRPr="00F30A33">
              <w:rPr>
                <w:rFonts w:ascii="Arial" w:hAnsi="Arial" w:cs="Arial"/>
                <w:sz w:val="20"/>
                <w:szCs w:val="20"/>
              </w:rPr>
              <w:t xml:space="preserve"> Stonewall email has gone to all staff, and is going to parents and students soon- the action plan has been circulated and curriculum areas have been contacted to gather evidence on delivery. LGBT</w:t>
            </w:r>
            <w:r w:rsidR="36431ACA" w:rsidRPr="00F30A33">
              <w:rPr>
                <w:rFonts w:ascii="Arial" w:hAnsi="Arial" w:cs="Arial"/>
                <w:sz w:val="20"/>
                <w:szCs w:val="20"/>
              </w:rPr>
              <w:t>A+</w:t>
            </w:r>
            <w:r w:rsidR="56F0A831" w:rsidRPr="00F30A33">
              <w:rPr>
                <w:rFonts w:ascii="Arial" w:hAnsi="Arial" w:cs="Arial"/>
                <w:sz w:val="20"/>
                <w:szCs w:val="20"/>
              </w:rPr>
              <w:t xml:space="preserve"> groups at both sites are running for students to connect and in Nelson has been very successful</w:t>
            </w:r>
            <w:r w:rsidR="34FDD610" w:rsidRPr="00F30A33">
              <w:rPr>
                <w:rFonts w:ascii="Arial" w:hAnsi="Arial" w:cs="Arial"/>
                <w:sz w:val="20"/>
                <w:szCs w:val="20"/>
              </w:rPr>
              <w:t xml:space="preserve"> as a cross college group. Digi-screens at both sites include LGBTQ+ role models and has gone via tutorial. Plans for </w:t>
            </w:r>
            <w:r w:rsidR="571CA508" w:rsidRPr="00F30A33">
              <w:rPr>
                <w:rFonts w:ascii="Arial" w:hAnsi="Arial" w:cs="Arial"/>
                <w:sz w:val="20"/>
                <w:szCs w:val="20"/>
              </w:rPr>
              <w:t>pride</w:t>
            </w:r>
            <w:r w:rsidR="34FDD610" w:rsidRPr="00F30A33">
              <w:rPr>
                <w:rFonts w:ascii="Arial" w:hAnsi="Arial" w:cs="Arial"/>
                <w:sz w:val="20"/>
                <w:szCs w:val="20"/>
              </w:rPr>
              <w:t xml:space="preserve"> badges ongoing.</w:t>
            </w:r>
          </w:p>
          <w:p w14:paraId="3F20967B" w14:textId="77777777" w:rsidR="00FB14D5" w:rsidRPr="00F30A33" w:rsidRDefault="00FB14D5" w:rsidP="58ACA77F">
            <w:pPr>
              <w:spacing w:line="259" w:lineRule="auto"/>
              <w:rPr>
                <w:rFonts w:ascii="Arial" w:hAnsi="Arial" w:cs="Arial"/>
                <w:sz w:val="20"/>
                <w:szCs w:val="20"/>
              </w:rPr>
            </w:pPr>
          </w:p>
          <w:p w14:paraId="56D5E6A3" w14:textId="77777777" w:rsidR="00FB14D5" w:rsidRPr="00F30A33" w:rsidRDefault="00FB14D5" w:rsidP="00FB14D5">
            <w:pPr>
              <w:spacing w:line="259" w:lineRule="auto"/>
              <w:rPr>
                <w:rFonts w:ascii="Arial" w:hAnsi="Arial" w:cs="Arial"/>
                <w:b/>
                <w:bCs/>
                <w:sz w:val="20"/>
                <w:szCs w:val="20"/>
              </w:rPr>
            </w:pPr>
            <w:r w:rsidRPr="00F30A33">
              <w:rPr>
                <w:rFonts w:ascii="Arial" w:hAnsi="Arial" w:cs="Arial"/>
                <w:b/>
                <w:bCs/>
                <w:sz w:val="20"/>
                <w:szCs w:val="20"/>
              </w:rPr>
              <w:t>FS 05.12.22</w:t>
            </w:r>
          </w:p>
          <w:p w14:paraId="77FC372D" w14:textId="338C94DE" w:rsidR="00FB14D5" w:rsidRPr="00F30A33" w:rsidRDefault="00FB14D5" w:rsidP="00FB14D5">
            <w:pPr>
              <w:spacing w:line="259" w:lineRule="auto"/>
              <w:rPr>
                <w:rFonts w:ascii="Arial" w:hAnsi="Arial" w:cs="Arial"/>
                <w:sz w:val="20"/>
                <w:szCs w:val="20"/>
              </w:rPr>
            </w:pPr>
            <w:r w:rsidRPr="00F30A33">
              <w:rPr>
                <w:rFonts w:ascii="Arial" w:hAnsi="Arial" w:cs="Arial"/>
                <w:sz w:val="20"/>
                <w:szCs w:val="20"/>
              </w:rPr>
              <w:t>Plan for a full cross college diversity day to be held on Thursday 9</w:t>
            </w:r>
            <w:r w:rsidRPr="00F30A33">
              <w:rPr>
                <w:rFonts w:ascii="Arial" w:hAnsi="Arial" w:cs="Arial"/>
                <w:sz w:val="20"/>
                <w:szCs w:val="20"/>
                <w:vertAlign w:val="superscript"/>
              </w:rPr>
              <w:t>th</w:t>
            </w:r>
            <w:r w:rsidRPr="00F30A33">
              <w:rPr>
                <w:rFonts w:ascii="Arial" w:hAnsi="Arial" w:cs="Arial"/>
                <w:sz w:val="20"/>
                <w:szCs w:val="20"/>
              </w:rPr>
              <w:t xml:space="preserve"> Feb 2023. FS to </w:t>
            </w:r>
            <w:r w:rsidR="00093B28" w:rsidRPr="00F30A33">
              <w:rPr>
                <w:rFonts w:ascii="Arial" w:hAnsi="Arial" w:cs="Arial"/>
                <w:sz w:val="20"/>
                <w:szCs w:val="20"/>
              </w:rPr>
              <w:t xml:space="preserve">pull together a working group with Sue Hartley, </w:t>
            </w:r>
            <w:r w:rsidR="00A6253A" w:rsidRPr="00F30A33">
              <w:rPr>
                <w:rFonts w:ascii="Arial" w:hAnsi="Arial" w:cs="Arial"/>
                <w:sz w:val="20"/>
                <w:szCs w:val="20"/>
              </w:rPr>
              <w:t xml:space="preserve">Nicole </w:t>
            </w:r>
            <w:r w:rsidR="00A6253A" w:rsidRPr="00F30A33">
              <w:rPr>
                <w:rFonts w:ascii="Arial" w:hAnsi="Arial" w:cs="Arial"/>
                <w:sz w:val="20"/>
                <w:szCs w:val="20"/>
              </w:rPr>
              <w:lastRenderedPageBreak/>
              <w:t xml:space="preserve">Brand, </w:t>
            </w:r>
            <w:r w:rsidR="00FF5CAA" w:rsidRPr="00F30A33">
              <w:rPr>
                <w:rFonts w:ascii="Arial" w:hAnsi="Arial" w:cs="Arial"/>
                <w:sz w:val="20"/>
                <w:szCs w:val="20"/>
              </w:rPr>
              <w:t xml:space="preserve">rep from construction, rep from Foundations ARC, rep from HE, rep from LAL to </w:t>
            </w:r>
            <w:r w:rsidR="004141E4" w:rsidRPr="00F30A33">
              <w:rPr>
                <w:rFonts w:ascii="Arial" w:hAnsi="Arial" w:cs="Arial"/>
                <w:sz w:val="20"/>
                <w:szCs w:val="20"/>
              </w:rPr>
              <w:t xml:space="preserve">plan and implement the </w:t>
            </w:r>
            <w:r w:rsidR="0023509F" w:rsidRPr="00F30A33">
              <w:rPr>
                <w:rFonts w:ascii="Arial" w:hAnsi="Arial" w:cs="Arial"/>
                <w:sz w:val="20"/>
                <w:szCs w:val="20"/>
              </w:rPr>
              <w:t>9</w:t>
            </w:r>
            <w:r w:rsidR="0023509F" w:rsidRPr="00F30A33">
              <w:rPr>
                <w:rFonts w:ascii="Arial" w:hAnsi="Arial" w:cs="Arial"/>
                <w:sz w:val="20"/>
                <w:szCs w:val="20"/>
                <w:vertAlign w:val="superscript"/>
              </w:rPr>
              <w:t>th</w:t>
            </w:r>
            <w:r w:rsidR="0023509F" w:rsidRPr="00F30A33">
              <w:rPr>
                <w:rFonts w:ascii="Arial" w:hAnsi="Arial" w:cs="Arial"/>
                <w:sz w:val="20"/>
                <w:szCs w:val="20"/>
              </w:rPr>
              <w:t xml:space="preserve"> Feb diversity day. </w:t>
            </w:r>
          </w:p>
          <w:p w14:paraId="2031F0CB" w14:textId="18EF9766" w:rsidR="4E2AA2D8" w:rsidRDefault="4E2AA2D8" w:rsidP="1B4A9763">
            <w:pPr>
              <w:spacing w:line="259" w:lineRule="auto"/>
              <w:rPr>
                <w:rFonts w:ascii="Arial" w:hAnsi="Arial" w:cs="Arial"/>
                <w:color w:val="7030A0"/>
                <w:sz w:val="20"/>
                <w:szCs w:val="20"/>
              </w:rPr>
            </w:pPr>
            <w:r w:rsidRPr="00F30A33">
              <w:rPr>
                <w:rFonts w:ascii="Arial" w:hAnsi="Arial" w:cs="Arial"/>
                <w:sz w:val="20"/>
                <w:szCs w:val="20"/>
              </w:rPr>
              <w:t>Jan 23- initial meeting of Diversity Day working group. Ruth Shaw nominated as lead. Ruth to set up regular working group meetings with key participants, including cross site and provision type</w:t>
            </w:r>
            <w:r w:rsidRPr="1B4A9763">
              <w:rPr>
                <w:rFonts w:ascii="Arial" w:hAnsi="Arial" w:cs="Arial"/>
                <w:color w:val="7030A0"/>
                <w:sz w:val="20"/>
                <w:szCs w:val="20"/>
              </w:rPr>
              <w:t xml:space="preserve">. </w:t>
            </w:r>
          </w:p>
          <w:p w14:paraId="1A73D426" w14:textId="49C8EB36" w:rsidR="1B503471" w:rsidRDefault="1B503471" w:rsidP="1B503471">
            <w:pPr>
              <w:spacing w:line="259" w:lineRule="auto"/>
              <w:rPr>
                <w:rFonts w:ascii="Arial" w:hAnsi="Arial" w:cs="Arial"/>
                <w:color w:val="7030A0"/>
                <w:sz w:val="20"/>
                <w:szCs w:val="20"/>
              </w:rPr>
            </w:pPr>
          </w:p>
          <w:p w14:paraId="0DCB5A98" w14:textId="4D4BF7E1" w:rsidR="775893BC" w:rsidRDefault="775893BC" w:rsidP="1B503471">
            <w:pPr>
              <w:spacing w:line="259" w:lineRule="auto"/>
              <w:rPr>
                <w:rFonts w:ascii="Arial" w:hAnsi="Arial" w:cs="Arial"/>
                <w:b/>
                <w:bCs/>
                <w:color w:val="7030A0"/>
                <w:sz w:val="20"/>
                <w:szCs w:val="20"/>
              </w:rPr>
            </w:pPr>
            <w:r w:rsidRPr="1B503471">
              <w:rPr>
                <w:rFonts w:ascii="Arial" w:hAnsi="Arial" w:cs="Arial"/>
                <w:b/>
                <w:bCs/>
                <w:color w:val="7030A0"/>
                <w:sz w:val="20"/>
                <w:szCs w:val="20"/>
              </w:rPr>
              <w:t>RS 10.01.23</w:t>
            </w:r>
          </w:p>
          <w:p w14:paraId="338D8F41" w14:textId="703CFFC6" w:rsidR="775893BC" w:rsidRDefault="775893BC" w:rsidP="1B503471">
            <w:pPr>
              <w:spacing w:line="259" w:lineRule="auto"/>
              <w:rPr>
                <w:rFonts w:ascii="Arial" w:hAnsi="Arial" w:cs="Arial"/>
                <w:b/>
                <w:bCs/>
                <w:color w:val="7030A0"/>
                <w:sz w:val="20"/>
                <w:szCs w:val="20"/>
              </w:rPr>
            </w:pPr>
            <w:r w:rsidRPr="1B503471">
              <w:rPr>
                <w:rFonts w:ascii="Arial" w:hAnsi="Arial" w:cs="Arial"/>
                <w:color w:val="7030A0"/>
                <w:sz w:val="20"/>
                <w:szCs w:val="20"/>
              </w:rPr>
              <w:t>Planning for Diversity Day is in progress with the first meeting held and weekly meetings set up to include A Level, Foundations, LAL</w:t>
            </w:r>
            <w:r w:rsidR="7A92FB7B" w:rsidRPr="1B503471">
              <w:rPr>
                <w:rFonts w:ascii="Arial" w:hAnsi="Arial" w:cs="Arial"/>
                <w:color w:val="7030A0"/>
                <w:sz w:val="20"/>
                <w:szCs w:val="20"/>
              </w:rPr>
              <w:t>, HWB officers</w:t>
            </w:r>
            <w:r w:rsidRPr="1B503471">
              <w:rPr>
                <w:rFonts w:ascii="Arial" w:hAnsi="Arial" w:cs="Arial"/>
                <w:color w:val="7030A0"/>
                <w:sz w:val="20"/>
                <w:szCs w:val="20"/>
              </w:rPr>
              <w:t xml:space="preserve"> and student representatives for events to run at ACC and NCC and ways LAL can support and get involved. Day planned for Feb 23</w:t>
            </w:r>
            <w:r w:rsidRPr="1B503471">
              <w:rPr>
                <w:rFonts w:ascii="Arial" w:hAnsi="Arial" w:cs="Arial"/>
                <w:color w:val="7030A0"/>
                <w:sz w:val="20"/>
                <w:szCs w:val="20"/>
                <w:vertAlign w:val="superscript"/>
              </w:rPr>
              <w:t>rd</w:t>
            </w:r>
            <w:r w:rsidRPr="1B503471">
              <w:rPr>
                <w:rFonts w:ascii="Arial" w:hAnsi="Arial" w:cs="Arial"/>
                <w:color w:val="7030A0"/>
                <w:sz w:val="20"/>
                <w:szCs w:val="20"/>
              </w:rPr>
              <w:t xml:space="preserve">. </w:t>
            </w:r>
            <w:r w:rsidR="0A3FB90F" w:rsidRPr="1B503471">
              <w:rPr>
                <w:rFonts w:ascii="Arial" w:hAnsi="Arial" w:cs="Arial"/>
                <w:color w:val="7030A0"/>
                <w:sz w:val="20"/>
                <w:szCs w:val="20"/>
              </w:rPr>
              <w:t xml:space="preserve"> Planning channel added to EDI team.</w:t>
            </w:r>
          </w:p>
          <w:p w14:paraId="447CF7A5" w14:textId="5D5A0049" w:rsidR="1B503471" w:rsidRDefault="1B503471" w:rsidP="1B503471">
            <w:pPr>
              <w:spacing w:line="259" w:lineRule="auto"/>
              <w:rPr>
                <w:rFonts w:ascii="Arial" w:hAnsi="Arial" w:cs="Arial"/>
                <w:color w:val="7030A0"/>
                <w:sz w:val="20"/>
                <w:szCs w:val="20"/>
              </w:rPr>
            </w:pPr>
          </w:p>
          <w:p w14:paraId="679FCF1D" w14:textId="1A003ED9" w:rsidR="0A3FB90F" w:rsidRDefault="0A3FB90F" w:rsidP="1B503471">
            <w:pPr>
              <w:spacing w:line="259" w:lineRule="auto"/>
              <w:rPr>
                <w:rFonts w:ascii="Arial" w:hAnsi="Arial" w:cs="Arial"/>
                <w:color w:val="7030A0"/>
                <w:sz w:val="20"/>
                <w:szCs w:val="20"/>
              </w:rPr>
            </w:pPr>
            <w:r w:rsidRPr="1B503471">
              <w:rPr>
                <w:rFonts w:ascii="Arial" w:hAnsi="Arial" w:cs="Arial"/>
                <w:b/>
                <w:bCs/>
                <w:color w:val="7030A0"/>
                <w:sz w:val="20"/>
                <w:szCs w:val="20"/>
              </w:rPr>
              <w:t>Stonewall</w:t>
            </w:r>
            <w:r w:rsidRPr="1B503471">
              <w:rPr>
                <w:rFonts w:ascii="Arial" w:hAnsi="Arial" w:cs="Arial"/>
                <w:color w:val="7030A0"/>
                <w:sz w:val="20"/>
                <w:szCs w:val="20"/>
              </w:rPr>
              <w:t>- Information has now been circulated to all staff, students and parents. LGBTQ+ group at Nelson (Rainbow Lounge)</w:t>
            </w:r>
            <w:r w:rsidR="235C20FE" w:rsidRPr="1B503471">
              <w:rPr>
                <w:rFonts w:ascii="Arial" w:hAnsi="Arial" w:cs="Arial"/>
                <w:color w:val="7030A0"/>
                <w:sz w:val="20"/>
                <w:szCs w:val="20"/>
              </w:rPr>
              <w:t xml:space="preserve"> and plans to create their own logo led by students. Plans to continue to promote at Accrington in place with James Tucker. </w:t>
            </w:r>
          </w:p>
          <w:p w14:paraId="62E43982" w14:textId="306B4F09" w:rsidR="235C20FE" w:rsidRDefault="235C20FE" w:rsidP="1B503471">
            <w:pPr>
              <w:spacing w:line="259" w:lineRule="auto"/>
              <w:rPr>
                <w:rFonts w:ascii="Arial" w:hAnsi="Arial" w:cs="Arial"/>
                <w:color w:val="7030A0"/>
                <w:sz w:val="20"/>
                <w:szCs w:val="20"/>
              </w:rPr>
            </w:pPr>
            <w:r w:rsidRPr="1B503471">
              <w:rPr>
                <w:rFonts w:ascii="Arial" w:hAnsi="Arial" w:cs="Arial"/>
                <w:color w:val="7030A0"/>
                <w:sz w:val="20"/>
                <w:szCs w:val="20"/>
              </w:rPr>
              <w:t>Action plan in the process of being reviewed for next steps and evidence gathering</w:t>
            </w:r>
            <w:r w:rsidR="64B73BCC" w:rsidRPr="1B503471">
              <w:rPr>
                <w:rFonts w:ascii="Arial" w:hAnsi="Arial" w:cs="Arial"/>
                <w:color w:val="7030A0"/>
                <w:sz w:val="20"/>
                <w:szCs w:val="20"/>
              </w:rPr>
              <w:t xml:space="preserve">- a copy is on the EDI </w:t>
            </w:r>
            <w:proofErr w:type="gramStart"/>
            <w:r w:rsidR="64B73BCC" w:rsidRPr="1B503471">
              <w:rPr>
                <w:rFonts w:ascii="Arial" w:hAnsi="Arial" w:cs="Arial"/>
                <w:color w:val="7030A0"/>
                <w:sz w:val="20"/>
                <w:szCs w:val="20"/>
              </w:rPr>
              <w:t>teams</w:t>
            </w:r>
            <w:proofErr w:type="gramEnd"/>
            <w:r w:rsidR="64B73BCC" w:rsidRPr="1B503471">
              <w:rPr>
                <w:rFonts w:ascii="Arial" w:hAnsi="Arial" w:cs="Arial"/>
                <w:color w:val="7030A0"/>
                <w:sz w:val="20"/>
                <w:szCs w:val="20"/>
              </w:rPr>
              <w:t xml:space="preserve"> site</w:t>
            </w:r>
          </w:p>
          <w:p w14:paraId="6B10C5B6" w14:textId="763E1FFB" w:rsidR="1B503471" w:rsidRDefault="1B503471" w:rsidP="1B503471">
            <w:pPr>
              <w:spacing w:line="259" w:lineRule="auto"/>
              <w:rPr>
                <w:rFonts w:ascii="Arial" w:hAnsi="Arial" w:cs="Arial"/>
                <w:color w:val="7030A0"/>
                <w:sz w:val="20"/>
                <w:szCs w:val="20"/>
              </w:rPr>
            </w:pPr>
          </w:p>
          <w:p w14:paraId="39D41134" w14:textId="7EA63F38" w:rsidR="64B73BCC" w:rsidRDefault="64B73BCC" w:rsidP="1B503471">
            <w:pPr>
              <w:spacing w:line="259" w:lineRule="auto"/>
              <w:rPr>
                <w:rFonts w:ascii="Arial" w:hAnsi="Arial" w:cs="Arial"/>
                <w:color w:val="7030A0"/>
                <w:sz w:val="20"/>
                <w:szCs w:val="20"/>
              </w:rPr>
            </w:pPr>
            <w:r w:rsidRPr="1B503471">
              <w:rPr>
                <w:rFonts w:ascii="Arial" w:hAnsi="Arial" w:cs="Arial"/>
                <w:color w:val="7030A0"/>
                <w:sz w:val="20"/>
                <w:szCs w:val="20"/>
              </w:rPr>
              <w:lastRenderedPageBreak/>
              <w:t>HT3 boards in both LRC’s are now up and to be discussed with tutor leaders this week.</w:t>
            </w:r>
          </w:p>
          <w:p w14:paraId="1C4E5BDD" w14:textId="6365957B" w:rsidR="005B7694" w:rsidRPr="007C783C" w:rsidRDefault="005B7694" w:rsidP="3632BA8E">
            <w:pPr>
              <w:rPr>
                <w:rFonts w:ascii="Arial" w:hAnsi="Arial" w:cs="Arial"/>
                <w:color w:val="70AD47" w:themeColor="accent6"/>
                <w:sz w:val="20"/>
                <w:szCs w:val="20"/>
              </w:rPr>
            </w:pPr>
          </w:p>
        </w:tc>
        <w:tc>
          <w:tcPr>
            <w:tcW w:w="993" w:type="dxa"/>
            <w:shd w:val="clear" w:color="auto" w:fill="00B050"/>
          </w:tcPr>
          <w:p w14:paraId="1A81F0B1" w14:textId="77777777" w:rsidR="005B7694" w:rsidRDefault="005B7694" w:rsidP="005B7694">
            <w:pPr>
              <w:rPr>
                <w:rFonts w:ascii="Arial" w:hAnsi="Arial" w:cs="Arial"/>
                <w:sz w:val="20"/>
                <w:szCs w:val="20"/>
              </w:rPr>
            </w:pPr>
          </w:p>
        </w:tc>
      </w:tr>
      <w:tr w:rsidR="005B7694" w14:paraId="3A8A2CBB" w14:textId="77777777" w:rsidTr="1B4A9763">
        <w:trPr>
          <w:trHeight w:val="1266"/>
        </w:trPr>
        <w:tc>
          <w:tcPr>
            <w:tcW w:w="2808" w:type="dxa"/>
            <w:shd w:val="clear" w:color="auto" w:fill="auto"/>
          </w:tcPr>
          <w:p w14:paraId="02B765BC" w14:textId="77777777" w:rsidR="005B7694" w:rsidRPr="00A27860" w:rsidRDefault="005B7694" w:rsidP="005B7694">
            <w:pPr>
              <w:pStyle w:val="Default"/>
              <w:rPr>
                <w:rFonts w:ascii="Arial" w:hAnsi="Arial" w:cs="Arial"/>
                <w:sz w:val="20"/>
                <w:szCs w:val="20"/>
              </w:rPr>
            </w:pPr>
            <w:r w:rsidRPr="00A27860">
              <w:rPr>
                <w:rFonts w:ascii="Arial" w:hAnsi="Arial" w:cs="Arial"/>
                <w:sz w:val="20"/>
                <w:szCs w:val="20"/>
              </w:rPr>
              <w:lastRenderedPageBreak/>
              <w:t xml:space="preserve">2.6 </w:t>
            </w:r>
            <w:r w:rsidRPr="00A27860">
              <w:rPr>
                <w:rFonts w:ascii="Arial" w:hAnsi="Arial" w:cs="Arial"/>
                <w:bCs/>
                <w:color w:val="auto"/>
                <w:sz w:val="20"/>
                <w:szCs w:val="20"/>
              </w:rPr>
              <w:t>Collaborate with key stakeholders and communities to promote equality, diversity and inclusivity</w:t>
            </w:r>
          </w:p>
        </w:tc>
        <w:tc>
          <w:tcPr>
            <w:tcW w:w="4700" w:type="dxa"/>
            <w:shd w:val="clear" w:color="auto" w:fill="auto"/>
          </w:tcPr>
          <w:p w14:paraId="464F34D0" w14:textId="77777777" w:rsidR="005B7694" w:rsidRDefault="005B7694" w:rsidP="005B7694">
            <w:pPr>
              <w:pStyle w:val="ListParagraph"/>
              <w:numPr>
                <w:ilvl w:val="0"/>
                <w:numId w:val="24"/>
              </w:numPr>
              <w:ind w:left="337" w:hanging="142"/>
              <w:rPr>
                <w:rFonts w:ascii="Arial" w:hAnsi="Arial" w:cs="Arial"/>
                <w:sz w:val="20"/>
                <w:szCs w:val="20"/>
              </w:rPr>
            </w:pPr>
            <w:r w:rsidRPr="18945A6E">
              <w:rPr>
                <w:rFonts w:ascii="Arial" w:hAnsi="Arial" w:cs="Arial"/>
                <w:sz w:val="20"/>
                <w:szCs w:val="20"/>
              </w:rPr>
              <w:t>Integrate and promote EDI within community partnership agreement document</w:t>
            </w:r>
          </w:p>
          <w:p w14:paraId="717AAFBA" w14:textId="77777777" w:rsidR="005B7694" w:rsidRPr="00103B54" w:rsidRDefault="005B7694" w:rsidP="005B7694">
            <w:pPr>
              <w:pStyle w:val="ListParagraph"/>
              <w:ind w:left="337"/>
              <w:rPr>
                <w:rFonts w:ascii="Arial" w:hAnsi="Arial" w:cs="Arial"/>
                <w:sz w:val="20"/>
                <w:szCs w:val="20"/>
              </w:rPr>
            </w:pPr>
          </w:p>
          <w:p w14:paraId="6304D673" w14:textId="77777777" w:rsidR="005B7694" w:rsidRDefault="005B7694" w:rsidP="005B7694">
            <w:pPr>
              <w:pStyle w:val="ListParagraph"/>
              <w:numPr>
                <w:ilvl w:val="0"/>
                <w:numId w:val="24"/>
              </w:numPr>
              <w:ind w:left="337" w:hanging="142"/>
              <w:rPr>
                <w:rFonts w:ascii="Arial" w:hAnsi="Arial" w:cs="Arial"/>
                <w:sz w:val="20"/>
                <w:szCs w:val="20"/>
              </w:rPr>
            </w:pPr>
            <w:r w:rsidRPr="18945A6E">
              <w:rPr>
                <w:rFonts w:ascii="Arial" w:hAnsi="Arial" w:cs="Arial"/>
                <w:sz w:val="20"/>
                <w:szCs w:val="20"/>
              </w:rPr>
              <w:t>Produce and deliver EDI course for community partners and stakeholders</w:t>
            </w:r>
          </w:p>
          <w:p w14:paraId="56EE48EE" w14:textId="77777777" w:rsidR="005B7694" w:rsidRPr="00103B54" w:rsidRDefault="005B7694" w:rsidP="005B7694">
            <w:pPr>
              <w:pStyle w:val="ListParagraph"/>
              <w:ind w:left="337"/>
              <w:rPr>
                <w:rFonts w:ascii="Arial" w:hAnsi="Arial" w:cs="Arial"/>
                <w:sz w:val="20"/>
                <w:szCs w:val="20"/>
              </w:rPr>
            </w:pPr>
          </w:p>
          <w:p w14:paraId="2F0EBBF3" w14:textId="77777777" w:rsidR="005B7694" w:rsidRDefault="005B7694" w:rsidP="005B7694">
            <w:pPr>
              <w:pStyle w:val="ListParagraph"/>
              <w:numPr>
                <w:ilvl w:val="0"/>
                <w:numId w:val="24"/>
              </w:numPr>
              <w:ind w:left="337" w:hanging="142"/>
              <w:rPr>
                <w:rFonts w:ascii="Arial" w:hAnsi="Arial" w:cs="Arial"/>
                <w:sz w:val="20"/>
                <w:szCs w:val="20"/>
              </w:rPr>
            </w:pPr>
            <w:r w:rsidRPr="18945A6E">
              <w:rPr>
                <w:rFonts w:ascii="Arial" w:hAnsi="Arial" w:cs="Arial"/>
                <w:sz w:val="20"/>
                <w:szCs w:val="20"/>
              </w:rPr>
              <w:t>Identify opportunities for stakeholder and community collaboration to promote EDI</w:t>
            </w:r>
          </w:p>
          <w:p w14:paraId="2908EB2C" w14:textId="77777777" w:rsidR="005B7694" w:rsidRPr="00103B54" w:rsidRDefault="005B7694" w:rsidP="005B7694">
            <w:pPr>
              <w:pStyle w:val="ListParagraph"/>
              <w:ind w:left="337"/>
              <w:rPr>
                <w:rFonts w:ascii="Arial" w:hAnsi="Arial" w:cs="Arial"/>
                <w:sz w:val="20"/>
                <w:szCs w:val="20"/>
              </w:rPr>
            </w:pPr>
          </w:p>
          <w:p w14:paraId="09287785" w14:textId="77777777" w:rsidR="005B7694" w:rsidRPr="00F108BD" w:rsidRDefault="005B7694" w:rsidP="005B7694">
            <w:pPr>
              <w:pStyle w:val="ListParagraph"/>
              <w:numPr>
                <w:ilvl w:val="0"/>
                <w:numId w:val="24"/>
              </w:numPr>
              <w:ind w:left="337" w:hanging="142"/>
              <w:jc w:val="both"/>
              <w:rPr>
                <w:rFonts w:ascii="Arial" w:hAnsi="Arial" w:cs="Arial"/>
                <w:sz w:val="20"/>
                <w:szCs w:val="20"/>
              </w:rPr>
            </w:pPr>
            <w:r w:rsidRPr="18945A6E">
              <w:rPr>
                <w:rFonts w:ascii="Arial" w:hAnsi="Arial" w:cs="Arial"/>
                <w:sz w:val="20"/>
                <w:szCs w:val="20"/>
              </w:rPr>
              <w:t>Produce joint stakeholder and community case studies to promote and celebrate EDI (should this be in marketing section?)</w:t>
            </w:r>
          </w:p>
          <w:p w14:paraId="121FD38A" w14:textId="77777777" w:rsidR="005B7694" w:rsidRPr="00AE7928" w:rsidRDefault="005B7694" w:rsidP="005B7694">
            <w:pPr>
              <w:jc w:val="both"/>
              <w:rPr>
                <w:rFonts w:ascii="Arial" w:hAnsi="Arial" w:cs="Arial"/>
                <w:sz w:val="20"/>
                <w:szCs w:val="20"/>
              </w:rPr>
            </w:pPr>
          </w:p>
        </w:tc>
        <w:tc>
          <w:tcPr>
            <w:tcW w:w="1418" w:type="dxa"/>
            <w:shd w:val="clear" w:color="auto" w:fill="auto"/>
          </w:tcPr>
          <w:p w14:paraId="0A6402E4" w14:textId="77777777" w:rsidR="005B7694" w:rsidRPr="0035336A" w:rsidRDefault="005B7694" w:rsidP="005B7694">
            <w:pPr>
              <w:rPr>
                <w:rFonts w:ascii="Arial" w:hAnsi="Arial" w:cs="Arial"/>
                <w:sz w:val="20"/>
                <w:szCs w:val="20"/>
              </w:rPr>
            </w:pPr>
            <w:r>
              <w:rPr>
                <w:rFonts w:ascii="Arial" w:hAnsi="Arial" w:cs="Arial"/>
                <w:sz w:val="20"/>
                <w:szCs w:val="20"/>
              </w:rPr>
              <w:t>A Parkin</w:t>
            </w:r>
          </w:p>
        </w:tc>
        <w:tc>
          <w:tcPr>
            <w:tcW w:w="1275" w:type="dxa"/>
            <w:shd w:val="clear" w:color="auto" w:fill="auto"/>
          </w:tcPr>
          <w:p w14:paraId="348B888D" w14:textId="6A813463" w:rsidR="005B7694" w:rsidRDefault="005B7694" w:rsidP="005B7694">
            <w:pPr>
              <w:rPr>
                <w:rFonts w:ascii="Arial" w:hAnsi="Arial" w:cs="Arial"/>
                <w:sz w:val="20"/>
                <w:szCs w:val="20"/>
              </w:rPr>
            </w:pPr>
            <w:r>
              <w:rPr>
                <w:rFonts w:ascii="Arial" w:hAnsi="Arial" w:cs="Arial"/>
                <w:sz w:val="20"/>
                <w:szCs w:val="20"/>
              </w:rPr>
              <w:t xml:space="preserve">March </w:t>
            </w:r>
            <w:r w:rsidRPr="02276EA1">
              <w:rPr>
                <w:rFonts w:ascii="Arial" w:hAnsi="Arial" w:cs="Arial"/>
                <w:sz w:val="20"/>
                <w:szCs w:val="20"/>
              </w:rPr>
              <w:t>2</w:t>
            </w:r>
            <w:r w:rsidR="1ED3E4CF" w:rsidRPr="02276EA1">
              <w:rPr>
                <w:rFonts w:ascii="Arial" w:hAnsi="Arial" w:cs="Arial"/>
                <w:sz w:val="20"/>
                <w:szCs w:val="20"/>
              </w:rPr>
              <w:t>2</w:t>
            </w:r>
          </w:p>
          <w:p w14:paraId="1FE2DD96" w14:textId="77777777" w:rsidR="005B7694" w:rsidRDefault="005B7694" w:rsidP="005B7694">
            <w:pPr>
              <w:rPr>
                <w:rFonts w:ascii="Arial" w:hAnsi="Arial" w:cs="Arial"/>
                <w:sz w:val="20"/>
                <w:szCs w:val="20"/>
              </w:rPr>
            </w:pPr>
          </w:p>
          <w:p w14:paraId="27357532" w14:textId="77777777" w:rsidR="005B7694" w:rsidRDefault="005B7694" w:rsidP="005B7694">
            <w:pPr>
              <w:rPr>
                <w:rFonts w:ascii="Arial" w:hAnsi="Arial" w:cs="Arial"/>
                <w:sz w:val="20"/>
                <w:szCs w:val="20"/>
              </w:rPr>
            </w:pPr>
          </w:p>
          <w:p w14:paraId="6E319FDD" w14:textId="3D0467F4" w:rsidR="005B7694" w:rsidRDefault="005B7694" w:rsidP="005B7694">
            <w:pPr>
              <w:rPr>
                <w:rFonts w:ascii="Arial" w:hAnsi="Arial" w:cs="Arial"/>
                <w:sz w:val="20"/>
                <w:szCs w:val="20"/>
              </w:rPr>
            </w:pPr>
            <w:r>
              <w:rPr>
                <w:rFonts w:ascii="Arial" w:hAnsi="Arial" w:cs="Arial"/>
                <w:sz w:val="20"/>
                <w:szCs w:val="20"/>
              </w:rPr>
              <w:t xml:space="preserve">April </w:t>
            </w:r>
            <w:r w:rsidRPr="02276EA1">
              <w:rPr>
                <w:rFonts w:ascii="Arial" w:hAnsi="Arial" w:cs="Arial"/>
                <w:sz w:val="20"/>
                <w:szCs w:val="20"/>
              </w:rPr>
              <w:t>2</w:t>
            </w:r>
            <w:r w:rsidR="1CBD92C8" w:rsidRPr="02276EA1">
              <w:rPr>
                <w:rFonts w:ascii="Arial" w:hAnsi="Arial" w:cs="Arial"/>
                <w:sz w:val="20"/>
                <w:szCs w:val="20"/>
              </w:rPr>
              <w:t>2</w:t>
            </w:r>
            <w:r w:rsidR="009A6F28">
              <w:rPr>
                <w:rFonts w:ascii="Arial" w:hAnsi="Arial" w:cs="Arial"/>
                <w:sz w:val="20"/>
                <w:szCs w:val="20"/>
              </w:rPr>
              <w:t xml:space="preserve"> - Ongoing</w:t>
            </w:r>
          </w:p>
          <w:p w14:paraId="4BDB5498" w14:textId="77777777" w:rsidR="005B7694" w:rsidRDefault="005B7694" w:rsidP="005B7694">
            <w:pPr>
              <w:rPr>
                <w:rFonts w:ascii="Arial" w:hAnsi="Arial" w:cs="Arial"/>
                <w:sz w:val="20"/>
                <w:szCs w:val="20"/>
              </w:rPr>
            </w:pPr>
          </w:p>
          <w:p w14:paraId="2916C19D" w14:textId="77777777" w:rsidR="005B7694" w:rsidRDefault="005B7694" w:rsidP="005B7694">
            <w:pPr>
              <w:rPr>
                <w:rFonts w:ascii="Arial" w:hAnsi="Arial" w:cs="Arial"/>
                <w:sz w:val="20"/>
                <w:szCs w:val="20"/>
              </w:rPr>
            </w:pPr>
          </w:p>
          <w:p w14:paraId="1696E6E7" w14:textId="71B33A11" w:rsidR="005B7694" w:rsidRDefault="005B7694" w:rsidP="005B7694">
            <w:pPr>
              <w:rPr>
                <w:rFonts w:ascii="Arial" w:hAnsi="Arial" w:cs="Arial"/>
                <w:sz w:val="20"/>
                <w:szCs w:val="20"/>
              </w:rPr>
            </w:pPr>
            <w:r>
              <w:rPr>
                <w:rFonts w:ascii="Arial" w:hAnsi="Arial" w:cs="Arial"/>
                <w:sz w:val="20"/>
                <w:szCs w:val="20"/>
              </w:rPr>
              <w:t xml:space="preserve">March </w:t>
            </w:r>
            <w:r w:rsidRPr="02276EA1">
              <w:rPr>
                <w:rFonts w:ascii="Arial" w:hAnsi="Arial" w:cs="Arial"/>
                <w:sz w:val="20"/>
                <w:szCs w:val="20"/>
              </w:rPr>
              <w:t>2</w:t>
            </w:r>
            <w:r w:rsidR="4CF2C630" w:rsidRPr="02276EA1">
              <w:rPr>
                <w:rFonts w:ascii="Arial" w:hAnsi="Arial" w:cs="Arial"/>
                <w:sz w:val="20"/>
                <w:szCs w:val="20"/>
              </w:rPr>
              <w:t>2</w:t>
            </w:r>
            <w:r w:rsidR="009A6F28">
              <w:rPr>
                <w:rFonts w:ascii="Arial" w:hAnsi="Arial" w:cs="Arial"/>
                <w:sz w:val="20"/>
                <w:szCs w:val="20"/>
              </w:rPr>
              <w:t>-Ongoing</w:t>
            </w:r>
          </w:p>
          <w:p w14:paraId="187F57B8" w14:textId="77777777" w:rsidR="005B7694" w:rsidRDefault="005B7694" w:rsidP="005B7694">
            <w:pPr>
              <w:rPr>
                <w:rFonts w:ascii="Arial" w:hAnsi="Arial" w:cs="Arial"/>
                <w:sz w:val="20"/>
                <w:szCs w:val="20"/>
              </w:rPr>
            </w:pPr>
          </w:p>
          <w:p w14:paraId="00510044" w14:textId="7E45D7FF" w:rsidR="005B7694" w:rsidRPr="0035336A" w:rsidRDefault="005B7694" w:rsidP="005B7694">
            <w:pPr>
              <w:rPr>
                <w:rFonts w:ascii="Arial" w:hAnsi="Arial" w:cs="Arial"/>
                <w:sz w:val="20"/>
                <w:szCs w:val="20"/>
              </w:rPr>
            </w:pPr>
            <w:r>
              <w:rPr>
                <w:rFonts w:ascii="Arial" w:hAnsi="Arial" w:cs="Arial"/>
                <w:sz w:val="20"/>
                <w:szCs w:val="20"/>
              </w:rPr>
              <w:t xml:space="preserve">June </w:t>
            </w:r>
            <w:r w:rsidRPr="02276EA1">
              <w:rPr>
                <w:rFonts w:ascii="Arial" w:hAnsi="Arial" w:cs="Arial"/>
                <w:sz w:val="20"/>
                <w:szCs w:val="20"/>
              </w:rPr>
              <w:t>2</w:t>
            </w:r>
            <w:r w:rsidR="30B7D9ED" w:rsidRPr="02276EA1">
              <w:rPr>
                <w:rFonts w:ascii="Arial" w:hAnsi="Arial" w:cs="Arial"/>
                <w:sz w:val="20"/>
                <w:szCs w:val="20"/>
              </w:rPr>
              <w:t>2</w:t>
            </w:r>
            <w:r w:rsidR="009A6F28">
              <w:rPr>
                <w:rFonts w:ascii="Arial" w:hAnsi="Arial" w:cs="Arial"/>
                <w:sz w:val="20"/>
                <w:szCs w:val="20"/>
              </w:rPr>
              <w:t>-Ongoing</w:t>
            </w:r>
          </w:p>
        </w:tc>
        <w:tc>
          <w:tcPr>
            <w:tcW w:w="3402" w:type="dxa"/>
            <w:shd w:val="clear" w:color="auto" w:fill="auto"/>
          </w:tcPr>
          <w:p w14:paraId="56AF40F5" w14:textId="2E83CCCC" w:rsidR="155A26CF" w:rsidRPr="009A6F28" w:rsidRDefault="155A26CF" w:rsidP="155A26CF">
            <w:pPr>
              <w:rPr>
                <w:rFonts w:ascii="Arial" w:hAnsi="Arial" w:cs="Arial"/>
                <w:b/>
                <w:bCs/>
                <w:sz w:val="20"/>
                <w:szCs w:val="20"/>
              </w:rPr>
            </w:pPr>
            <w:r w:rsidRPr="009A6F28">
              <w:rPr>
                <w:rFonts w:ascii="Arial" w:hAnsi="Arial" w:cs="Arial"/>
                <w:b/>
                <w:bCs/>
                <w:sz w:val="20"/>
                <w:szCs w:val="20"/>
              </w:rPr>
              <w:t>AP Update June 22</w:t>
            </w:r>
          </w:p>
          <w:p w14:paraId="15C32B44" w14:textId="01ACE14C" w:rsidR="155A26CF" w:rsidRPr="009A6F28" w:rsidRDefault="155A26CF" w:rsidP="155A26CF">
            <w:pPr>
              <w:rPr>
                <w:rFonts w:ascii="Arial" w:hAnsi="Arial" w:cs="Arial"/>
                <w:sz w:val="20"/>
                <w:szCs w:val="20"/>
              </w:rPr>
            </w:pPr>
            <w:r w:rsidRPr="009A6F28">
              <w:rPr>
                <w:rFonts w:ascii="Arial" w:hAnsi="Arial" w:cs="Arial"/>
                <w:sz w:val="20"/>
                <w:szCs w:val="20"/>
              </w:rPr>
              <w:t>Open Award in Understanding Discrimination delivered in selected English/ESOL classes</w:t>
            </w:r>
            <w:r w:rsidR="0C3571DB" w:rsidRPr="009A6F28">
              <w:rPr>
                <w:rFonts w:ascii="Arial" w:hAnsi="Arial" w:cs="Arial"/>
                <w:sz w:val="20"/>
                <w:szCs w:val="20"/>
              </w:rPr>
              <w:t xml:space="preserve"> (126 achievements</w:t>
            </w:r>
            <w:r w:rsidR="31F769FB" w:rsidRPr="009A6F28">
              <w:rPr>
                <w:rFonts w:ascii="Arial" w:hAnsi="Arial" w:cs="Arial"/>
                <w:sz w:val="20"/>
                <w:szCs w:val="20"/>
              </w:rPr>
              <w:t>/learning aims completed</w:t>
            </w:r>
            <w:r w:rsidR="0C3571DB" w:rsidRPr="009A6F28">
              <w:rPr>
                <w:rFonts w:ascii="Arial" w:hAnsi="Arial" w:cs="Arial"/>
                <w:sz w:val="20"/>
                <w:szCs w:val="20"/>
              </w:rPr>
              <w:t>)</w:t>
            </w:r>
          </w:p>
          <w:p w14:paraId="7022CDBF" w14:textId="6E4AFB7C" w:rsidR="19652CC8" w:rsidRPr="009A6F28" w:rsidRDefault="19652CC8" w:rsidP="19652CC8">
            <w:pPr>
              <w:rPr>
                <w:rFonts w:ascii="Arial" w:hAnsi="Arial" w:cs="Arial"/>
                <w:sz w:val="20"/>
                <w:szCs w:val="20"/>
              </w:rPr>
            </w:pPr>
          </w:p>
          <w:p w14:paraId="6D641F22" w14:textId="7F89967B" w:rsidR="0C3571DB" w:rsidRPr="009A6F28" w:rsidRDefault="0C3571DB" w:rsidP="19652CC8">
            <w:pPr>
              <w:rPr>
                <w:rFonts w:ascii="Arial" w:hAnsi="Arial" w:cs="Arial"/>
                <w:b/>
                <w:bCs/>
                <w:sz w:val="20"/>
                <w:szCs w:val="20"/>
              </w:rPr>
            </w:pPr>
            <w:r w:rsidRPr="009A6F28">
              <w:rPr>
                <w:rFonts w:ascii="Arial" w:hAnsi="Arial" w:cs="Arial"/>
                <w:b/>
                <w:bCs/>
                <w:sz w:val="20"/>
                <w:szCs w:val="20"/>
              </w:rPr>
              <w:t>AP Update Aug 22</w:t>
            </w:r>
          </w:p>
          <w:p w14:paraId="4606E429" w14:textId="2940EE84" w:rsidR="19652CC8" w:rsidRPr="009A6F28" w:rsidRDefault="19652CC8" w:rsidP="19652CC8">
            <w:pPr>
              <w:rPr>
                <w:rFonts w:ascii="Arial" w:hAnsi="Arial" w:cs="Arial"/>
                <w:sz w:val="20"/>
                <w:szCs w:val="20"/>
              </w:rPr>
            </w:pPr>
          </w:p>
          <w:p w14:paraId="5A662477" w14:textId="72F30DDB" w:rsidR="0C3571DB" w:rsidRPr="009A6F28" w:rsidRDefault="0C3571DB" w:rsidP="19652CC8">
            <w:pPr>
              <w:rPr>
                <w:rFonts w:ascii="Arial" w:hAnsi="Arial" w:cs="Arial"/>
                <w:sz w:val="20"/>
                <w:szCs w:val="20"/>
              </w:rPr>
            </w:pPr>
            <w:r w:rsidRPr="009A6F28">
              <w:rPr>
                <w:rFonts w:ascii="Arial" w:hAnsi="Arial" w:cs="Arial"/>
                <w:sz w:val="20"/>
                <w:szCs w:val="20"/>
              </w:rPr>
              <w:t xml:space="preserve">67 accredited aims delivered to partner including staff teams at Active Lancashire, Burnley FCITC and other </w:t>
            </w:r>
            <w:bookmarkStart w:id="2" w:name="_Int_nY89B6mc"/>
            <w:r w:rsidR="45D7CA9A" w:rsidRPr="009A6F28">
              <w:rPr>
                <w:rFonts w:ascii="Arial" w:hAnsi="Arial" w:cs="Arial"/>
                <w:sz w:val="20"/>
                <w:szCs w:val="20"/>
              </w:rPr>
              <w:t>Voluntary</w:t>
            </w:r>
            <w:bookmarkEnd w:id="2"/>
            <w:r w:rsidR="7E37757D" w:rsidRPr="009A6F28">
              <w:rPr>
                <w:rFonts w:ascii="Arial" w:hAnsi="Arial" w:cs="Arial"/>
                <w:sz w:val="20"/>
                <w:szCs w:val="20"/>
              </w:rPr>
              <w:t xml:space="preserve"> </w:t>
            </w:r>
            <w:bookmarkStart w:id="3" w:name="_Int_nStWrQ62"/>
            <w:r w:rsidR="47EE7062" w:rsidRPr="009A6F28">
              <w:rPr>
                <w:rFonts w:ascii="Arial" w:hAnsi="Arial" w:cs="Arial"/>
                <w:sz w:val="20"/>
                <w:szCs w:val="20"/>
              </w:rPr>
              <w:t>Organisations</w:t>
            </w:r>
            <w:r w:rsidR="563FEEB1" w:rsidRPr="009A6F28">
              <w:rPr>
                <w:rFonts w:ascii="Arial" w:hAnsi="Arial" w:cs="Arial"/>
                <w:sz w:val="20"/>
                <w:szCs w:val="20"/>
              </w:rPr>
              <w:t xml:space="preserve"> related to EDI</w:t>
            </w:r>
            <w:bookmarkEnd w:id="3"/>
            <w:r w:rsidR="7E37757D" w:rsidRPr="009A6F28">
              <w:rPr>
                <w:rFonts w:ascii="Arial" w:hAnsi="Arial" w:cs="Arial"/>
                <w:sz w:val="20"/>
                <w:szCs w:val="20"/>
              </w:rPr>
              <w:t>.</w:t>
            </w:r>
          </w:p>
          <w:p w14:paraId="60ACE0EB" w14:textId="3010D3B3" w:rsidR="19652CC8" w:rsidRPr="009A6F28" w:rsidRDefault="19652CC8" w:rsidP="19652CC8">
            <w:pPr>
              <w:rPr>
                <w:rFonts w:ascii="Arial" w:hAnsi="Arial" w:cs="Arial"/>
                <w:sz w:val="20"/>
                <w:szCs w:val="20"/>
              </w:rPr>
            </w:pPr>
          </w:p>
          <w:p w14:paraId="71B235EE" w14:textId="2852B8AC" w:rsidR="24D6FEF2" w:rsidRPr="009A6F28" w:rsidRDefault="24D6FEF2" w:rsidP="19652CC8">
            <w:pPr>
              <w:rPr>
                <w:rFonts w:ascii="Arial" w:hAnsi="Arial" w:cs="Arial"/>
                <w:sz w:val="20"/>
                <w:szCs w:val="20"/>
              </w:rPr>
            </w:pPr>
            <w:proofErr w:type="spellStart"/>
            <w:r w:rsidRPr="009A6F28">
              <w:rPr>
                <w:rFonts w:ascii="Arial" w:hAnsi="Arial" w:cs="Arial"/>
                <w:sz w:val="20"/>
                <w:szCs w:val="20"/>
              </w:rPr>
              <w:t>Approx</w:t>
            </w:r>
            <w:proofErr w:type="spellEnd"/>
            <w:r w:rsidRPr="009A6F28">
              <w:rPr>
                <w:rFonts w:ascii="Arial" w:hAnsi="Arial" w:cs="Arial"/>
                <w:sz w:val="20"/>
                <w:szCs w:val="20"/>
              </w:rPr>
              <w:t xml:space="preserve"> 50 </w:t>
            </w:r>
            <w:bookmarkStart w:id="4" w:name="_Int_TCqQapwP"/>
            <w:r w:rsidRPr="009A6F28">
              <w:rPr>
                <w:rFonts w:ascii="Arial" w:hAnsi="Arial" w:cs="Arial"/>
                <w:sz w:val="20"/>
                <w:szCs w:val="20"/>
              </w:rPr>
              <w:t>non-Accredited</w:t>
            </w:r>
            <w:bookmarkEnd w:id="4"/>
            <w:r w:rsidR="7E37757D" w:rsidRPr="009A6F28">
              <w:rPr>
                <w:rFonts w:ascii="Arial" w:hAnsi="Arial" w:cs="Arial"/>
                <w:sz w:val="20"/>
                <w:szCs w:val="20"/>
              </w:rPr>
              <w:t xml:space="preserve"> </w:t>
            </w:r>
            <w:bookmarkStart w:id="5" w:name="_Int_uZ2DqPtx"/>
            <w:r w:rsidR="08FEF3C4" w:rsidRPr="009A6F28">
              <w:rPr>
                <w:rFonts w:ascii="Arial" w:hAnsi="Arial" w:cs="Arial"/>
                <w:sz w:val="20"/>
                <w:szCs w:val="20"/>
              </w:rPr>
              <w:t>training</w:t>
            </w:r>
            <w:bookmarkEnd w:id="5"/>
            <w:r w:rsidR="7E37757D" w:rsidRPr="009A6F28">
              <w:rPr>
                <w:rFonts w:ascii="Arial" w:hAnsi="Arial" w:cs="Arial"/>
                <w:sz w:val="20"/>
                <w:szCs w:val="20"/>
              </w:rPr>
              <w:t xml:space="preserve"> delivered t</w:t>
            </w:r>
            <w:r w:rsidR="26AE7F9D" w:rsidRPr="009A6F28">
              <w:rPr>
                <w:rFonts w:ascii="Arial" w:hAnsi="Arial" w:cs="Arial"/>
                <w:sz w:val="20"/>
                <w:szCs w:val="20"/>
              </w:rPr>
              <w:t>o the Emily Davidson Centre and the Whitaker Museum and Art Gallery</w:t>
            </w:r>
            <w:r w:rsidR="60690B4C" w:rsidRPr="009A6F28">
              <w:rPr>
                <w:rFonts w:ascii="Arial" w:hAnsi="Arial" w:cs="Arial"/>
                <w:sz w:val="20"/>
                <w:szCs w:val="20"/>
              </w:rPr>
              <w:t xml:space="preserve"> </w:t>
            </w:r>
          </w:p>
          <w:p w14:paraId="72FD1619" w14:textId="3B03FBFB" w:rsidR="19652CC8" w:rsidRPr="009A6F28" w:rsidRDefault="19652CC8" w:rsidP="19652CC8">
            <w:pPr>
              <w:rPr>
                <w:rFonts w:ascii="Arial" w:hAnsi="Arial" w:cs="Arial"/>
                <w:sz w:val="20"/>
                <w:szCs w:val="20"/>
              </w:rPr>
            </w:pPr>
          </w:p>
          <w:p w14:paraId="04A7CB0D" w14:textId="12127E02" w:rsidR="6DD0B017" w:rsidRPr="009A6F28" w:rsidRDefault="6DD0B017" w:rsidP="19652CC8">
            <w:pPr>
              <w:rPr>
                <w:rFonts w:ascii="Arial" w:hAnsi="Arial" w:cs="Arial"/>
                <w:sz w:val="20"/>
                <w:szCs w:val="20"/>
              </w:rPr>
            </w:pPr>
            <w:r w:rsidRPr="009A6F28">
              <w:rPr>
                <w:rFonts w:ascii="Arial" w:hAnsi="Arial" w:cs="Arial"/>
                <w:b/>
                <w:bCs/>
                <w:sz w:val="20"/>
                <w:szCs w:val="20"/>
              </w:rPr>
              <w:t>AP Update Sept 22</w:t>
            </w:r>
          </w:p>
          <w:p w14:paraId="57FD4F1D" w14:textId="75AAAFFE" w:rsidR="6DD0B017" w:rsidRPr="009A6F28" w:rsidRDefault="6DD0B017" w:rsidP="19652CC8">
            <w:pPr>
              <w:rPr>
                <w:rFonts w:ascii="Arial" w:hAnsi="Arial" w:cs="Arial"/>
                <w:sz w:val="20"/>
                <w:szCs w:val="20"/>
              </w:rPr>
            </w:pPr>
            <w:r w:rsidRPr="009A6F28">
              <w:rPr>
                <w:rFonts w:ascii="Arial" w:hAnsi="Arial" w:cs="Arial"/>
                <w:sz w:val="20"/>
                <w:szCs w:val="20"/>
              </w:rPr>
              <w:t>LAL Calendar of Events and Nat</w:t>
            </w:r>
            <w:r w:rsidR="0BC807E2" w:rsidRPr="009A6F28">
              <w:rPr>
                <w:rFonts w:ascii="Arial" w:hAnsi="Arial" w:cs="Arial"/>
                <w:sz w:val="20"/>
                <w:szCs w:val="20"/>
              </w:rPr>
              <w:t>ional</w:t>
            </w:r>
            <w:r w:rsidRPr="009A6F28">
              <w:rPr>
                <w:rFonts w:ascii="Arial" w:hAnsi="Arial" w:cs="Arial"/>
                <w:sz w:val="20"/>
                <w:szCs w:val="20"/>
              </w:rPr>
              <w:t xml:space="preserve"> Campaigns produced to </w:t>
            </w:r>
            <w:r w:rsidR="032BB934" w:rsidRPr="009A6F28">
              <w:rPr>
                <w:rFonts w:ascii="Arial" w:hAnsi="Arial" w:cs="Arial"/>
                <w:sz w:val="20"/>
                <w:szCs w:val="20"/>
              </w:rPr>
              <w:t xml:space="preserve">support curriculum development and personal development </w:t>
            </w:r>
            <w:bookmarkStart w:id="6" w:name="_Int_VYWdwvTD"/>
            <w:r w:rsidR="032BB934" w:rsidRPr="009A6F28">
              <w:rPr>
                <w:rFonts w:ascii="Arial" w:hAnsi="Arial" w:cs="Arial"/>
                <w:sz w:val="20"/>
                <w:szCs w:val="20"/>
              </w:rPr>
              <w:t>topics</w:t>
            </w:r>
            <w:bookmarkEnd w:id="6"/>
            <w:r w:rsidR="032BB934" w:rsidRPr="009A6F28">
              <w:rPr>
                <w:rFonts w:ascii="Arial" w:hAnsi="Arial" w:cs="Arial"/>
                <w:sz w:val="20"/>
                <w:szCs w:val="20"/>
              </w:rPr>
              <w:t xml:space="preserve"> related to EDI</w:t>
            </w:r>
          </w:p>
          <w:p w14:paraId="19FA6192" w14:textId="6A528155" w:rsidR="19652CC8" w:rsidRDefault="19652CC8" w:rsidP="19652CC8">
            <w:pPr>
              <w:rPr>
                <w:rFonts w:ascii="Arial" w:hAnsi="Arial" w:cs="Arial"/>
                <w:color w:val="7030A0"/>
                <w:sz w:val="20"/>
                <w:szCs w:val="20"/>
              </w:rPr>
            </w:pPr>
          </w:p>
          <w:p w14:paraId="2E0BBFA4" w14:textId="74DA31F4" w:rsidR="016D98B6" w:rsidRDefault="016D98B6" w:rsidP="19652CC8">
            <w:pPr>
              <w:rPr>
                <w:rFonts w:ascii="Arial" w:hAnsi="Arial" w:cs="Arial"/>
                <w:b/>
                <w:bCs/>
                <w:color w:val="7030A0"/>
                <w:sz w:val="20"/>
                <w:szCs w:val="20"/>
              </w:rPr>
            </w:pPr>
            <w:r w:rsidRPr="19652CC8">
              <w:rPr>
                <w:rFonts w:ascii="Arial" w:hAnsi="Arial" w:cs="Arial"/>
                <w:b/>
                <w:bCs/>
                <w:color w:val="7030A0"/>
                <w:sz w:val="20"/>
                <w:szCs w:val="20"/>
              </w:rPr>
              <w:t xml:space="preserve">AP October </w:t>
            </w:r>
            <w:r w:rsidR="5CF7C625" w:rsidRPr="1AFC02E0">
              <w:rPr>
                <w:rFonts w:ascii="Arial" w:hAnsi="Arial" w:cs="Arial"/>
                <w:b/>
                <w:bCs/>
                <w:color w:val="7030A0"/>
                <w:sz w:val="20"/>
                <w:szCs w:val="20"/>
              </w:rPr>
              <w:t>22</w:t>
            </w:r>
            <w:r w:rsidRPr="1AFC02E0">
              <w:rPr>
                <w:rFonts w:ascii="Arial" w:hAnsi="Arial" w:cs="Arial"/>
                <w:b/>
                <w:bCs/>
                <w:color w:val="7030A0"/>
                <w:sz w:val="20"/>
                <w:szCs w:val="20"/>
              </w:rPr>
              <w:t xml:space="preserve"> </w:t>
            </w:r>
            <w:r w:rsidRPr="19652CC8">
              <w:rPr>
                <w:rFonts w:ascii="Arial" w:hAnsi="Arial" w:cs="Arial"/>
                <w:b/>
                <w:bCs/>
                <w:color w:val="7030A0"/>
                <w:sz w:val="20"/>
                <w:szCs w:val="20"/>
              </w:rPr>
              <w:t>Update</w:t>
            </w:r>
          </w:p>
          <w:p w14:paraId="05BD2CCA" w14:textId="688EA685" w:rsidR="19652CC8" w:rsidRDefault="016D98B6" w:rsidP="19652CC8">
            <w:pPr>
              <w:rPr>
                <w:rFonts w:ascii="Arial" w:hAnsi="Arial" w:cs="Arial"/>
                <w:color w:val="7030A0"/>
                <w:sz w:val="20"/>
                <w:szCs w:val="20"/>
              </w:rPr>
            </w:pPr>
            <w:r w:rsidRPr="22113FA8">
              <w:rPr>
                <w:rFonts w:ascii="Arial" w:hAnsi="Arial" w:cs="Arial"/>
                <w:color w:val="7030A0"/>
                <w:sz w:val="20"/>
                <w:szCs w:val="20"/>
              </w:rPr>
              <w:t xml:space="preserve">EDI offer promoted through to partners and employers. </w:t>
            </w:r>
            <w:bookmarkStart w:id="7" w:name="_Int_UgiRw8QO"/>
            <w:r w:rsidRPr="22113FA8">
              <w:rPr>
                <w:rFonts w:ascii="Arial" w:hAnsi="Arial" w:cs="Arial"/>
                <w:color w:val="7030A0"/>
                <w:sz w:val="20"/>
                <w:szCs w:val="20"/>
              </w:rPr>
              <w:t>Currently</w:t>
            </w:r>
            <w:bookmarkEnd w:id="7"/>
            <w:r w:rsidRPr="22113FA8">
              <w:rPr>
                <w:rFonts w:ascii="Arial" w:hAnsi="Arial" w:cs="Arial"/>
                <w:color w:val="7030A0"/>
                <w:sz w:val="20"/>
                <w:szCs w:val="20"/>
              </w:rPr>
              <w:t xml:space="preserve"> 0 enrolments. Courses to be integrated into Employer Offer</w:t>
            </w:r>
          </w:p>
          <w:p w14:paraId="54738AF4" w14:textId="1A1FA147" w:rsidR="005B7694" w:rsidRPr="00343C27" w:rsidRDefault="005B7694" w:rsidP="3632BA8E">
            <w:pPr>
              <w:rPr>
                <w:rFonts w:ascii="Arial" w:hAnsi="Arial" w:cs="Arial"/>
                <w:color w:val="2F5496" w:themeColor="accent1" w:themeShade="BF"/>
                <w:sz w:val="20"/>
                <w:szCs w:val="20"/>
              </w:rPr>
            </w:pPr>
          </w:p>
        </w:tc>
        <w:tc>
          <w:tcPr>
            <w:tcW w:w="993" w:type="dxa"/>
            <w:shd w:val="clear" w:color="auto" w:fill="FFC000" w:themeFill="accent4"/>
          </w:tcPr>
          <w:p w14:paraId="46ABBD8F" w14:textId="77777777" w:rsidR="005B7694" w:rsidRDefault="005B7694" w:rsidP="005B7694">
            <w:pPr>
              <w:rPr>
                <w:rFonts w:ascii="Arial" w:hAnsi="Arial" w:cs="Arial"/>
                <w:sz w:val="20"/>
                <w:szCs w:val="20"/>
              </w:rPr>
            </w:pPr>
          </w:p>
        </w:tc>
      </w:tr>
    </w:tbl>
    <w:p w14:paraId="06BBA33E" w14:textId="77777777" w:rsidR="00F108BD" w:rsidRDefault="00F108BD"/>
    <w:tbl>
      <w:tblPr>
        <w:tblStyle w:val="TableGrid"/>
        <w:tblW w:w="14879" w:type="dxa"/>
        <w:tblLayout w:type="fixed"/>
        <w:tblLook w:val="04A0" w:firstRow="1" w:lastRow="0" w:firstColumn="1" w:lastColumn="0" w:noHBand="0" w:noVBand="1"/>
      </w:tblPr>
      <w:tblGrid>
        <w:gridCol w:w="2808"/>
        <w:gridCol w:w="4700"/>
        <w:gridCol w:w="1418"/>
        <w:gridCol w:w="1275"/>
        <w:gridCol w:w="3686"/>
        <w:gridCol w:w="992"/>
      </w:tblGrid>
      <w:tr w:rsidR="00441263" w:rsidRPr="0035336A" w14:paraId="04C9BAD3" w14:textId="77777777" w:rsidTr="3F6A8DDB">
        <w:tc>
          <w:tcPr>
            <w:tcW w:w="14879" w:type="dxa"/>
            <w:gridSpan w:val="6"/>
          </w:tcPr>
          <w:p w14:paraId="454018BF" w14:textId="364B360B" w:rsidR="00441263" w:rsidRPr="00AB7791" w:rsidRDefault="00F108BD" w:rsidP="00FA686D">
            <w:pPr>
              <w:pStyle w:val="Default"/>
              <w:ind w:right="-677"/>
              <w:rPr>
                <w:rFonts w:ascii="Arial" w:hAnsi="Arial" w:cs="Arial"/>
                <w:b/>
                <w:sz w:val="28"/>
                <w:szCs w:val="28"/>
              </w:rPr>
            </w:pPr>
            <w:r>
              <w:lastRenderedPageBreak/>
              <w:br w:type="page"/>
            </w:r>
            <w:r w:rsidR="00441263">
              <w:rPr>
                <w:rFonts w:ascii="Arial" w:hAnsi="Arial" w:cs="Arial"/>
                <w:b/>
                <w:sz w:val="28"/>
                <w:szCs w:val="28"/>
              </w:rPr>
              <w:t xml:space="preserve">Equality, Diversity and Inclusivity </w:t>
            </w:r>
            <w:r w:rsidR="00441263" w:rsidRPr="00AB7791">
              <w:rPr>
                <w:rFonts w:ascii="Arial" w:hAnsi="Arial" w:cs="Arial"/>
                <w:b/>
                <w:sz w:val="28"/>
                <w:szCs w:val="28"/>
              </w:rPr>
              <w:t>Objective</w:t>
            </w:r>
            <w:r w:rsidR="00441263">
              <w:rPr>
                <w:rFonts w:ascii="Arial" w:hAnsi="Arial" w:cs="Arial"/>
                <w:b/>
                <w:sz w:val="28"/>
                <w:szCs w:val="28"/>
              </w:rPr>
              <w:t>s</w:t>
            </w:r>
            <w:r w:rsidR="00441263" w:rsidRPr="00AB7791">
              <w:rPr>
                <w:rFonts w:ascii="Arial" w:hAnsi="Arial" w:cs="Arial"/>
                <w:b/>
                <w:sz w:val="28"/>
                <w:szCs w:val="28"/>
              </w:rPr>
              <w:t xml:space="preserve">  </w:t>
            </w:r>
          </w:p>
          <w:p w14:paraId="5C8C6B09" w14:textId="77777777" w:rsidR="00441263" w:rsidRPr="0035336A" w:rsidRDefault="00441263" w:rsidP="00FA686D">
            <w:pPr>
              <w:pStyle w:val="Default"/>
              <w:rPr>
                <w:rFonts w:ascii="Arial" w:hAnsi="Arial" w:cs="Arial"/>
                <w:b/>
                <w:sz w:val="22"/>
                <w:szCs w:val="22"/>
              </w:rPr>
            </w:pPr>
          </w:p>
        </w:tc>
      </w:tr>
      <w:tr w:rsidR="00441263" w:rsidRPr="0035336A" w14:paraId="3A666CE7" w14:textId="77777777" w:rsidTr="3F6A8DDB">
        <w:tc>
          <w:tcPr>
            <w:tcW w:w="14879" w:type="dxa"/>
            <w:gridSpan w:val="6"/>
            <w:shd w:val="clear" w:color="auto" w:fill="DEEAF6" w:themeFill="accent5" w:themeFillTint="33"/>
          </w:tcPr>
          <w:p w14:paraId="12FF44F1" w14:textId="77777777" w:rsidR="00441263" w:rsidRPr="00AB7791" w:rsidRDefault="00441263" w:rsidP="00FA686D">
            <w:pPr>
              <w:pStyle w:val="Default"/>
              <w:rPr>
                <w:rFonts w:ascii="Arial" w:hAnsi="Arial" w:cs="Arial"/>
                <w:b/>
                <w:sz w:val="28"/>
                <w:szCs w:val="28"/>
              </w:rPr>
            </w:pPr>
            <w:r w:rsidRPr="00AB7791">
              <w:rPr>
                <w:rFonts w:ascii="Arial" w:hAnsi="Arial" w:cs="Arial"/>
                <w:b/>
                <w:sz w:val="28"/>
                <w:szCs w:val="28"/>
              </w:rPr>
              <w:t>Objective</w:t>
            </w:r>
            <w:r>
              <w:rPr>
                <w:rFonts w:ascii="Arial" w:hAnsi="Arial" w:cs="Arial"/>
                <w:b/>
                <w:sz w:val="28"/>
                <w:szCs w:val="28"/>
              </w:rPr>
              <w:t xml:space="preserve"> 3: Promotion and Marketing: </w:t>
            </w:r>
          </w:p>
          <w:p w14:paraId="5AD06DCB" w14:textId="77777777" w:rsidR="00441263" w:rsidRDefault="00441263" w:rsidP="002A7F8B">
            <w:pPr>
              <w:rPr>
                <w:rFonts w:ascii="Arial" w:hAnsi="Arial" w:cs="Arial"/>
              </w:rPr>
            </w:pPr>
            <w:r>
              <w:rPr>
                <w:rFonts w:ascii="Arial" w:hAnsi="Arial" w:cs="Arial"/>
              </w:rPr>
              <w:t>Ensuring a proactive approach to E&amp;D across all platforms and activity to engage and recruit where under-represented groups are identified</w:t>
            </w:r>
          </w:p>
          <w:p w14:paraId="53A9BA74" w14:textId="77777777" w:rsidR="00441263" w:rsidRDefault="00441263" w:rsidP="002A7F8B">
            <w:pPr>
              <w:rPr>
                <w:rFonts w:ascii="Arial" w:hAnsi="Arial" w:cs="Arial"/>
              </w:rPr>
            </w:pPr>
            <w:r>
              <w:rPr>
                <w:rFonts w:ascii="Arial" w:hAnsi="Arial" w:cs="Arial"/>
              </w:rPr>
              <w:t>Raising awareness of key themes and topics relating to E&amp;D</w:t>
            </w:r>
          </w:p>
          <w:p w14:paraId="48B32CCD" w14:textId="77777777" w:rsidR="00441263" w:rsidRDefault="00441263" w:rsidP="002A7F8B">
            <w:pPr>
              <w:rPr>
                <w:rFonts w:ascii="Arial" w:hAnsi="Arial" w:cs="Arial"/>
              </w:rPr>
            </w:pPr>
            <w:r>
              <w:rPr>
                <w:rFonts w:ascii="Arial" w:hAnsi="Arial" w:cs="Arial"/>
              </w:rPr>
              <w:t>Representing our college community (staff and students)</w:t>
            </w:r>
          </w:p>
          <w:p w14:paraId="0C3D115C" w14:textId="77777777" w:rsidR="00441263" w:rsidRDefault="00441263" w:rsidP="002A7F8B">
            <w:pPr>
              <w:rPr>
                <w:rFonts w:ascii="Arial" w:hAnsi="Arial" w:cs="Arial"/>
              </w:rPr>
            </w:pPr>
            <w:r>
              <w:rPr>
                <w:rFonts w:ascii="Arial" w:hAnsi="Arial" w:cs="Arial"/>
              </w:rPr>
              <w:t xml:space="preserve">Ensuring active inclusivity of under-represented groups  </w:t>
            </w:r>
          </w:p>
          <w:p w14:paraId="46BD2637" w14:textId="77777777" w:rsidR="00441263" w:rsidRDefault="00441263" w:rsidP="002A7F8B">
            <w:pPr>
              <w:rPr>
                <w:rFonts w:ascii="Arial" w:hAnsi="Arial" w:cs="Arial"/>
              </w:rPr>
            </w:pPr>
            <w:r>
              <w:rPr>
                <w:rFonts w:ascii="Arial" w:hAnsi="Arial" w:cs="Arial"/>
              </w:rPr>
              <w:t xml:space="preserve">Being authentic – real learner stories that inspire </w:t>
            </w:r>
          </w:p>
          <w:p w14:paraId="5C71F136" w14:textId="6E1FF0D0" w:rsidR="00441263" w:rsidRPr="000E1E18" w:rsidRDefault="00441263" w:rsidP="000E1E18">
            <w:pPr>
              <w:rPr>
                <w:rFonts w:ascii="Arial" w:hAnsi="Arial" w:cs="Arial"/>
              </w:rPr>
            </w:pPr>
            <w:r>
              <w:rPr>
                <w:rFonts w:ascii="Arial" w:hAnsi="Arial" w:cs="Arial"/>
              </w:rPr>
              <w:t>Celebrating diversity</w:t>
            </w:r>
          </w:p>
        </w:tc>
      </w:tr>
      <w:tr w:rsidR="00441263" w:rsidRPr="0035336A" w14:paraId="21033939" w14:textId="77777777" w:rsidTr="3F6A8DDB">
        <w:tc>
          <w:tcPr>
            <w:tcW w:w="2808" w:type="dxa"/>
            <w:tcBorders>
              <w:bottom w:val="single" w:sz="4" w:space="0" w:color="auto"/>
            </w:tcBorders>
            <w:shd w:val="clear" w:color="auto" w:fill="DEEAF6" w:themeFill="accent5" w:themeFillTint="33"/>
          </w:tcPr>
          <w:p w14:paraId="3E74DE52" w14:textId="77777777" w:rsidR="00441263" w:rsidRPr="0035336A" w:rsidRDefault="00441263" w:rsidP="00441263">
            <w:pPr>
              <w:pStyle w:val="Default"/>
              <w:rPr>
                <w:rFonts w:ascii="Arial" w:hAnsi="Arial" w:cs="Arial"/>
                <w:color w:val="auto"/>
                <w:sz w:val="22"/>
                <w:szCs w:val="22"/>
              </w:rPr>
            </w:pPr>
            <w:r w:rsidRPr="0035336A">
              <w:rPr>
                <w:rFonts w:ascii="Arial" w:hAnsi="Arial" w:cs="Arial"/>
                <w:b/>
                <w:bCs/>
                <w:color w:val="auto"/>
                <w:sz w:val="22"/>
                <w:szCs w:val="22"/>
              </w:rPr>
              <w:t xml:space="preserve">Action </w:t>
            </w:r>
          </w:p>
        </w:tc>
        <w:tc>
          <w:tcPr>
            <w:tcW w:w="4700" w:type="dxa"/>
            <w:tcBorders>
              <w:bottom w:val="single" w:sz="4" w:space="0" w:color="auto"/>
            </w:tcBorders>
            <w:shd w:val="clear" w:color="auto" w:fill="DEEAF6" w:themeFill="accent5" w:themeFillTint="33"/>
          </w:tcPr>
          <w:p w14:paraId="05AAAADD" w14:textId="77777777" w:rsidR="00441263" w:rsidRPr="0035336A" w:rsidRDefault="00441263" w:rsidP="00441263">
            <w:pPr>
              <w:pStyle w:val="Default"/>
              <w:rPr>
                <w:rFonts w:ascii="Arial" w:hAnsi="Arial" w:cs="Arial"/>
                <w:color w:val="auto"/>
                <w:sz w:val="22"/>
                <w:szCs w:val="22"/>
              </w:rPr>
            </w:pPr>
            <w:proofErr w:type="gramStart"/>
            <w:r w:rsidRPr="001564EA">
              <w:rPr>
                <w:rFonts w:ascii="Tahoma" w:hAnsi="Tahoma" w:cs="Tahoma"/>
                <w:b/>
                <w:bCs/>
                <w:color w:val="auto"/>
                <w:sz w:val="22"/>
                <w:szCs w:val="22"/>
              </w:rPr>
              <w:t>Measurable  Outcome</w:t>
            </w:r>
            <w:proofErr w:type="gramEnd"/>
            <w:r w:rsidRPr="001564EA">
              <w:rPr>
                <w:rFonts w:ascii="Tahoma" w:hAnsi="Tahoma" w:cs="Tahoma"/>
                <w:b/>
                <w:bCs/>
                <w:color w:val="auto"/>
                <w:sz w:val="22"/>
                <w:szCs w:val="22"/>
              </w:rPr>
              <w:t xml:space="preserve"> </w:t>
            </w:r>
          </w:p>
        </w:tc>
        <w:tc>
          <w:tcPr>
            <w:tcW w:w="1418" w:type="dxa"/>
            <w:tcBorders>
              <w:bottom w:val="single" w:sz="4" w:space="0" w:color="auto"/>
            </w:tcBorders>
            <w:shd w:val="clear" w:color="auto" w:fill="DEEAF6" w:themeFill="accent5" w:themeFillTint="33"/>
          </w:tcPr>
          <w:p w14:paraId="34D41D75" w14:textId="77777777" w:rsidR="00441263" w:rsidRPr="0035336A" w:rsidRDefault="00441263" w:rsidP="00441263">
            <w:pPr>
              <w:pStyle w:val="Default"/>
              <w:rPr>
                <w:rFonts w:ascii="Arial" w:hAnsi="Arial" w:cs="Arial"/>
                <w:color w:val="auto"/>
                <w:sz w:val="22"/>
                <w:szCs w:val="22"/>
              </w:rPr>
            </w:pPr>
            <w:r>
              <w:rPr>
                <w:rFonts w:ascii="Tahoma" w:hAnsi="Tahoma" w:cs="Tahoma"/>
                <w:b/>
                <w:bCs/>
                <w:color w:val="auto"/>
                <w:sz w:val="22"/>
                <w:szCs w:val="22"/>
              </w:rPr>
              <w:t>Who</w:t>
            </w:r>
          </w:p>
        </w:tc>
        <w:tc>
          <w:tcPr>
            <w:tcW w:w="1275" w:type="dxa"/>
            <w:tcBorders>
              <w:bottom w:val="single" w:sz="4" w:space="0" w:color="auto"/>
            </w:tcBorders>
            <w:shd w:val="clear" w:color="auto" w:fill="DEEAF6" w:themeFill="accent5" w:themeFillTint="33"/>
          </w:tcPr>
          <w:p w14:paraId="7E3B47C4" w14:textId="77777777" w:rsidR="00441263" w:rsidRPr="0035336A" w:rsidRDefault="00441263" w:rsidP="00441263">
            <w:pPr>
              <w:pStyle w:val="Default"/>
              <w:tabs>
                <w:tab w:val="left" w:pos="2060"/>
              </w:tabs>
              <w:rPr>
                <w:rFonts w:ascii="Arial" w:hAnsi="Arial" w:cs="Arial"/>
                <w:color w:val="auto"/>
                <w:sz w:val="22"/>
                <w:szCs w:val="22"/>
              </w:rPr>
            </w:pPr>
            <w:r>
              <w:rPr>
                <w:rFonts w:ascii="Tahoma" w:hAnsi="Tahoma" w:cs="Tahoma"/>
                <w:b/>
                <w:bCs/>
                <w:color w:val="auto"/>
                <w:sz w:val="22"/>
                <w:szCs w:val="22"/>
              </w:rPr>
              <w:t>By When</w:t>
            </w:r>
            <w:r w:rsidRPr="001564EA">
              <w:rPr>
                <w:rFonts w:ascii="Tahoma" w:hAnsi="Tahoma" w:cs="Tahoma"/>
                <w:b/>
                <w:bCs/>
                <w:color w:val="auto"/>
                <w:sz w:val="22"/>
                <w:szCs w:val="22"/>
              </w:rPr>
              <w:t xml:space="preserve"> </w:t>
            </w:r>
            <w:r w:rsidRPr="001564EA">
              <w:rPr>
                <w:rFonts w:ascii="Tahoma" w:hAnsi="Tahoma" w:cs="Tahoma"/>
                <w:b/>
                <w:bCs/>
                <w:color w:val="auto"/>
                <w:sz w:val="22"/>
                <w:szCs w:val="22"/>
              </w:rPr>
              <w:tab/>
            </w:r>
          </w:p>
        </w:tc>
        <w:tc>
          <w:tcPr>
            <w:tcW w:w="3686" w:type="dxa"/>
            <w:tcBorders>
              <w:bottom w:val="single" w:sz="4" w:space="0" w:color="auto"/>
            </w:tcBorders>
            <w:shd w:val="clear" w:color="auto" w:fill="DEEAF6" w:themeFill="accent5" w:themeFillTint="33"/>
          </w:tcPr>
          <w:p w14:paraId="3A30CDF9" w14:textId="77777777" w:rsidR="00441263" w:rsidRPr="0035336A" w:rsidRDefault="00441263" w:rsidP="00441263">
            <w:pPr>
              <w:pStyle w:val="Default"/>
              <w:tabs>
                <w:tab w:val="left" w:pos="2060"/>
              </w:tabs>
              <w:rPr>
                <w:rFonts w:ascii="Arial" w:hAnsi="Arial" w:cs="Arial"/>
                <w:color w:val="auto"/>
                <w:sz w:val="22"/>
                <w:szCs w:val="22"/>
              </w:rPr>
            </w:pPr>
            <w:r w:rsidRPr="001564EA">
              <w:rPr>
                <w:rFonts w:ascii="Tahoma" w:hAnsi="Tahoma" w:cs="Tahoma"/>
                <w:b/>
                <w:bCs/>
                <w:color w:val="auto"/>
                <w:sz w:val="22"/>
                <w:szCs w:val="22"/>
              </w:rPr>
              <w:t>Update/Impact</w:t>
            </w:r>
            <w:r w:rsidRPr="001564EA">
              <w:rPr>
                <w:rFonts w:ascii="Tahoma" w:hAnsi="Tahoma" w:cs="Tahoma"/>
                <w:b/>
                <w:bCs/>
                <w:color w:val="auto"/>
                <w:sz w:val="22"/>
                <w:szCs w:val="22"/>
              </w:rPr>
              <w:tab/>
            </w:r>
          </w:p>
        </w:tc>
        <w:tc>
          <w:tcPr>
            <w:tcW w:w="992" w:type="dxa"/>
            <w:tcBorders>
              <w:bottom w:val="single" w:sz="4" w:space="0" w:color="auto"/>
            </w:tcBorders>
            <w:shd w:val="clear" w:color="auto" w:fill="DEEAF6" w:themeFill="accent5" w:themeFillTint="33"/>
          </w:tcPr>
          <w:p w14:paraId="784A5C5A" w14:textId="77777777" w:rsidR="00441263" w:rsidRPr="0035336A" w:rsidRDefault="00441263" w:rsidP="00441263">
            <w:pPr>
              <w:pStyle w:val="Default"/>
              <w:tabs>
                <w:tab w:val="left" w:pos="2060"/>
              </w:tabs>
              <w:rPr>
                <w:rFonts w:ascii="Arial" w:hAnsi="Arial" w:cs="Arial"/>
                <w:color w:val="auto"/>
                <w:sz w:val="22"/>
                <w:szCs w:val="22"/>
              </w:rPr>
            </w:pPr>
            <w:r w:rsidRPr="001564EA">
              <w:rPr>
                <w:rFonts w:ascii="Tahoma" w:hAnsi="Tahoma" w:cs="Tahoma"/>
                <w:b/>
                <w:bCs/>
                <w:color w:val="auto"/>
                <w:sz w:val="22"/>
                <w:szCs w:val="22"/>
              </w:rPr>
              <w:t>RAG</w:t>
            </w:r>
          </w:p>
        </w:tc>
      </w:tr>
      <w:tr w:rsidR="0063066F" w:rsidRPr="00343C27" w14:paraId="5C5F96B6" w14:textId="77777777" w:rsidTr="3F6A8DDB">
        <w:trPr>
          <w:trHeight w:val="1266"/>
        </w:trPr>
        <w:tc>
          <w:tcPr>
            <w:tcW w:w="2808" w:type="dxa"/>
            <w:shd w:val="clear" w:color="auto" w:fill="auto"/>
          </w:tcPr>
          <w:p w14:paraId="7CEC47DD" w14:textId="77777777" w:rsidR="0063066F" w:rsidRPr="00F33725" w:rsidRDefault="0063066F" w:rsidP="0063066F">
            <w:pPr>
              <w:rPr>
                <w:rFonts w:ascii="Arial" w:hAnsi="Arial" w:cs="Arial"/>
                <w:sz w:val="20"/>
                <w:szCs w:val="20"/>
              </w:rPr>
            </w:pPr>
            <w:r w:rsidRPr="00F33725">
              <w:rPr>
                <w:rFonts w:ascii="Arial" w:hAnsi="Arial" w:cs="Arial"/>
                <w:sz w:val="20"/>
                <w:szCs w:val="20"/>
              </w:rPr>
              <w:t xml:space="preserve">3.1 Ensure a wide range of approved imagery stock of our staff and students, ensuring a strong balance of pictures to include under-represented groups – BAME, disabilities. </w:t>
            </w:r>
          </w:p>
        </w:tc>
        <w:tc>
          <w:tcPr>
            <w:tcW w:w="4700" w:type="dxa"/>
            <w:shd w:val="clear" w:color="auto" w:fill="auto"/>
          </w:tcPr>
          <w:p w14:paraId="3D4B6639" w14:textId="77777777" w:rsidR="0063066F" w:rsidRPr="00F33725" w:rsidRDefault="1DF43915" w:rsidP="0063066F">
            <w:pPr>
              <w:pStyle w:val="ListParagraph"/>
              <w:numPr>
                <w:ilvl w:val="0"/>
                <w:numId w:val="25"/>
              </w:numPr>
              <w:ind w:left="479" w:hanging="426"/>
              <w:rPr>
                <w:rFonts w:ascii="Arial" w:hAnsi="Arial" w:cs="Arial"/>
                <w:sz w:val="20"/>
                <w:szCs w:val="20"/>
              </w:rPr>
            </w:pPr>
            <w:r w:rsidRPr="18945A6E">
              <w:rPr>
                <w:rFonts w:ascii="Arial" w:hAnsi="Arial" w:cs="Arial"/>
                <w:sz w:val="20"/>
                <w:szCs w:val="20"/>
              </w:rPr>
              <w:t>themes to include: age, gender, ethnicity, disability</w:t>
            </w:r>
          </w:p>
          <w:p w14:paraId="78FD3963" w14:textId="77777777" w:rsidR="0063066F" w:rsidRPr="00F33725" w:rsidRDefault="1DF43915" w:rsidP="0063066F">
            <w:pPr>
              <w:pStyle w:val="ListParagraph"/>
              <w:numPr>
                <w:ilvl w:val="0"/>
                <w:numId w:val="25"/>
              </w:numPr>
              <w:ind w:left="479" w:hanging="426"/>
              <w:rPr>
                <w:rFonts w:ascii="Arial" w:hAnsi="Arial" w:cs="Arial"/>
                <w:sz w:val="20"/>
                <w:szCs w:val="20"/>
              </w:rPr>
            </w:pPr>
            <w:r w:rsidRPr="18945A6E">
              <w:rPr>
                <w:rFonts w:ascii="Arial" w:hAnsi="Arial" w:cs="Arial"/>
                <w:sz w:val="20"/>
                <w:szCs w:val="20"/>
              </w:rPr>
              <w:t xml:space="preserve">avoid stereotypes aligned to course provision types e.g. male engineer. </w:t>
            </w:r>
          </w:p>
        </w:tc>
        <w:tc>
          <w:tcPr>
            <w:tcW w:w="1418" w:type="dxa"/>
            <w:shd w:val="clear" w:color="auto" w:fill="auto"/>
          </w:tcPr>
          <w:p w14:paraId="721A7213" w14:textId="3C0B95E6" w:rsidR="0063066F" w:rsidRPr="00F33725" w:rsidRDefault="0063066F" w:rsidP="0063066F">
            <w:pPr>
              <w:rPr>
                <w:rFonts w:ascii="Arial" w:hAnsi="Arial" w:cs="Arial"/>
                <w:sz w:val="20"/>
                <w:szCs w:val="20"/>
              </w:rPr>
            </w:pPr>
            <w:r w:rsidRPr="68E7D1E3">
              <w:rPr>
                <w:rFonts w:ascii="Arial" w:hAnsi="Arial" w:cs="Arial"/>
                <w:sz w:val="20"/>
                <w:szCs w:val="20"/>
              </w:rPr>
              <w:t xml:space="preserve">Marketing </w:t>
            </w:r>
            <w:r w:rsidR="6C2B6523" w:rsidRPr="68E7D1E3">
              <w:rPr>
                <w:rFonts w:ascii="Arial" w:hAnsi="Arial" w:cs="Arial"/>
                <w:sz w:val="20"/>
                <w:szCs w:val="20"/>
              </w:rPr>
              <w:t>Director</w:t>
            </w:r>
          </w:p>
        </w:tc>
        <w:tc>
          <w:tcPr>
            <w:tcW w:w="1275" w:type="dxa"/>
            <w:shd w:val="clear" w:color="auto" w:fill="auto"/>
          </w:tcPr>
          <w:p w14:paraId="048B4714" w14:textId="4902D216" w:rsidR="0063066F" w:rsidRPr="00F33725" w:rsidRDefault="45E2507E" w:rsidP="33272D53">
            <w:pPr>
              <w:spacing w:line="259" w:lineRule="auto"/>
              <w:rPr>
                <w:rFonts w:ascii="Arial" w:hAnsi="Arial" w:cs="Arial"/>
                <w:sz w:val="20"/>
                <w:szCs w:val="20"/>
              </w:rPr>
            </w:pPr>
            <w:r w:rsidRPr="33272D53">
              <w:rPr>
                <w:rFonts w:ascii="Arial" w:hAnsi="Arial" w:cs="Arial"/>
                <w:sz w:val="20"/>
                <w:szCs w:val="20"/>
              </w:rPr>
              <w:t>Ongoing</w:t>
            </w:r>
            <w:r w:rsidR="3CF15752" w:rsidRPr="33272D53">
              <w:rPr>
                <w:rFonts w:ascii="Arial" w:hAnsi="Arial" w:cs="Arial"/>
                <w:sz w:val="20"/>
                <w:szCs w:val="20"/>
              </w:rPr>
              <w:t xml:space="preserve"> </w:t>
            </w:r>
          </w:p>
        </w:tc>
        <w:tc>
          <w:tcPr>
            <w:tcW w:w="3686" w:type="dxa"/>
          </w:tcPr>
          <w:p w14:paraId="10C7CFC8" w14:textId="77777777" w:rsidR="0063066F" w:rsidRPr="00F33725" w:rsidRDefault="0063066F" w:rsidP="0063066F">
            <w:pPr>
              <w:rPr>
                <w:rFonts w:ascii="Arial" w:hAnsi="Arial" w:cs="Arial"/>
                <w:sz w:val="20"/>
                <w:szCs w:val="20"/>
              </w:rPr>
            </w:pPr>
            <w:r w:rsidRPr="68E7D1E3">
              <w:rPr>
                <w:rFonts w:ascii="Arial" w:hAnsi="Arial" w:cs="Arial"/>
                <w:sz w:val="20"/>
                <w:szCs w:val="20"/>
              </w:rPr>
              <w:t xml:space="preserve">Complete an imagery audit to identify areas for development / Carry out a series of staff and student photoshoots scheduled / Update brand guidelines and imagery boards to identify approved imagery </w:t>
            </w:r>
          </w:p>
          <w:p w14:paraId="4C15F30E" w14:textId="3F60D13D" w:rsidR="68E7D1E3" w:rsidRDefault="68E7D1E3" w:rsidP="33272D53">
            <w:pPr>
              <w:rPr>
                <w:rFonts w:ascii="Arial" w:hAnsi="Arial" w:cs="Arial"/>
                <w:sz w:val="20"/>
                <w:szCs w:val="20"/>
              </w:rPr>
            </w:pPr>
          </w:p>
          <w:p w14:paraId="18D3A58C" w14:textId="2B95D0CD" w:rsidR="4ECA2A8E" w:rsidRDefault="4ECA2A8E" w:rsidP="33272D53">
            <w:pPr>
              <w:rPr>
                <w:rFonts w:ascii="Arial" w:hAnsi="Arial" w:cs="Arial"/>
                <w:sz w:val="20"/>
                <w:szCs w:val="20"/>
              </w:rPr>
            </w:pPr>
            <w:r w:rsidRPr="33272D53">
              <w:rPr>
                <w:rFonts w:ascii="Arial" w:hAnsi="Arial" w:cs="Arial"/>
                <w:b/>
                <w:bCs/>
                <w:sz w:val="20"/>
                <w:szCs w:val="20"/>
              </w:rPr>
              <w:t xml:space="preserve">Update </w:t>
            </w:r>
            <w:r w:rsidR="430C6AC6" w:rsidRPr="33272D53">
              <w:rPr>
                <w:rFonts w:ascii="Arial" w:hAnsi="Arial" w:cs="Arial"/>
                <w:b/>
                <w:bCs/>
                <w:sz w:val="20"/>
                <w:szCs w:val="20"/>
              </w:rPr>
              <w:t>17.10.22</w:t>
            </w:r>
            <w:r w:rsidR="430C6AC6" w:rsidRPr="33272D53">
              <w:rPr>
                <w:rFonts w:ascii="Arial" w:hAnsi="Arial" w:cs="Arial"/>
                <w:sz w:val="20"/>
                <w:szCs w:val="20"/>
              </w:rPr>
              <w:t xml:space="preserve"> - New branding now in use and imagery representing all learners included for 16-18. HE imagery/videography also well underway. </w:t>
            </w:r>
            <w:r w:rsidR="607F906E" w:rsidRPr="33272D53">
              <w:rPr>
                <w:rFonts w:ascii="Arial" w:hAnsi="Arial" w:cs="Arial"/>
                <w:sz w:val="20"/>
                <w:szCs w:val="20"/>
              </w:rPr>
              <w:t>Yet m</w:t>
            </w:r>
            <w:r w:rsidR="430C6AC6" w:rsidRPr="33272D53">
              <w:rPr>
                <w:rFonts w:ascii="Arial" w:hAnsi="Arial" w:cs="Arial"/>
                <w:sz w:val="20"/>
                <w:szCs w:val="20"/>
              </w:rPr>
              <w:t xml:space="preserve">ore work to do on Adult </w:t>
            </w:r>
            <w:r w:rsidR="3FD20307" w:rsidRPr="33272D53">
              <w:rPr>
                <w:rFonts w:ascii="Arial" w:hAnsi="Arial" w:cs="Arial"/>
                <w:sz w:val="20"/>
                <w:szCs w:val="20"/>
              </w:rPr>
              <w:t xml:space="preserve">Learning (both elements) </w:t>
            </w:r>
            <w:r w:rsidR="430C6AC6" w:rsidRPr="33272D53">
              <w:rPr>
                <w:rFonts w:ascii="Arial" w:hAnsi="Arial" w:cs="Arial"/>
                <w:sz w:val="20"/>
                <w:szCs w:val="20"/>
              </w:rPr>
              <w:t>and new image gathering pr</w:t>
            </w:r>
            <w:r w:rsidR="5DCFC5A8" w:rsidRPr="33272D53">
              <w:rPr>
                <w:rFonts w:ascii="Arial" w:hAnsi="Arial" w:cs="Arial"/>
                <w:sz w:val="20"/>
                <w:szCs w:val="20"/>
              </w:rPr>
              <w:t>o</w:t>
            </w:r>
            <w:r w:rsidR="430C6AC6" w:rsidRPr="33272D53">
              <w:rPr>
                <w:rFonts w:ascii="Arial" w:hAnsi="Arial" w:cs="Arial"/>
                <w:sz w:val="20"/>
                <w:szCs w:val="20"/>
              </w:rPr>
              <w:t>cesses</w:t>
            </w:r>
            <w:r w:rsidR="2052A6A0" w:rsidRPr="33272D53">
              <w:rPr>
                <w:rFonts w:ascii="Arial" w:hAnsi="Arial" w:cs="Arial"/>
                <w:sz w:val="20"/>
                <w:szCs w:val="20"/>
              </w:rPr>
              <w:t xml:space="preserve"> to begin again </w:t>
            </w:r>
            <w:r w:rsidR="03E9C4D6" w:rsidRPr="33272D53">
              <w:rPr>
                <w:rFonts w:ascii="Arial" w:hAnsi="Arial" w:cs="Arial"/>
                <w:sz w:val="20"/>
                <w:szCs w:val="20"/>
              </w:rPr>
              <w:t>following</w:t>
            </w:r>
            <w:r w:rsidR="430C6AC6" w:rsidRPr="33272D53">
              <w:rPr>
                <w:rFonts w:ascii="Arial" w:hAnsi="Arial" w:cs="Arial"/>
                <w:sz w:val="20"/>
                <w:szCs w:val="20"/>
              </w:rPr>
              <w:t xml:space="preserve"> half term.</w:t>
            </w:r>
          </w:p>
          <w:p w14:paraId="1FB876E8" w14:textId="392A2409" w:rsidR="0063066F" w:rsidRPr="00F33725" w:rsidRDefault="0063066F" w:rsidP="33272D53">
            <w:pPr>
              <w:rPr>
                <w:rFonts w:ascii="Arial" w:hAnsi="Arial" w:cs="Arial"/>
                <w:sz w:val="20"/>
                <w:szCs w:val="20"/>
              </w:rPr>
            </w:pPr>
          </w:p>
          <w:p w14:paraId="36A17637" w14:textId="0AB6A954" w:rsidR="0063066F" w:rsidRPr="00F33725" w:rsidRDefault="2CE78BD7" w:rsidP="3F6A8DDB">
            <w:pPr>
              <w:rPr>
                <w:rFonts w:ascii="Arial" w:hAnsi="Arial" w:cs="Arial"/>
                <w:sz w:val="20"/>
                <w:szCs w:val="20"/>
              </w:rPr>
            </w:pPr>
            <w:r w:rsidRPr="3F6A8DDB">
              <w:rPr>
                <w:rFonts w:ascii="Arial" w:hAnsi="Arial" w:cs="Arial"/>
                <w:b/>
                <w:bCs/>
                <w:sz w:val="20"/>
                <w:szCs w:val="20"/>
              </w:rPr>
              <w:t>Update 5.12.22</w:t>
            </w:r>
            <w:r w:rsidRPr="3F6A8DDB">
              <w:rPr>
                <w:rFonts w:ascii="Arial" w:hAnsi="Arial" w:cs="Arial"/>
                <w:sz w:val="20"/>
                <w:szCs w:val="20"/>
              </w:rPr>
              <w:t xml:space="preserve"> - Small amount of adult learning and Apprenticeships photography undertaken but more booked in for early 2023 where a full review of </w:t>
            </w:r>
            <w:r w:rsidR="35F61EBE" w:rsidRPr="3F6A8DDB">
              <w:rPr>
                <w:rFonts w:ascii="Arial" w:hAnsi="Arial" w:cs="Arial"/>
                <w:sz w:val="20"/>
                <w:szCs w:val="20"/>
              </w:rPr>
              <w:t xml:space="preserve">required imagery will be undertaken. </w:t>
            </w:r>
          </w:p>
          <w:p w14:paraId="3FC3BFF3" w14:textId="412F92C4" w:rsidR="0063066F" w:rsidRPr="00F33725" w:rsidRDefault="0063066F" w:rsidP="3F6A8DDB">
            <w:pPr>
              <w:rPr>
                <w:rFonts w:ascii="Arial" w:hAnsi="Arial" w:cs="Arial"/>
                <w:color w:val="00B0F0"/>
                <w:sz w:val="20"/>
                <w:szCs w:val="20"/>
              </w:rPr>
            </w:pPr>
          </w:p>
          <w:p w14:paraId="62199465" w14:textId="34261459" w:rsidR="0063066F" w:rsidRPr="00F33725" w:rsidRDefault="37DBDC38" w:rsidP="3F6A8DDB">
            <w:pPr>
              <w:rPr>
                <w:rFonts w:ascii="Arial" w:hAnsi="Arial" w:cs="Arial"/>
                <w:color w:val="00B0F0"/>
                <w:sz w:val="20"/>
                <w:szCs w:val="20"/>
              </w:rPr>
            </w:pPr>
            <w:r w:rsidRPr="009A6F28">
              <w:rPr>
                <w:rFonts w:ascii="Arial" w:hAnsi="Arial" w:cs="Arial"/>
                <w:b/>
                <w:bCs/>
                <w:color w:val="7030A0"/>
                <w:sz w:val="20"/>
                <w:szCs w:val="20"/>
              </w:rPr>
              <w:t>Update 17.2.23</w:t>
            </w:r>
            <w:r w:rsidRPr="009A6F28">
              <w:rPr>
                <w:rFonts w:ascii="Arial" w:hAnsi="Arial" w:cs="Arial"/>
                <w:color w:val="7030A0"/>
                <w:sz w:val="20"/>
                <w:szCs w:val="20"/>
              </w:rPr>
              <w:t xml:space="preserve"> - New imagery starting in a week or two, with an enhanced process to identify more about the </w:t>
            </w:r>
            <w:r w:rsidRPr="009A6F28">
              <w:rPr>
                <w:rFonts w:ascii="Arial" w:hAnsi="Arial" w:cs="Arial"/>
                <w:color w:val="7030A0"/>
                <w:sz w:val="20"/>
                <w:szCs w:val="20"/>
              </w:rPr>
              <w:lastRenderedPageBreak/>
              <w:t>learners, not just their academic successes to enable th</w:t>
            </w:r>
            <w:r w:rsidR="2ECD4951" w:rsidRPr="009A6F28">
              <w:rPr>
                <w:rFonts w:ascii="Arial" w:hAnsi="Arial" w:cs="Arial"/>
                <w:color w:val="7030A0"/>
                <w:sz w:val="20"/>
                <w:szCs w:val="20"/>
              </w:rPr>
              <w:t>e</w:t>
            </w:r>
            <w:r w:rsidRPr="009A6F28">
              <w:rPr>
                <w:rFonts w:ascii="Arial" w:hAnsi="Arial" w:cs="Arial"/>
                <w:color w:val="7030A0"/>
                <w:sz w:val="20"/>
                <w:szCs w:val="20"/>
              </w:rPr>
              <w:t xml:space="preserve">m </w:t>
            </w:r>
            <w:r w:rsidR="7819FE74" w:rsidRPr="009A6F28">
              <w:rPr>
                <w:rFonts w:ascii="Arial" w:hAnsi="Arial" w:cs="Arial"/>
                <w:color w:val="7030A0"/>
                <w:sz w:val="20"/>
                <w:szCs w:val="20"/>
              </w:rPr>
              <w:t>to r</w:t>
            </w:r>
            <w:r w:rsidRPr="009A6F28">
              <w:rPr>
                <w:rFonts w:ascii="Arial" w:hAnsi="Arial" w:cs="Arial"/>
                <w:color w:val="7030A0"/>
                <w:sz w:val="20"/>
                <w:szCs w:val="20"/>
              </w:rPr>
              <w:t>e</w:t>
            </w:r>
            <w:r w:rsidR="559B20E9" w:rsidRPr="009A6F28">
              <w:rPr>
                <w:rFonts w:ascii="Arial" w:hAnsi="Arial" w:cs="Arial"/>
                <w:color w:val="7030A0"/>
                <w:sz w:val="20"/>
                <w:szCs w:val="20"/>
              </w:rPr>
              <w:t>sonate better with a wider range of learners</w:t>
            </w:r>
            <w:r w:rsidRPr="009A6F28">
              <w:rPr>
                <w:rFonts w:ascii="Arial" w:hAnsi="Arial" w:cs="Arial"/>
                <w:color w:val="7030A0"/>
                <w:sz w:val="20"/>
                <w:szCs w:val="20"/>
              </w:rPr>
              <w:t xml:space="preserve">. </w:t>
            </w:r>
            <w:r w:rsidR="5DFD0537" w:rsidRPr="009A6F28">
              <w:rPr>
                <w:rFonts w:ascii="Arial" w:hAnsi="Arial" w:cs="Arial"/>
                <w:color w:val="7030A0"/>
                <w:sz w:val="20"/>
                <w:szCs w:val="20"/>
              </w:rPr>
              <w:t xml:space="preserve">Imagery to be learner focussed, on </w:t>
            </w:r>
            <w:r w:rsidR="69C1CDBB" w:rsidRPr="009A6F28">
              <w:rPr>
                <w:rFonts w:ascii="Arial" w:hAnsi="Arial" w:cs="Arial"/>
                <w:color w:val="7030A0"/>
                <w:sz w:val="20"/>
                <w:szCs w:val="20"/>
              </w:rPr>
              <w:t xml:space="preserve">a </w:t>
            </w:r>
            <w:r w:rsidR="5DFD0537" w:rsidRPr="009A6F28">
              <w:rPr>
                <w:rFonts w:ascii="Arial" w:hAnsi="Arial" w:cs="Arial"/>
                <w:color w:val="7030A0"/>
                <w:sz w:val="20"/>
                <w:szCs w:val="20"/>
              </w:rPr>
              <w:t>green screen background, rather than subject focussed. Clear process to identify gender, ethnicity, and disability details so we can ensure representation in publications</w:t>
            </w:r>
          </w:p>
        </w:tc>
        <w:tc>
          <w:tcPr>
            <w:tcW w:w="992" w:type="dxa"/>
            <w:shd w:val="clear" w:color="auto" w:fill="FFC000" w:themeFill="accent4"/>
          </w:tcPr>
          <w:p w14:paraId="0DA123B1" w14:textId="77777777" w:rsidR="0063066F" w:rsidRPr="00606513" w:rsidRDefault="0063066F" w:rsidP="0063066F">
            <w:pPr>
              <w:rPr>
                <w:rFonts w:ascii="Arial" w:hAnsi="Arial" w:cs="Arial"/>
                <w:sz w:val="20"/>
                <w:szCs w:val="20"/>
              </w:rPr>
            </w:pPr>
          </w:p>
        </w:tc>
      </w:tr>
      <w:tr w:rsidR="0063066F" w:rsidRPr="00343C27" w14:paraId="191DBEFA" w14:textId="77777777" w:rsidTr="3F6A8DDB">
        <w:trPr>
          <w:trHeight w:val="699"/>
        </w:trPr>
        <w:tc>
          <w:tcPr>
            <w:tcW w:w="2808" w:type="dxa"/>
            <w:shd w:val="clear" w:color="auto" w:fill="auto"/>
          </w:tcPr>
          <w:p w14:paraId="2A150DE5" w14:textId="77777777" w:rsidR="0063066F" w:rsidRPr="00F33725" w:rsidRDefault="0063066F" w:rsidP="0063066F">
            <w:pPr>
              <w:rPr>
                <w:rFonts w:ascii="Arial" w:hAnsi="Arial" w:cs="Arial"/>
                <w:sz w:val="20"/>
                <w:szCs w:val="20"/>
              </w:rPr>
            </w:pPr>
            <w:r w:rsidRPr="00F33725">
              <w:rPr>
                <w:rFonts w:ascii="Arial" w:hAnsi="Arial" w:cs="Arial"/>
                <w:sz w:val="20"/>
                <w:szCs w:val="20"/>
              </w:rPr>
              <w:t>3.2 Ensure all marketing collateral (to include social content) represents the diversity of our audiences/demographic and is inclusive of under-represented groups. Key considerations is imagery and case studies</w:t>
            </w:r>
          </w:p>
          <w:p w14:paraId="4C4CEA3D" w14:textId="77777777" w:rsidR="0063066F" w:rsidRPr="00F33725" w:rsidRDefault="0063066F" w:rsidP="0063066F">
            <w:pPr>
              <w:rPr>
                <w:rFonts w:ascii="Arial" w:hAnsi="Arial" w:cs="Arial"/>
                <w:sz w:val="20"/>
                <w:szCs w:val="20"/>
              </w:rPr>
            </w:pPr>
          </w:p>
        </w:tc>
        <w:tc>
          <w:tcPr>
            <w:tcW w:w="4700" w:type="dxa"/>
            <w:shd w:val="clear" w:color="auto" w:fill="auto"/>
          </w:tcPr>
          <w:p w14:paraId="7F489FDB" w14:textId="77777777" w:rsidR="0063066F" w:rsidRPr="00F33725" w:rsidRDefault="1DF43915" w:rsidP="0063066F">
            <w:pPr>
              <w:pStyle w:val="ListParagraph"/>
              <w:numPr>
                <w:ilvl w:val="0"/>
                <w:numId w:val="26"/>
              </w:numPr>
              <w:ind w:left="478"/>
              <w:rPr>
                <w:rFonts w:ascii="Arial" w:hAnsi="Arial" w:cs="Arial"/>
                <w:sz w:val="20"/>
                <w:szCs w:val="20"/>
              </w:rPr>
            </w:pPr>
            <w:r w:rsidRPr="18945A6E">
              <w:rPr>
                <w:rFonts w:ascii="Arial" w:hAnsi="Arial" w:cs="Arial"/>
                <w:sz w:val="20"/>
                <w:szCs w:val="20"/>
              </w:rPr>
              <w:t>Clear briefs in place</w:t>
            </w:r>
          </w:p>
          <w:p w14:paraId="2532792B" w14:textId="77777777" w:rsidR="0063066F" w:rsidRPr="00F33725" w:rsidRDefault="1DF43915" w:rsidP="0063066F">
            <w:pPr>
              <w:pStyle w:val="ListParagraph"/>
              <w:numPr>
                <w:ilvl w:val="0"/>
                <w:numId w:val="26"/>
              </w:numPr>
              <w:ind w:left="478"/>
              <w:rPr>
                <w:rFonts w:ascii="Arial" w:hAnsi="Arial" w:cs="Arial"/>
                <w:sz w:val="20"/>
                <w:szCs w:val="20"/>
              </w:rPr>
            </w:pPr>
            <w:r w:rsidRPr="18945A6E">
              <w:rPr>
                <w:rFonts w:ascii="Arial" w:hAnsi="Arial" w:cs="Arial"/>
                <w:sz w:val="20"/>
                <w:szCs w:val="20"/>
              </w:rPr>
              <w:t xml:space="preserve">Checking processes are in place regular reviews of published assets / materials </w:t>
            </w:r>
          </w:p>
          <w:p w14:paraId="2C06E473" w14:textId="77777777" w:rsidR="0063066F" w:rsidRPr="00F33725" w:rsidRDefault="1DF43915" w:rsidP="0063066F">
            <w:pPr>
              <w:pStyle w:val="ListParagraph"/>
              <w:numPr>
                <w:ilvl w:val="0"/>
                <w:numId w:val="26"/>
              </w:numPr>
              <w:ind w:left="478"/>
              <w:rPr>
                <w:rFonts w:ascii="Arial" w:hAnsi="Arial" w:cs="Arial"/>
                <w:sz w:val="20"/>
                <w:szCs w:val="20"/>
              </w:rPr>
            </w:pPr>
            <w:r w:rsidRPr="18945A6E">
              <w:rPr>
                <w:rFonts w:ascii="Arial" w:hAnsi="Arial" w:cs="Arial"/>
                <w:sz w:val="20"/>
                <w:szCs w:val="20"/>
              </w:rPr>
              <w:t>All marketing materials to fulfil 3.2</w:t>
            </w:r>
          </w:p>
          <w:p w14:paraId="007DF01F" w14:textId="77777777" w:rsidR="0063066F" w:rsidRPr="00F33725" w:rsidRDefault="1DF43915" w:rsidP="0063066F">
            <w:pPr>
              <w:pStyle w:val="ListParagraph"/>
              <w:numPr>
                <w:ilvl w:val="0"/>
                <w:numId w:val="26"/>
              </w:numPr>
              <w:ind w:left="478"/>
              <w:rPr>
                <w:rFonts w:ascii="Arial" w:hAnsi="Arial" w:cs="Arial"/>
                <w:sz w:val="20"/>
                <w:szCs w:val="20"/>
              </w:rPr>
            </w:pPr>
            <w:r w:rsidRPr="18945A6E">
              <w:rPr>
                <w:rFonts w:ascii="Arial" w:hAnsi="Arial" w:cs="Arial"/>
                <w:sz w:val="20"/>
                <w:szCs w:val="20"/>
              </w:rPr>
              <w:t>Audit of imagery/case study profiles to take place and identify gaps</w:t>
            </w:r>
          </w:p>
          <w:p w14:paraId="1AC3C9F8" w14:textId="77777777" w:rsidR="0063066F" w:rsidRPr="00F33725" w:rsidRDefault="1DF43915" w:rsidP="0063066F">
            <w:pPr>
              <w:pStyle w:val="ListParagraph"/>
              <w:numPr>
                <w:ilvl w:val="0"/>
                <w:numId w:val="26"/>
              </w:numPr>
              <w:ind w:left="478"/>
              <w:rPr>
                <w:rFonts w:ascii="Arial" w:hAnsi="Arial" w:cs="Arial"/>
                <w:sz w:val="20"/>
                <w:szCs w:val="20"/>
              </w:rPr>
            </w:pPr>
            <w:r w:rsidRPr="18945A6E">
              <w:rPr>
                <w:rFonts w:ascii="Arial" w:hAnsi="Arial" w:cs="Arial"/>
                <w:sz w:val="20"/>
                <w:szCs w:val="20"/>
              </w:rPr>
              <w:t xml:space="preserve">Request </w:t>
            </w:r>
            <w:proofErr w:type="spellStart"/>
            <w:r w:rsidRPr="18945A6E">
              <w:rPr>
                <w:rFonts w:ascii="Arial" w:hAnsi="Arial" w:cs="Arial"/>
                <w:sz w:val="20"/>
                <w:szCs w:val="20"/>
              </w:rPr>
              <w:t>HoDs</w:t>
            </w:r>
            <w:proofErr w:type="spellEnd"/>
            <w:r w:rsidRPr="18945A6E">
              <w:rPr>
                <w:rFonts w:ascii="Arial" w:hAnsi="Arial" w:cs="Arial"/>
                <w:sz w:val="20"/>
                <w:szCs w:val="20"/>
              </w:rPr>
              <w:t xml:space="preserve"> &amp; staff through key channels</w:t>
            </w:r>
          </w:p>
          <w:p w14:paraId="50895670" w14:textId="77777777" w:rsidR="0063066F" w:rsidRPr="00F33725" w:rsidRDefault="0063066F" w:rsidP="0063066F">
            <w:pPr>
              <w:pStyle w:val="ListParagraph"/>
              <w:ind w:left="932"/>
              <w:rPr>
                <w:rFonts w:ascii="Arial" w:hAnsi="Arial" w:cs="Arial"/>
                <w:sz w:val="20"/>
                <w:szCs w:val="20"/>
              </w:rPr>
            </w:pPr>
          </w:p>
        </w:tc>
        <w:tc>
          <w:tcPr>
            <w:tcW w:w="1418" w:type="dxa"/>
            <w:shd w:val="clear" w:color="auto" w:fill="auto"/>
          </w:tcPr>
          <w:p w14:paraId="6AF94AA2" w14:textId="126EABC3" w:rsidR="0063066F" w:rsidRPr="00F33725" w:rsidRDefault="0063066F" w:rsidP="0063066F">
            <w:pPr>
              <w:rPr>
                <w:rFonts w:ascii="Arial" w:hAnsi="Arial" w:cs="Arial"/>
                <w:sz w:val="20"/>
                <w:szCs w:val="20"/>
              </w:rPr>
            </w:pPr>
            <w:r w:rsidRPr="68E7D1E3">
              <w:rPr>
                <w:rFonts w:ascii="Arial" w:hAnsi="Arial" w:cs="Arial"/>
                <w:sz w:val="20"/>
                <w:szCs w:val="20"/>
              </w:rPr>
              <w:t xml:space="preserve">Marketing </w:t>
            </w:r>
            <w:r w:rsidR="06DFF47C" w:rsidRPr="68E7D1E3">
              <w:rPr>
                <w:rFonts w:ascii="Arial" w:hAnsi="Arial" w:cs="Arial"/>
                <w:sz w:val="20"/>
                <w:szCs w:val="20"/>
              </w:rPr>
              <w:t>Director</w:t>
            </w:r>
          </w:p>
        </w:tc>
        <w:tc>
          <w:tcPr>
            <w:tcW w:w="1275" w:type="dxa"/>
            <w:shd w:val="clear" w:color="auto" w:fill="auto"/>
          </w:tcPr>
          <w:p w14:paraId="009771C9" w14:textId="77777777" w:rsidR="0063066F" w:rsidRPr="00F33725" w:rsidRDefault="0063066F" w:rsidP="0063066F">
            <w:pPr>
              <w:rPr>
                <w:rFonts w:ascii="Arial" w:hAnsi="Arial" w:cs="Arial"/>
                <w:sz w:val="20"/>
                <w:szCs w:val="20"/>
              </w:rPr>
            </w:pPr>
            <w:r w:rsidRPr="00F33725">
              <w:rPr>
                <w:rFonts w:ascii="Arial" w:hAnsi="Arial" w:cs="Arial"/>
                <w:sz w:val="20"/>
                <w:szCs w:val="20"/>
              </w:rPr>
              <w:t>Ongoing</w:t>
            </w:r>
          </w:p>
        </w:tc>
        <w:tc>
          <w:tcPr>
            <w:tcW w:w="3686" w:type="dxa"/>
          </w:tcPr>
          <w:p w14:paraId="561DFBC5" w14:textId="2E5CEEED" w:rsidR="0063066F" w:rsidRPr="00F33725" w:rsidRDefault="0063066F" w:rsidP="4AD481C5">
            <w:pPr>
              <w:rPr>
                <w:rFonts w:ascii="Arial" w:hAnsi="Arial" w:cs="Arial"/>
                <w:sz w:val="20"/>
                <w:szCs w:val="20"/>
              </w:rPr>
            </w:pPr>
            <w:r w:rsidRPr="4AD481C5">
              <w:rPr>
                <w:rFonts w:ascii="Arial" w:hAnsi="Arial" w:cs="Arial"/>
                <w:sz w:val="20"/>
                <w:szCs w:val="20"/>
              </w:rPr>
              <w:t>Termly update provided via EDI committee</w:t>
            </w:r>
          </w:p>
          <w:p w14:paraId="2AC6A1C6" w14:textId="0B456017" w:rsidR="0063066F" w:rsidRPr="00F33725" w:rsidRDefault="0063066F" w:rsidP="4AD481C5">
            <w:pPr>
              <w:rPr>
                <w:rFonts w:ascii="Arial" w:hAnsi="Arial" w:cs="Arial"/>
                <w:sz w:val="20"/>
                <w:szCs w:val="20"/>
              </w:rPr>
            </w:pPr>
          </w:p>
          <w:p w14:paraId="77BC66C7" w14:textId="2378CCB5" w:rsidR="0063066F" w:rsidRPr="00F33725" w:rsidRDefault="1C5135A8" w:rsidP="33272D53">
            <w:pPr>
              <w:spacing w:line="259" w:lineRule="auto"/>
              <w:rPr>
                <w:rFonts w:ascii="Arial" w:hAnsi="Arial" w:cs="Arial"/>
                <w:sz w:val="20"/>
                <w:szCs w:val="20"/>
              </w:rPr>
            </w:pPr>
            <w:r w:rsidRPr="33272D53">
              <w:rPr>
                <w:rFonts w:ascii="Arial" w:hAnsi="Arial" w:cs="Arial"/>
                <w:b/>
                <w:bCs/>
                <w:sz w:val="20"/>
                <w:szCs w:val="20"/>
              </w:rPr>
              <w:t xml:space="preserve">Update </w:t>
            </w:r>
            <w:r w:rsidR="2EB0AB61" w:rsidRPr="33272D53">
              <w:rPr>
                <w:rFonts w:ascii="Arial" w:hAnsi="Arial" w:cs="Arial"/>
                <w:b/>
                <w:bCs/>
                <w:sz w:val="20"/>
                <w:szCs w:val="20"/>
              </w:rPr>
              <w:t>17.10.22</w:t>
            </w:r>
            <w:r w:rsidR="2EB0AB61" w:rsidRPr="33272D53">
              <w:rPr>
                <w:rFonts w:ascii="Arial" w:hAnsi="Arial" w:cs="Arial"/>
                <w:sz w:val="20"/>
                <w:szCs w:val="20"/>
              </w:rPr>
              <w:t xml:space="preserve"> - Image and videography to continue throughout the academic year </w:t>
            </w:r>
            <w:r w:rsidR="0ABFE2DF" w:rsidRPr="33272D53">
              <w:rPr>
                <w:rFonts w:ascii="Arial" w:hAnsi="Arial" w:cs="Arial"/>
                <w:sz w:val="20"/>
                <w:szCs w:val="20"/>
              </w:rPr>
              <w:t xml:space="preserve">to ensure all materials are continually representative. Further development of ‘case study’ gathering processes will be if benefit. </w:t>
            </w:r>
          </w:p>
          <w:p w14:paraId="712A02EB" w14:textId="63866BCA" w:rsidR="0063066F" w:rsidRPr="00F33725" w:rsidRDefault="0063066F" w:rsidP="33272D53">
            <w:pPr>
              <w:spacing w:line="259" w:lineRule="auto"/>
              <w:rPr>
                <w:rFonts w:ascii="Arial" w:hAnsi="Arial" w:cs="Arial"/>
                <w:color w:val="00B0F0"/>
                <w:sz w:val="20"/>
                <w:szCs w:val="20"/>
              </w:rPr>
            </w:pPr>
          </w:p>
          <w:p w14:paraId="294B7690" w14:textId="0BB3DE4D" w:rsidR="0063066F" w:rsidRPr="00F33725" w:rsidRDefault="15489157" w:rsidP="3F6A8DDB">
            <w:pPr>
              <w:spacing w:line="259" w:lineRule="auto"/>
              <w:rPr>
                <w:rFonts w:ascii="Arial" w:hAnsi="Arial" w:cs="Arial"/>
                <w:sz w:val="20"/>
                <w:szCs w:val="20"/>
              </w:rPr>
            </w:pPr>
            <w:r w:rsidRPr="3F6A8DDB">
              <w:rPr>
                <w:rFonts w:ascii="Arial" w:hAnsi="Arial" w:cs="Arial"/>
                <w:b/>
                <w:bCs/>
                <w:sz w:val="20"/>
                <w:szCs w:val="20"/>
              </w:rPr>
              <w:t>Update 5.12.22</w:t>
            </w:r>
            <w:r w:rsidRPr="3F6A8DDB">
              <w:rPr>
                <w:rFonts w:ascii="Arial" w:hAnsi="Arial" w:cs="Arial"/>
                <w:sz w:val="20"/>
                <w:szCs w:val="20"/>
              </w:rPr>
              <w:t xml:space="preserve"> - Discussions underway as to how we can enhance the information we </w:t>
            </w:r>
            <w:r w:rsidR="1A7FA181" w:rsidRPr="3F6A8DDB">
              <w:rPr>
                <w:rFonts w:ascii="Arial" w:hAnsi="Arial" w:cs="Arial"/>
                <w:sz w:val="20"/>
                <w:szCs w:val="20"/>
              </w:rPr>
              <w:t>gather</w:t>
            </w:r>
            <w:r w:rsidRPr="3F6A8DDB">
              <w:rPr>
                <w:rFonts w:ascii="Arial" w:hAnsi="Arial" w:cs="Arial"/>
                <w:sz w:val="20"/>
                <w:szCs w:val="20"/>
              </w:rPr>
              <w:t xml:space="preserve"> in </w:t>
            </w:r>
            <w:r w:rsidR="58B797FD" w:rsidRPr="3F6A8DDB">
              <w:rPr>
                <w:rFonts w:ascii="Arial" w:hAnsi="Arial" w:cs="Arial"/>
                <w:sz w:val="20"/>
                <w:szCs w:val="20"/>
              </w:rPr>
              <w:t>order</w:t>
            </w:r>
            <w:r w:rsidRPr="3F6A8DDB">
              <w:rPr>
                <w:rFonts w:ascii="Arial" w:hAnsi="Arial" w:cs="Arial"/>
                <w:sz w:val="20"/>
                <w:szCs w:val="20"/>
              </w:rPr>
              <w:t xml:space="preserve"> to be more </w:t>
            </w:r>
            <w:r w:rsidR="25513569" w:rsidRPr="3F6A8DDB">
              <w:rPr>
                <w:rFonts w:ascii="Arial" w:hAnsi="Arial" w:cs="Arial"/>
                <w:sz w:val="20"/>
                <w:szCs w:val="20"/>
              </w:rPr>
              <w:t>representative</w:t>
            </w:r>
            <w:r w:rsidRPr="3F6A8DDB">
              <w:rPr>
                <w:rFonts w:ascii="Arial" w:hAnsi="Arial" w:cs="Arial"/>
                <w:sz w:val="20"/>
                <w:szCs w:val="20"/>
              </w:rPr>
              <w:t xml:space="preserve"> of the student, rather than just course</w:t>
            </w:r>
            <w:r w:rsidR="31203CB2" w:rsidRPr="3F6A8DDB">
              <w:rPr>
                <w:rFonts w:ascii="Arial" w:hAnsi="Arial" w:cs="Arial"/>
                <w:sz w:val="20"/>
                <w:szCs w:val="20"/>
              </w:rPr>
              <w:t xml:space="preserve">, </w:t>
            </w:r>
            <w:r w:rsidRPr="3F6A8DDB">
              <w:rPr>
                <w:rFonts w:ascii="Arial" w:hAnsi="Arial" w:cs="Arial"/>
                <w:sz w:val="20"/>
                <w:szCs w:val="20"/>
              </w:rPr>
              <w:t>results</w:t>
            </w:r>
            <w:r w:rsidR="4AED1AAA" w:rsidRPr="3F6A8DDB">
              <w:rPr>
                <w:rFonts w:ascii="Arial" w:hAnsi="Arial" w:cs="Arial"/>
                <w:sz w:val="20"/>
                <w:szCs w:val="20"/>
              </w:rPr>
              <w:t xml:space="preserve"> or </w:t>
            </w:r>
            <w:r w:rsidRPr="3F6A8DDB">
              <w:rPr>
                <w:rFonts w:ascii="Arial" w:hAnsi="Arial" w:cs="Arial"/>
                <w:sz w:val="20"/>
                <w:szCs w:val="20"/>
              </w:rPr>
              <w:t xml:space="preserve">progression focussed. Discussions </w:t>
            </w:r>
            <w:r w:rsidR="2534C317" w:rsidRPr="3F6A8DDB">
              <w:rPr>
                <w:rFonts w:ascii="Arial" w:hAnsi="Arial" w:cs="Arial"/>
                <w:sz w:val="20"/>
                <w:szCs w:val="20"/>
              </w:rPr>
              <w:t>due to</w:t>
            </w:r>
            <w:r w:rsidRPr="3F6A8DDB">
              <w:rPr>
                <w:rFonts w:ascii="Arial" w:hAnsi="Arial" w:cs="Arial"/>
                <w:sz w:val="20"/>
                <w:szCs w:val="20"/>
              </w:rPr>
              <w:t xml:space="preserve"> take place with </w:t>
            </w:r>
            <w:r w:rsidR="5D028278" w:rsidRPr="3F6A8DDB">
              <w:rPr>
                <w:rFonts w:ascii="Arial" w:hAnsi="Arial" w:cs="Arial"/>
                <w:sz w:val="20"/>
                <w:szCs w:val="20"/>
              </w:rPr>
              <w:t xml:space="preserve">the </w:t>
            </w:r>
            <w:r w:rsidR="0DB8624D" w:rsidRPr="3F6A8DDB">
              <w:rPr>
                <w:rFonts w:ascii="Arial" w:hAnsi="Arial" w:cs="Arial"/>
                <w:sz w:val="20"/>
                <w:szCs w:val="20"/>
              </w:rPr>
              <w:t>S</w:t>
            </w:r>
            <w:r w:rsidRPr="3F6A8DDB">
              <w:rPr>
                <w:rFonts w:ascii="Arial" w:hAnsi="Arial" w:cs="Arial"/>
                <w:sz w:val="20"/>
                <w:szCs w:val="20"/>
              </w:rPr>
              <w:t xml:space="preserve">tudent </w:t>
            </w:r>
            <w:r w:rsidR="05574342" w:rsidRPr="3F6A8DDB">
              <w:rPr>
                <w:rFonts w:ascii="Arial" w:hAnsi="Arial" w:cs="Arial"/>
                <w:sz w:val="20"/>
                <w:szCs w:val="20"/>
              </w:rPr>
              <w:t>H</w:t>
            </w:r>
            <w:r w:rsidRPr="3F6A8DDB">
              <w:rPr>
                <w:rFonts w:ascii="Arial" w:hAnsi="Arial" w:cs="Arial"/>
                <w:sz w:val="20"/>
                <w:szCs w:val="20"/>
              </w:rPr>
              <w:t xml:space="preserve">ub to get </w:t>
            </w:r>
            <w:r w:rsidR="34859217" w:rsidRPr="3F6A8DDB">
              <w:rPr>
                <w:rFonts w:ascii="Arial" w:hAnsi="Arial" w:cs="Arial"/>
                <w:sz w:val="20"/>
                <w:szCs w:val="20"/>
              </w:rPr>
              <w:t>their</w:t>
            </w:r>
            <w:r w:rsidRPr="3F6A8DDB">
              <w:rPr>
                <w:rFonts w:ascii="Arial" w:hAnsi="Arial" w:cs="Arial"/>
                <w:sz w:val="20"/>
                <w:szCs w:val="20"/>
              </w:rPr>
              <w:t xml:space="preserve"> views on what they would want to se</w:t>
            </w:r>
            <w:r w:rsidR="749B03EF" w:rsidRPr="3F6A8DDB">
              <w:rPr>
                <w:rFonts w:ascii="Arial" w:hAnsi="Arial" w:cs="Arial"/>
                <w:sz w:val="20"/>
                <w:szCs w:val="20"/>
              </w:rPr>
              <w:t xml:space="preserve">e </w:t>
            </w:r>
            <w:r w:rsidR="5C4E08B4" w:rsidRPr="3F6A8DDB">
              <w:rPr>
                <w:rFonts w:ascii="Arial" w:hAnsi="Arial" w:cs="Arial"/>
                <w:sz w:val="20"/>
                <w:szCs w:val="20"/>
              </w:rPr>
              <w:t xml:space="preserve">in a case study to bring the student to life, and make them feel more representative and more of our </w:t>
            </w:r>
            <w:r w:rsidR="25B80D6E" w:rsidRPr="3F6A8DDB">
              <w:rPr>
                <w:rFonts w:ascii="Arial" w:hAnsi="Arial" w:cs="Arial"/>
                <w:sz w:val="20"/>
                <w:szCs w:val="20"/>
              </w:rPr>
              <w:t>current</w:t>
            </w:r>
            <w:r w:rsidR="5C4E08B4" w:rsidRPr="3F6A8DDB">
              <w:rPr>
                <w:rFonts w:ascii="Arial" w:hAnsi="Arial" w:cs="Arial"/>
                <w:sz w:val="20"/>
                <w:szCs w:val="20"/>
              </w:rPr>
              <w:t xml:space="preserve"> and/or potential student population</w:t>
            </w:r>
          </w:p>
          <w:p w14:paraId="3F50DC12" w14:textId="1463D1DD" w:rsidR="0063066F" w:rsidRPr="00F33725" w:rsidRDefault="0063066F" w:rsidP="3F6A8DDB">
            <w:pPr>
              <w:spacing w:line="259" w:lineRule="auto"/>
              <w:rPr>
                <w:rFonts w:ascii="Arial" w:hAnsi="Arial" w:cs="Arial"/>
                <w:color w:val="00B0F0"/>
                <w:sz w:val="20"/>
                <w:szCs w:val="20"/>
              </w:rPr>
            </w:pPr>
          </w:p>
          <w:p w14:paraId="11083AF2" w14:textId="3F081D34" w:rsidR="0063066F" w:rsidRPr="00F33725" w:rsidRDefault="48185F8F" w:rsidP="3F6A8DDB">
            <w:pPr>
              <w:spacing w:line="259" w:lineRule="auto"/>
              <w:rPr>
                <w:rFonts w:ascii="Arial" w:hAnsi="Arial" w:cs="Arial"/>
                <w:color w:val="00B0F0"/>
                <w:sz w:val="20"/>
                <w:szCs w:val="20"/>
              </w:rPr>
            </w:pPr>
            <w:r w:rsidRPr="009A6F28">
              <w:rPr>
                <w:rFonts w:ascii="Arial" w:hAnsi="Arial" w:cs="Arial"/>
                <w:b/>
                <w:bCs/>
                <w:color w:val="7030A0"/>
                <w:sz w:val="20"/>
                <w:szCs w:val="20"/>
              </w:rPr>
              <w:t>Update 17.2.23</w:t>
            </w:r>
            <w:r w:rsidRPr="009A6F28">
              <w:rPr>
                <w:rFonts w:ascii="Arial" w:hAnsi="Arial" w:cs="Arial"/>
                <w:color w:val="7030A0"/>
                <w:sz w:val="20"/>
                <w:szCs w:val="20"/>
              </w:rPr>
              <w:t xml:space="preserve"> - New process developed this year to gather more personal information</w:t>
            </w:r>
            <w:r w:rsidR="6CFC357A" w:rsidRPr="009A6F28">
              <w:rPr>
                <w:rFonts w:ascii="Arial" w:hAnsi="Arial" w:cs="Arial"/>
                <w:color w:val="7030A0"/>
                <w:sz w:val="20"/>
                <w:szCs w:val="20"/>
              </w:rPr>
              <w:t>. Trialling with 16-18 initially.</w:t>
            </w:r>
          </w:p>
        </w:tc>
        <w:tc>
          <w:tcPr>
            <w:tcW w:w="992" w:type="dxa"/>
            <w:shd w:val="clear" w:color="auto" w:fill="FFC000" w:themeFill="accent4"/>
          </w:tcPr>
          <w:p w14:paraId="38C1F859" w14:textId="77777777" w:rsidR="0063066F" w:rsidRPr="00606513" w:rsidRDefault="0063066F" w:rsidP="0063066F">
            <w:pPr>
              <w:rPr>
                <w:rFonts w:ascii="Arial" w:hAnsi="Arial" w:cs="Arial"/>
                <w:sz w:val="20"/>
                <w:szCs w:val="20"/>
              </w:rPr>
            </w:pPr>
          </w:p>
        </w:tc>
      </w:tr>
      <w:tr w:rsidR="0063066F" w:rsidRPr="00343C27" w14:paraId="0724CB93" w14:textId="77777777" w:rsidTr="3F6A8DDB">
        <w:trPr>
          <w:trHeight w:val="2254"/>
        </w:trPr>
        <w:tc>
          <w:tcPr>
            <w:tcW w:w="2808" w:type="dxa"/>
            <w:shd w:val="clear" w:color="auto" w:fill="auto"/>
          </w:tcPr>
          <w:p w14:paraId="4D64E4B2" w14:textId="77777777" w:rsidR="0063066F" w:rsidRPr="00F33725" w:rsidRDefault="0063066F" w:rsidP="0063066F">
            <w:pPr>
              <w:rPr>
                <w:rFonts w:ascii="Arial" w:hAnsi="Arial" w:cs="Arial"/>
                <w:sz w:val="20"/>
                <w:szCs w:val="20"/>
              </w:rPr>
            </w:pPr>
            <w:r w:rsidRPr="00F33725">
              <w:rPr>
                <w:rFonts w:ascii="Arial" w:hAnsi="Arial" w:cs="Arial"/>
                <w:sz w:val="20"/>
                <w:szCs w:val="20"/>
              </w:rPr>
              <w:lastRenderedPageBreak/>
              <w:t xml:space="preserve">3.3 Ensure a consistently </w:t>
            </w:r>
          </w:p>
          <w:p w14:paraId="62BD25EE" w14:textId="77777777" w:rsidR="0063066F" w:rsidRPr="00F33725" w:rsidRDefault="0063066F" w:rsidP="0063066F">
            <w:pPr>
              <w:rPr>
                <w:rFonts w:ascii="Arial" w:hAnsi="Arial" w:cs="Arial"/>
                <w:sz w:val="20"/>
                <w:szCs w:val="20"/>
              </w:rPr>
            </w:pPr>
            <w:r w:rsidRPr="00F33725">
              <w:rPr>
                <w:rFonts w:ascii="Arial" w:hAnsi="Arial" w:cs="Arial"/>
                <w:sz w:val="20"/>
                <w:szCs w:val="20"/>
              </w:rPr>
              <w:t xml:space="preserve">pro-active - having ‘a voice’ and celebrating relevant local and national awareness </w:t>
            </w:r>
          </w:p>
          <w:p w14:paraId="0C8FE7CE" w14:textId="77777777" w:rsidR="0063066F" w:rsidRPr="00F33725" w:rsidRDefault="0063066F" w:rsidP="0063066F">
            <w:pPr>
              <w:rPr>
                <w:rFonts w:ascii="Arial" w:hAnsi="Arial" w:cs="Arial"/>
                <w:sz w:val="20"/>
                <w:szCs w:val="20"/>
              </w:rPr>
            </w:pPr>
          </w:p>
          <w:p w14:paraId="7425EDC7" w14:textId="77777777" w:rsidR="0063066F" w:rsidRDefault="0063066F" w:rsidP="000E1E18">
            <w:pPr>
              <w:ind w:left="27"/>
              <w:rPr>
                <w:rFonts w:ascii="Arial" w:hAnsi="Arial" w:cs="Arial"/>
                <w:sz w:val="20"/>
                <w:szCs w:val="20"/>
              </w:rPr>
            </w:pPr>
            <w:r w:rsidRPr="00F33725">
              <w:rPr>
                <w:rFonts w:ascii="Arial" w:hAnsi="Arial" w:cs="Arial"/>
                <w:sz w:val="20"/>
                <w:szCs w:val="20"/>
              </w:rPr>
              <w:t>All events to are non-political, educational through content, student and staff voice (sharing of), what themes/when?</w:t>
            </w:r>
          </w:p>
          <w:p w14:paraId="41004F19" w14:textId="4E858AAD" w:rsidR="000E1E18" w:rsidRPr="00F33725" w:rsidRDefault="000E1E18" w:rsidP="000E1E18">
            <w:pPr>
              <w:ind w:left="27"/>
              <w:rPr>
                <w:rFonts w:ascii="Arial" w:hAnsi="Arial" w:cs="Arial"/>
                <w:sz w:val="20"/>
                <w:szCs w:val="20"/>
              </w:rPr>
            </w:pPr>
          </w:p>
        </w:tc>
        <w:tc>
          <w:tcPr>
            <w:tcW w:w="4700" w:type="dxa"/>
            <w:shd w:val="clear" w:color="auto" w:fill="auto"/>
          </w:tcPr>
          <w:p w14:paraId="14160F4B" w14:textId="77777777" w:rsidR="0063066F" w:rsidRPr="00F33725" w:rsidRDefault="1DF43915" w:rsidP="0063066F">
            <w:pPr>
              <w:pStyle w:val="ListParagraph"/>
              <w:numPr>
                <w:ilvl w:val="0"/>
                <w:numId w:val="27"/>
              </w:numPr>
              <w:ind w:left="478"/>
              <w:rPr>
                <w:rFonts w:ascii="Arial" w:hAnsi="Arial" w:cs="Arial"/>
                <w:sz w:val="20"/>
                <w:szCs w:val="20"/>
              </w:rPr>
            </w:pPr>
            <w:proofErr w:type="gramStart"/>
            <w:r w:rsidRPr="18945A6E">
              <w:rPr>
                <w:rFonts w:ascii="Arial" w:hAnsi="Arial" w:cs="Arial"/>
                <w:sz w:val="20"/>
                <w:szCs w:val="20"/>
              </w:rPr>
              <w:t>A</w:t>
            </w:r>
            <w:proofErr w:type="gramEnd"/>
            <w:r w:rsidRPr="18945A6E">
              <w:rPr>
                <w:rFonts w:ascii="Arial" w:hAnsi="Arial" w:cs="Arial"/>
                <w:sz w:val="20"/>
                <w:szCs w:val="20"/>
              </w:rPr>
              <w:t xml:space="preserve"> EDI calendar of awareness events/themes/campaigns that are relevant to our college community</w:t>
            </w:r>
          </w:p>
          <w:p w14:paraId="3D4942BC" w14:textId="77777777" w:rsidR="0063066F" w:rsidRPr="00F33725" w:rsidRDefault="1DF43915" w:rsidP="0063066F">
            <w:pPr>
              <w:pStyle w:val="ListParagraph"/>
              <w:numPr>
                <w:ilvl w:val="0"/>
                <w:numId w:val="27"/>
              </w:numPr>
              <w:ind w:left="478"/>
              <w:rPr>
                <w:rFonts w:ascii="Arial" w:hAnsi="Arial" w:cs="Arial"/>
                <w:sz w:val="20"/>
                <w:szCs w:val="20"/>
              </w:rPr>
            </w:pPr>
            <w:r w:rsidRPr="18945A6E">
              <w:rPr>
                <w:rFonts w:ascii="Arial" w:hAnsi="Arial" w:cs="Arial"/>
                <w:sz w:val="20"/>
                <w:szCs w:val="20"/>
              </w:rPr>
              <w:t>Calendar agreed through EDI Group</w:t>
            </w:r>
          </w:p>
        </w:tc>
        <w:tc>
          <w:tcPr>
            <w:tcW w:w="1418" w:type="dxa"/>
            <w:shd w:val="clear" w:color="auto" w:fill="auto"/>
          </w:tcPr>
          <w:p w14:paraId="440C79B6" w14:textId="77777777" w:rsidR="0063066F" w:rsidRPr="00F33725" w:rsidRDefault="0063066F" w:rsidP="0063066F">
            <w:pPr>
              <w:rPr>
                <w:rFonts w:ascii="Arial" w:hAnsi="Arial" w:cs="Arial"/>
                <w:sz w:val="20"/>
                <w:szCs w:val="20"/>
              </w:rPr>
            </w:pPr>
            <w:r w:rsidRPr="00F33725">
              <w:rPr>
                <w:rFonts w:ascii="Arial" w:hAnsi="Arial" w:cs="Arial"/>
                <w:sz w:val="20"/>
                <w:szCs w:val="20"/>
              </w:rPr>
              <w:t xml:space="preserve">Marketing / </w:t>
            </w:r>
            <w:r w:rsidR="00F33725" w:rsidRPr="00F33725">
              <w:rPr>
                <w:rFonts w:ascii="Arial" w:hAnsi="Arial" w:cs="Arial"/>
                <w:sz w:val="20"/>
                <w:szCs w:val="20"/>
              </w:rPr>
              <w:t>subcommittee</w:t>
            </w:r>
            <w:r w:rsidRPr="00F33725">
              <w:rPr>
                <w:rFonts w:ascii="Arial" w:hAnsi="Arial" w:cs="Arial"/>
                <w:sz w:val="20"/>
                <w:szCs w:val="20"/>
              </w:rPr>
              <w:t xml:space="preserve">– input from EDI Group </w:t>
            </w:r>
          </w:p>
        </w:tc>
        <w:tc>
          <w:tcPr>
            <w:tcW w:w="1275" w:type="dxa"/>
            <w:shd w:val="clear" w:color="auto" w:fill="auto"/>
          </w:tcPr>
          <w:p w14:paraId="622986A1" w14:textId="6EEDEEF8" w:rsidR="0063066F" w:rsidRPr="00F33725" w:rsidRDefault="5C58ABAC" w:rsidP="4AD481C5">
            <w:pPr>
              <w:spacing w:line="259" w:lineRule="auto"/>
              <w:rPr>
                <w:rFonts w:ascii="Arial" w:hAnsi="Arial" w:cs="Arial"/>
                <w:sz w:val="20"/>
                <w:szCs w:val="20"/>
              </w:rPr>
            </w:pPr>
            <w:r w:rsidRPr="4AD481C5">
              <w:rPr>
                <w:rFonts w:ascii="Arial" w:hAnsi="Arial" w:cs="Arial"/>
                <w:sz w:val="20"/>
                <w:szCs w:val="20"/>
              </w:rPr>
              <w:t>Ongoing</w:t>
            </w:r>
          </w:p>
        </w:tc>
        <w:tc>
          <w:tcPr>
            <w:tcW w:w="3686" w:type="dxa"/>
          </w:tcPr>
          <w:p w14:paraId="50C39DD6" w14:textId="591AEA3F" w:rsidR="56F05477" w:rsidRDefault="56F05477" w:rsidP="4AD481C5">
            <w:pPr>
              <w:spacing w:line="259" w:lineRule="auto"/>
              <w:rPr>
                <w:rFonts w:ascii="Arial" w:hAnsi="Arial" w:cs="Arial"/>
                <w:sz w:val="20"/>
                <w:szCs w:val="20"/>
              </w:rPr>
            </w:pPr>
            <w:r w:rsidRPr="4AD481C5">
              <w:rPr>
                <w:rFonts w:ascii="Arial" w:hAnsi="Arial" w:cs="Arial"/>
                <w:sz w:val="20"/>
                <w:szCs w:val="20"/>
              </w:rPr>
              <w:t>Draft EDI calendar shared – being updated for 21-22 academic year</w:t>
            </w:r>
          </w:p>
          <w:p w14:paraId="323CED4D" w14:textId="77777777" w:rsidR="00BC1132" w:rsidRDefault="00BC1132" w:rsidP="68E7D1E3">
            <w:pPr>
              <w:rPr>
                <w:rFonts w:ascii="Arial" w:hAnsi="Arial" w:cs="Arial"/>
                <w:color w:val="00B0F0"/>
                <w:sz w:val="20"/>
                <w:szCs w:val="20"/>
              </w:rPr>
            </w:pPr>
          </w:p>
          <w:p w14:paraId="76ED4B02" w14:textId="7930718E" w:rsidR="0063066F" w:rsidRPr="00F33725" w:rsidRDefault="379A9236" w:rsidP="33272D53">
            <w:pPr>
              <w:rPr>
                <w:rFonts w:ascii="Arial" w:hAnsi="Arial" w:cs="Arial"/>
                <w:sz w:val="20"/>
                <w:szCs w:val="20"/>
              </w:rPr>
            </w:pPr>
            <w:r w:rsidRPr="33272D53">
              <w:rPr>
                <w:rFonts w:ascii="Arial" w:hAnsi="Arial" w:cs="Arial"/>
                <w:b/>
                <w:bCs/>
                <w:sz w:val="20"/>
                <w:szCs w:val="20"/>
              </w:rPr>
              <w:t xml:space="preserve">Update </w:t>
            </w:r>
            <w:r w:rsidR="3D1BCD6A" w:rsidRPr="33272D53">
              <w:rPr>
                <w:rFonts w:ascii="Arial" w:hAnsi="Arial" w:cs="Arial"/>
                <w:b/>
                <w:bCs/>
                <w:sz w:val="20"/>
                <w:szCs w:val="20"/>
              </w:rPr>
              <w:t>17.10.22</w:t>
            </w:r>
            <w:r w:rsidR="3D1BCD6A" w:rsidRPr="33272D53">
              <w:rPr>
                <w:rFonts w:ascii="Arial" w:hAnsi="Arial" w:cs="Arial"/>
                <w:sz w:val="20"/>
                <w:szCs w:val="20"/>
              </w:rPr>
              <w:t xml:space="preserve"> - Changes in the team mean this is much more achievable this year across all areas. Some areas are </w:t>
            </w:r>
            <w:r w:rsidR="28B73AA9" w:rsidRPr="33272D53">
              <w:rPr>
                <w:rFonts w:ascii="Arial" w:hAnsi="Arial" w:cs="Arial"/>
                <w:sz w:val="20"/>
                <w:szCs w:val="20"/>
              </w:rPr>
              <w:t>already</w:t>
            </w:r>
            <w:r w:rsidR="3D1BCD6A" w:rsidRPr="33272D53">
              <w:rPr>
                <w:rFonts w:ascii="Arial" w:hAnsi="Arial" w:cs="Arial"/>
                <w:sz w:val="20"/>
                <w:szCs w:val="20"/>
              </w:rPr>
              <w:t xml:space="preserve"> doing this well but more in line with </w:t>
            </w:r>
            <w:r w:rsidR="4276A32C" w:rsidRPr="33272D53">
              <w:rPr>
                <w:rFonts w:ascii="Arial" w:hAnsi="Arial" w:cs="Arial"/>
                <w:sz w:val="20"/>
                <w:szCs w:val="20"/>
              </w:rPr>
              <w:t>curriculum-based</w:t>
            </w:r>
            <w:r w:rsidR="3D1BCD6A" w:rsidRPr="33272D53">
              <w:rPr>
                <w:rFonts w:ascii="Arial" w:hAnsi="Arial" w:cs="Arial"/>
                <w:sz w:val="20"/>
                <w:szCs w:val="20"/>
              </w:rPr>
              <w:t xml:space="preserve"> </w:t>
            </w:r>
            <w:r w:rsidR="1DE0B0AA" w:rsidRPr="33272D53">
              <w:rPr>
                <w:rFonts w:ascii="Arial" w:hAnsi="Arial" w:cs="Arial"/>
                <w:sz w:val="20"/>
                <w:szCs w:val="20"/>
              </w:rPr>
              <w:t>activities</w:t>
            </w:r>
            <w:r w:rsidR="411F9F65" w:rsidRPr="33272D53">
              <w:rPr>
                <w:rFonts w:ascii="Arial" w:hAnsi="Arial" w:cs="Arial"/>
                <w:sz w:val="20"/>
                <w:szCs w:val="20"/>
              </w:rPr>
              <w:t xml:space="preserve"> (LAL)</w:t>
            </w:r>
          </w:p>
          <w:p w14:paraId="4B66EB76" w14:textId="6C1F249D" w:rsidR="0063066F" w:rsidRPr="00F33725" w:rsidRDefault="0063066F" w:rsidP="3F6A8DDB">
            <w:pPr>
              <w:rPr>
                <w:rFonts w:ascii="Arial" w:hAnsi="Arial" w:cs="Arial"/>
                <w:sz w:val="20"/>
                <w:szCs w:val="20"/>
              </w:rPr>
            </w:pPr>
          </w:p>
          <w:p w14:paraId="07BA5C30" w14:textId="20381ABB" w:rsidR="0063066F" w:rsidRPr="00F33725" w:rsidRDefault="58AEAB27" w:rsidP="3F6A8DDB">
            <w:pPr>
              <w:rPr>
                <w:rFonts w:ascii="Arial" w:hAnsi="Arial" w:cs="Arial"/>
                <w:sz w:val="20"/>
                <w:szCs w:val="20"/>
              </w:rPr>
            </w:pPr>
            <w:r w:rsidRPr="3F6A8DDB">
              <w:rPr>
                <w:rFonts w:ascii="Arial" w:hAnsi="Arial" w:cs="Arial"/>
                <w:b/>
                <w:bCs/>
                <w:sz w:val="20"/>
                <w:szCs w:val="20"/>
              </w:rPr>
              <w:t>Update 5.12.22</w:t>
            </w:r>
            <w:r w:rsidRPr="3F6A8DDB">
              <w:rPr>
                <w:rFonts w:ascii="Arial" w:hAnsi="Arial" w:cs="Arial"/>
                <w:sz w:val="20"/>
                <w:szCs w:val="20"/>
              </w:rPr>
              <w:t xml:space="preserve"> - There is still a lot of work to do in this area. C</w:t>
            </w:r>
            <w:r w:rsidR="70A5ED45" w:rsidRPr="3F6A8DDB">
              <w:rPr>
                <w:rFonts w:ascii="Arial" w:hAnsi="Arial" w:cs="Arial"/>
                <w:sz w:val="20"/>
                <w:szCs w:val="20"/>
              </w:rPr>
              <w:t>o</w:t>
            </w:r>
            <w:r w:rsidRPr="3F6A8DDB">
              <w:rPr>
                <w:rFonts w:ascii="Arial" w:hAnsi="Arial" w:cs="Arial"/>
                <w:sz w:val="20"/>
                <w:szCs w:val="20"/>
              </w:rPr>
              <w:t>ntent plans are being created across all areas which will have time dedicated to the EDI messaging in them.</w:t>
            </w:r>
            <w:r w:rsidR="334A04CD" w:rsidRPr="3F6A8DDB">
              <w:rPr>
                <w:rFonts w:ascii="Arial" w:hAnsi="Arial" w:cs="Arial"/>
                <w:sz w:val="20"/>
                <w:szCs w:val="20"/>
              </w:rPr>
              <w:t xml:space="preserve"> C</w:t>
            </w:r>
            <w:r w:rsidRPr="3F6A8DDB">
              <w:rPr>
                <w:rFonts w:ascii="Arial" w:hAnsi="Arial" w:cs="Arial"/>
                <w:sz w:val="20"/>
                <w:szCs w:val="20"/>
              </w:rPr>
              <w:t>urriculum-based activit</w:t>
            </w:r>
            <w:r w:rsidR="19F43058" w:rsidRPr="3F6A8DDB">
              <w:rPr>
                <w:rFonts w:ascii="Arial" w:hAnsi="Arial" w:cs="Arial"/>
                <w:sz w:val="20"/>
                <w:szCs w:val="20"/>
              </w:rPr>
              <w:t xml:space="preserve">y promotion is still ongoing in </w:t>
            </w:r>
            <w:r w:rsidRPr="3F6A8DDB">
              <w:rPr>
                <w:rFonts w:ascii="Arial" w:hAnsi="Arial" w:cs="Arial"/>
                <w:sz w:val="20"/>
                <w:szCs w:val="20"/>
              </w:rPr>
              <w:t>LAL</w:t>
            </w:r>
          </w:p>
          <w:p w14:paraId="337563B0" w14:textId="5FCB63C5" w:rsidR="0063066F" w:rsidRPr="00F33725" w:rsidRDefault="0063066F" w:rsidP="3F6A8DDB">
            <w:pPr>
              <w:rPr>
                <w:rFonts w:ascii="Arial" w:hAnsi="Arial" w:cs="Arial"/>
                <w:color w:val="00B0F0"/>
                <w:sz w:val="20"/>
                <w:szCs w:val="20"/>
              </w:rPr>
            </w:pPr>
          </w:p>
          <w:p w14:paraId="5B1B683A" w14:textId="4554FE43" w:rsidR="0063066F" w:rsidRPr="00F33725" w:rsidRDefault="5A4CA470" w:rsidP="3F6A8DDB">
            <w:pPr>
              <w:spacing w:line="259" w:lineRule="auto"/>
              <w:rPr>
                <w:rFonts w:ascii="Arial" w:hAnsi="Arial" w:cs="Arial"/>
                <w:color w:val="00B0F0"/>
                <w:sz w:val="20"/>
                <w:szCs w:val="20"/>
              </w:rPr>
            </w:pPr>
            <w:r w:rsidRPr="009A6F28">
              <w:rPr>
                <w:rFonts w:ascii="Arial" w:hAnsi="Arial" w:cs="Arial"/>
                <w:b/>
                <w:bCs/>
                <w:color w:val="7030A0"/>
                <w:sz w:val="20"/>
                <w:szCs w:val="20"/>
              </w:rPr>
              <w:t>Update 17.2.23</w:t>
            </w:r>
            <w:r w:rsidRPr="009A6F28">
              <w:rPr>
                <w:rFonts w:ascii="Arial" w:hAnsi="Arial" w:cs="Arial"/>
                <w:color w:val="7030A0"/>
                <w:sz w:val="20"/>
                <w:szCs w:val="20"/>
              </w:rPr>
              <w:t xml:space="preserve"> - Enhanced content for LGBTQ+ History month has shown a clear focus. Plans to follow this methodology for future events aimed at all audiences.</w:t>
            </w:r>
          </w:p>
        </w:tc>
        <w:tc>
          <w:tcPr>
            <w:tcW w:w="992" w:type="dxa"/>
            <w:shd w:val="clear" w:color="auto" w:fill="FFC000" w:themeFill="accent4"/>
          </w:tcPr>
          <w:p w14:paraId="67C0C651" w14:textId="77777777" w:rsidR="0063066F" w:rsidRPr="00606513" w:rsidRDefault="0063066F" w:rsidP="0063066F">
            <w:pPr>
              <w:rPr>
                <w:rFonts w:ascii="Arial" w:hAnsi="Arial" w:cs="Arial"/>
                <w:bCs/>
                <w:sz w:val="20"/>
                <w:szCs w:val="20"/>
              </w:rPr>
            </w:pPr>
          </w:p>
        </w:tc>
      </w:tr>
      <w:tr w:rsidR="0063066F" w:rsidRPr="00343C27" w14:paraId="34E3ED95" w14:textId="77777777" w:rsidTr="3F6A8DDB">
        <w:trPr>
          <w:trHeight w:val="1975"/>
        </w:trPr>
        <w:tc>
          <w:tcPr>
            <w:tcW w:w="2808" w:type="dxa"/>
            <w:shd w:val="clear" w:color="auto" w:fill="auto"/>
          </w:tcPr>
          <w:p w14:paraId="007A112D" w14:textId="63C0BE53" w:rsidR="0063066F" w:rsidRPr="00F33725" w:rsidRDefault="0063066F" w:rsidP="0063066F">
            <w:pPr>
              <w:rPr>
                <w:rFonts w:ascii="Arial" w:hAnsi="Arial" w:cs="Arial"/>
                <w:sz w:val="20"/>
                <w:szCs w:val="20"/>
              </w:rPr>
            </w:pPr>
            <w:r w:rsidRPr="155A26CF">
              <w:rPr>
                <w:rFonts w:ascii="Arial" w:hAnsi="Arial" w:cs="Arial"/>
                <w:sz w:val="20"/>
                <w:szCs w:val="20"/>
              </w:rPr>
              <w:t>3.4 Active promotion of student and staff voice</w:t>
            </w:r>
          </w:p>
        </w:tc>
        <w:tc>
          <w:tcPr>
            <w:tcW w:w="4700" w:type="dxa"/>
            <w:shd w:val="clear" w:color="auto" w:fill="auto"/>
          </w:tcPr>
          <w:p w14:paraId="2D6A1E53" w14:textId="77777777" w:rsidR="0063066F" w:rsidRPr="00F33725" w:rsidRDefault="1DF43915" w:rsidP="0063066F">
            <w:pPr>
              <w:pStyle w:val="ListParagraph"/>
              <w:numPr>
                <w:ilvl w:val="0"/>
                <w:numId w:val="28"/>
              </w:numPr>
              <w:rPr>
                <w:rFonts w:ascii="Arial" w:hAnsi="Arial" w:cs="Arial"/>
                <w:sz w:val="20"/>
                <w:szCs w:val="20"/>
              </w:rPr>
            </w:pPr>
            <w:r w:rsidRPr="18945A6E">
              <w:rPr>
                <w:rFonts w:ascii="Arial" w:hAnsi="Arial" w:cs="Arial"/>
                <w:sz w:val="20"/>
                <w:szCs w:val="20"/>
              </w:rPr>
              <w:t>Identify ‘champions’ from across the College Representatives to have a voice for key themes and conversations</w:t>
            </w:r>
          </w:p>
          <w:p w14:paraId="472308BD" w14:textId="3F7A6D0D" w:rsidR="0063066F" w:rsidRPr="00F33725" w:rsidRDefault="1DF43915" w:rsidP="0063066F">
            <w:pPr>
              <w:pStyle w:val="ListParagraph"/>
              <w:numPr>
                <w:ilvl w:val="0"/>
                <w:numId w:val="28"/>
              </w:numPr>
              <w:rPr>
                <w:rFonts w:ascii="Arial" w:hAnsi="Arial" w:cs="Arial"/>
                <w:sz w:val="20"/>
                <w:szCs w:val="20"/>
              </w:rPr>
            </w:pPr>
            <w:r w:rsidRPr="2482A442">
              <w:rPr>
                <w:rFonts w:ascii="Arial" w:hAnsi="Arial" w:cs="Arial"/>
                <w:sz w:val="20"/>
                <w:szCs w:val="20"/>
              </w:rPr>
              <w:t>All staff are</w:t>
            </w:r>
            <w:r w:rsidR="0B02902E" w:rsidRPr="2482A442">
              <w:rPr>
                <w:rFonts w:ascii="Arial" w:hAnsi="Arial" w:cs="Arial"/>
                <w:sz w:val="20"/>
                <w:szCs w:val="20"/>
              </w:rPr>
              <w:t xml:space="preserve"> aware</w:t>
            </w:r>
            <w:r w:rsidRPr="2482A442">
              <w:rPr>
                <w:rFonts w:ascii="Arial" w:hAnsi="Arial" w:cs="Arial"/>
                <w:sz w:val="20"/>
                <w:szCs w:val="20"/>
              </w:rPr>
              <w:t xml:space="preserve"> of themes and calendar </w:t>
            </w:r>
          </w:p>
          <w:p w14:paraId="308D56CC" w14:textId="77777777" w:rsidR="0063066F" w:rsidRPr="00F33725" w:rsidRDefault="0063066F" w:rsidP="0063066F">
            <w:pPr>
              <w:rPr>
                <w:rFonts w:ascii="Arial" w:hAnsi="Arial" w:cs="Arial"/>
                <w:sz w:val="20"/>
                <w:szCs w:val="20"/>
              </w:rPr>
            </w:pPr>
          </w:p>
        </w:tc>
        <w:tc>
          <w:tcPr>
            <w:tcW w:w="1418" w:type="dxa"/>
            <w:shd w:val="clear" w:color="auto" w:fill="auto"/>
          </w:tcPr>
          <w:p w14:paraId="332508D0" w14:textId="77777777" w:rsidR="0063066F" w:rsidRPr="00F33725" w:rsidRDefault="0063066F" w:rsidP="0063066F">
            <w:pPr>
              <w:rPr>
                <w:rFonts w:ascii="Arial" w:hAnsi="Arial" w:cs="Arial"/>
                <w:sz w:val="20"/>
                <w:szCs w:val="20"/>
              </w:rPr>
            </w:pPr>
            <w:r w:rsidRPr="00F33725">
              <w:rPr>
                <w:rFonts w:ascii="Arial" w:hAnsi="Arial" w:cs="Arial"/>
                <w:sz w:val="20"/>
                <w:szCs w:val="20"/>
              </w:rPr>
              <w:t>Marketing Manager/Sub committee</w:t>
            </w:r>
          </w:p>
        </w:tc>
        <w:tc>
          <w:tcPr>
            <w:tcW w:w="1275" w:type="dxa"/>
            <w:shd w:val="clear" w:color="auto" w:fill="auto"/>
          </w:tcPr>
          <w:p w14:paraId="797E50C6" w14:textId="117CF79D" w:rsidR="0063066F" w:rsidRPr="00F33725" w:rsidRDefault="40DADE9D" w:rsidP="0063066F">
            <w:pPr>
              <w:rPr>
                <w:rFonts w:ascii="Arial" w:hAnsi="Arial" w:cs="Arial"/>
                <w:sz w:val="20"/>
                <w:szCs w:val="20"/>
              </w:rPr>
            </w:pPr>
            <w:r w:rsidRPr="4AD481C5">
              <w:rPr>
                <w:rFonts w:ascii="Arial" w:hAnsi="Arial" w:cs="Arial"/>
                <w:sz w:val="20"/>
                <w:szCs w:val="20"/>
              </w:rPr>
              <w:t>Ongoing</w:t>
            </w:r>
          </w:p>
        </w:tc>
        <w:tc>
          <w:tcPr>
            <w:tcW w:w="3686" w:type="dxa"/>
          </w:tcPr>
          <w:p w14:paraId="7EBEBF78" w14:textId="19DD591F" w:rsidR="0063066F" w:rsidRPr="00F33725" w:rsidRDefault="0063066F" w:rsidP="72E5472C">
            <w:pPr>
              <w:rPr>
                <w:rFonts w:ascii="Arial" w:hAnsi="Arial" w:cs="Arial"/>
                <w:color w:val="7030A0"/>
                <w:sz w:val="20"/>
                <w:szCs w:val="20"/>
              </w:rPr>
            </w:pPr>
            <w:r w:rsidRPr="72E5472C">
              <w:rPr>
                <w:rFonts w:ascii="Arial" w:hAnsi="Arial" w:cs="Arial"/>
                <w:color w:val="7030A0"/>
                <w:sz w:val="20"/>
                <w:szCs w:val="20"/>
              </w:rPr>
              <w:t xml:space="preserve">In line with EDI calendar </w:t>
            </w:r>
          </w:p>
          <w:p w14:paraId="19B65DDD" w14:textId="4E742B45" w:rsidR="0063066F" w:rsidRPr="00F33725" w:rsidRDefault="0063066F" w:rsidP="72E5472C">
            <w:pPr>
              <w:rPr>
                <w:rFonts w:ascii="Arial" w:hAnsi="Arial" w:cs="Arial"/>
                <w:color w:val="7030A0"/>
                <w:sz w:val="20"/>
                <w:szCs w:val="20"/>
              </w:rPr>
            </w:pPr>
          </w:p>
          <w:p w14:paraId="44C0E03B" w14:textId="0DDBA509" w:rsidR="155A26CF" w:rsidRDefault="155A26CF" w:rsidP="33272D53">
            <w:pPr>
              <w:rPr>
                <w:rFonts w:ascii="Arial" w:hAnsi="Arial" w:cs="Arial"/>
                <w:sz w:val="20"/>
                <w:szCs w:val="20"/>
              </w:rPr>
            </w:pPr>
            <w:r w:rsidRPr="33272D53">
              <w:rPr>
                <w:rFonts w:ascii="Arial" w:hAnsi="Arial" w:cs="Arial"/>
                <w:b/>
                <w:bCs/>
                <w:sz w:val="20"/>
                <w:szCs w:val="20"/>
              </w:rPr>
              <w:t>Update 28.6.22</w:t>
            </w:r>
            <w:r w:rsidRPr="33272D53">
              <w:rPr>
                <w:rFonts w:ascii="Arial" w:hAnsi="Arial" w:cs="Arial"/>
                <w:sz w:val="20"/>
                <w:szCs w:val="20"/>
              </w:rPr>
              <w:t xml:space="preserve"> - Additional activity needed to share the EDI calendar messaging. This will be actioned once the calendar is approved. </w:t>
            </w:r>
          </w:p>
          <w:p w14:paraId="78730F84" w14:textId="3C65F016" w:rsidR="0063066F" w:rsidRPr="00F33725" w:rsidRDefault="0063066F" w:rsidP="33272D53">
            <w:pPr>
              <w:rPr>
                <w:rFonts w:ascii="Arial" w:hAnsi="Arial" w:cs="Arial"/>
                <w:sz w:val="20"/>
                <w:szCs w:val="20"/>
              </w:rPr>
            </w:pPr>
          </w:p>
          <w:p w14:paraId="42102BFF" w14:textId="77ED2367" w:rsidR="0063066F" w:rsidRPr="00F33725" w:rsidRDefault="301B9EE6" w:rsidP="33272D53">
            <w:pPr>
              <w:rPr>
                <w:rFonts w:ascii="Arial" w:hAnsi="Arial" w:cs="Arial"/>
                <w:sz w:val="20"/>
                <w:szCs w:val="20"/>
              </w:rPr>
            </w:pPr>
            <w:r w:rsidRPr="33272D53">
              <w:rPr>
                <w:rFonts w:ascii="Arial" w:hAnsi="Arial" w:cs="Arial"/>
                <w:b/>
                <w:bCs/>
                <w:sz w:val="20"/>
                <w:szCs w:val="20"/>
              </w:rPr>
              <w:t xml:space="preserve">Update </w:t>
            </w:r>
            <w:r w:rsidR="52735AF7" w:rsidRPr="33272D53">
              <w:rPr>
                <w:rFonts w:ascii="Arial" w:hAnsi="Arial" w:cs="Arial"/>
                <w:b/>
                <w:bCs/>
                <w:sz w:val="20"/>
                <w:szCs w:val="20"/>
              </w:rPr>
              <w:t>17.10.22</w:t>
            </w:r>
            <w:r w:rsidR="52735AF7" w:rsidRPr="33272D53">
              <w:rPr>
                <w:rFonts w:ascii="Arial" w:hAnsi="Arial" w:cs="Arial"/>
                <w:sz w:val="20"/>
                <w:szCs w:val="20"/>
              </w:rPr>
              <w:t xml:space="preserve"> - As above - Changes in the team mean this is much more achievable this year across all areas. Some areas are already doing this well but more in line with curriculum-based activities (LAL)</w:t>
            </w:r>
          </w:p>
          <w:p w14:paraId="21BF0DF2" w14:textId="08BDE677" w:rsidR="0063066F" w:rsidRPr="00F33725" w:rsidRDefault="0063066F" w:rsidP="33272D53">
            <w:pPr>
              <w:rPr>
                <w:rFonts w:ascii="Arial" w:hAnsi="Arial" w:cs="Arial"/>
                <w:color w:val="00B0F0"/>
                <w:sz w:val="20"/>
                <w:szCs w:val="20"/>
              </w:rPr>
            </w:pPr>
          </w:p>
          <w:p w14:paraId="18604E25" w14:textId="2FF7F03F" w:rsidR="0063066F" w:rsidRPr="00F33725" w:rsidRDefault="50D8100C" w:rsidP="3F6A8DDB">
            <w:pPr>
              <w:rPr>
                <w:rFonts w:ascii="Arial" w:hAnsi="Arial" w:cs="Arial"/>
                <w:sz w:val="20"/>
                <w:szCs w:val="20"/>
              </w:rPr>
            </w:pPr>
            <w:r w:rsidRPr="3F6A8DDB">
              <w:rPr>
                <w:rFonts w:ascii="Arial" w:hAnsi="Arial" w:cs="Arial"/>
                <w:b/>
                <w:bCs/>
                <w:sz w:val="20"/>
                <w:szCs w:val="20"/>
              </w:rPr>
              <w:lastRenderedPageBreak/>
              <w:t>Update 5.12.22</w:t>
            </w:r>
            <w:r w:rsidRPr="3F6A8DDB">
              <w:rPr>
                <w:rFonts w:ascii="Arial" w:hAnsi="Arial" w:cs="Arial"/>
                <w:sz w:val="20"/>
                <w:szCs w:val="20"/>
              </w:rPr>
              <w:t xml:space="preserve"> - As above, there is still a lot of work to do in this area. Content plans are being created across all areas which will have time dedicated to the EDI messaging in them. Curriculum-based activity promotion is still ongoing in LAL</w:t>
            </w:r>
          </w:p>
          <w:p w14:paraId="60CF0076" w14:textId="3F3F028E" w:rsidR="0063066F" w:rsidRPr="00F33725" w:rsidRDefault="0063066F" w:rsidP="3F6A8DDB">
            <w:pPr>
              <w:rPr>
                <w:rFonts w:ascii="Arial" w:hAnsi="Arial" w:cs="Arial"/>
                <w:color w:val="00B0F0"/>
                <w:sz w:val="20"/>
                <w:szCs w:val="20"/>
              </w:rPr>
            </w:pPr>
          </w:p>
          <w:p w14:paraId="6FA24944" w14:textId="25D42703" w:rsidR="0063066F" w:rsidRPr="00F33725" w:rsidRDefault="513E1189" w:rsidP="3F6A8DDB">
            <w:pPr>
              <w:spacing w:line="259" w:lineRule="auto"/>
              <w:rPr>
                <w:rFonts w:ascii="Arial" w:hAnsi="Arial" w:cs="Arial"/>
                <w:sz w:val="20"/>
                <w:szCs w:val="20"/>
              </w:rPr>
            </w:pPr>
            <w:r w:rsidRPr="009A6F28">
              <w:rPr>
                <w:rFonts w:ascii="Arial" w:hAnsi="Arial" w:cs="Arial"/>
                <w:b/>
                <w:bCs/>
                <w:color w:val="7030A0"/>
                <w:sz w:val="20"/>
                <w:szCs w:val="20"/>
              </w:rPr>
              <w:t>Update 17.2.23</w:t>
            </w:r>
            <w:r w:rsidRPr="009A6F28">
              <w:rPr>
                <w:rFonts w:ascii="Arial" w:hAnsi="Arial" w:cs="Arial"/>
                <w:color w:val="7030A0"/>
                <w:sz w:val="20"/>
                <w:szCs w:val="20"/>
              </w:rPr>
              <w:t xml:space="preserve"> - Whilst enhanced content for LGBTQ+ History month has shown a clear focus we still need to link better with curriculum and tutorial sessions. </w:t>
            </w:r>
            <w:r w:rsidR="25CA1754" w:rsidRPr="009A6F28">
              <w:rPr>
                <w:rFonts w:ascii="Arial" w:hAnsi="Arial" w:cs="Arial"/>
                <w:color w:val="7030A0"/>
                <w:sz w:val="20"/>
                <w:szCs w:val="20"/>
              </w:rPr>
              <w:t>Curriculum-based activity promotion is still ongoing in LAL</w:t>
            </w:r>
            <w:r w:rsidR="25CA1754" w:rsidRPr="3F6A8DDB">
              <w:rPr>
                <w:rFonts w:ascii="Arial" w:hAnsi="Arial" w:cs="Arial"/>
                <w:color w:val="00B0F0"/>
                <w:sz w:val="20"/>
                <w:szCs w:val="20"/>
              </w:rPr>
              <w:t>.</w:t>
            </w:r>
          </w:p>
        </w:tc>
        <w:tc>
          <w:tcPr>
            <w:tcW w:w="992" w:type="dxa"/>
            <w:shd w:val="clear" w:color="auto" w:fill="FFC000" w:themeFill="accent4"/>
          </w:tcPr>
          <w:p w14:paraId="7B04FA47" w14:textId="77777777" w:rsidR="0063066F" w:rsidRPr="00343C27" w:rsidRDefault="0063066F" w:rsidP="0063066F">
            <w:pPr>
              <w:rPr>
                <w:rFonts w:ascii="Arial" w:hAnsi="Arial" w:cs="Arial"/>
                <w:color w:val="2F5496" w:themeColor="accent1" w:themeShade="BF"/>
                <w:sz w:val="20"/>
                <w:szCs w:val="20"/>
              </w:rPr>
            </w:pPr>
          </w:p>
        </w:tc>
      </w:tr>
      <w:tr w:rsidR="0063066F" w:rsidRPr="00343C27" w14:paraId="51A3D0BA" w14:textId="77777777" w:rsidTr="3F6A8DDB">
        <w:trPr>
          <w:trHeight w:val="1975"/>
        </w:trPr>
        <w:tc>
          <w:tcPr>
            <w:tcW w:w="2808" w:type="dxa"/>
            <w:shd w:val="clear" w:color="auto" w:fill="auto"/>
          </w:tcPr>
          <w:p w14:paraId="39A94DE3" w14:textId="77777777" w:rsidR="0063066F" w:rsidRPr="00F33725" w:rsidRDefault="0063066F" w:rsidP="0063066F">
            <w:pPr>
              <w:rPr>
                <w:rFonts w:ascii="Arial" w:hAnsi="Arial" w:cs="Arial"/>
                <w:sz w:val="20"/>
                <w:szCs w:val="20"/>
              </w:rPr>
            </w:pPr>
            <w:r w:rsidRPr="00F33725">
              <w:rPr>
                <w:rFonts w:ascii="Arial" w:hAnsi="Arial" w:cs="Arial"/>
                <w:sz w:val="20"/>
                <w:szCs w:val="20"/>
              </w:rPr>
              <w:t xml:space="preserve">3.5 Accessibility online </w:t>
            </w:r>
          </w:p>
        </w:tc>
        <w:tc>
          <w:tcPr>
            <w:tcW w:w="4700" w:type="dxa"/>
            <w:shd w:val="clear" w:color="auto" w:fill="auto"/>
          </w:tcPr>
          <w:p w14:paraId="371D7EBA" w14:textId="77777777" w:rsidR="0063066F" w:rsidRPr="00F33725" w:rsidRDefault="1DF43915" w:rsidP="0063066F">
            <w:pPr>
              <w:pStyle w:val="ListParagraph"/>
              <w:numPr>
                <w:ilvl w:val="0"/>
                <w:numId w:val="29"/>
              </w:numPr>
              <w:rPr>
                <w:rFonts w:ascii="Arial" w:hAnsi="Arial" w:cs="Arial"/>
                <w:sz w:val="20"/>
                <w:szCs w:val="20"/>
              </w:rPr>
            </w:pPr>
            <w:r w:rsidRPr="18945A6E">
              <w:rPr>
                <w:rFonts w:ascii="Arial" w:hAnsi="Arial" w:cs="Arial"/>
                <w:sz w:val="20"/>
                <w:szCs w:val="20"/>
              </w:rPr>
              <w:t xml:space="preserve">Ensure online platforms are accessible for all users and continuous review of improvements is being made to remove barriers for learners with particular needs </w:t>
            </w:r>
          </w:p>
          <w:p w14:paraId="568C698B" w14:textId="77777777" w:rsidR="0063066F" w:rsidRPr="00F33725" w:rsidRDefault="0063066F" w:rsidP="0063066F">
            <w:pPr>
              <w:pStyle w:val="ListParagraph"/>
              <w:ind w:left="1440"/>
              <w:rPr>
                <w:rFonts w:ascii="Arial" w:hAnsi="Arial" w:cs="Arial"/>
                <w:sz w:val="20"/>
                <w:szCs w:val="20"/>
              </w:rPr>
            </w:pPr>
          </w:p>
          <w:p w14:paraId="491CB926" w14:textId="77777777" w:rsidR="0063066F" w:rsidRPr="00F33725" w:rsidRDefault="1DF43915" w:rsidP="0063066F">
            <w:pPr>
              <w:pStyle w:val="ListParagraph"/>
              <w:numPr>
                <w:ilvl w:val="0"/>
                <w:numId w:val="29"/>
              </w:numPr>
              <w:rPr>
                <w:rFonts w:ascii="Arial" w:hAnsi="Arial" w:cs="Arial"/>
                <w:sz w:val="20"/>
                <w:szCs w:val="20"/>
              </w:rPr>
            </w:pPr>
            <w:r w:rsidRPr="18945A6E">
              <w:rPr>
                <w:rFonts w:ascii="Arial" w:hAnsi="Arial" w:cs="Arial"/>
                <w:sz w:val="20"/>
                <w:szCs w:val="20"/>
              </w:rPr>
              <w:t>Installation of Recite Me software across key web platforms to support access / review of alt tags through the websites to facilitate this</w:t>
            </w:r>
          </w:p>
          <w:p w14:paraId="1A939487" w14:textId="77777777" w:rsidR="0063066F" w:rsidRPr="00F33725" w:rsidRDefault="0063066F" w:rsidP="0063066F">
            <w:pPr>
              <w:rPr>
                <w:rFonts w:ascii="Arial" w:hAnsi="Arial" w:cs="Arial"/>
                <w:sz w:val="20"/>
                <w:szCs w:val="20"/>
              </w:rPr>
            </w:pPr>
          </w:p>
        </w:tc>
        <w:tc>
          <w:tcPr>
            <w:tcW w:w="1418" w:type="dxa"/>
            <w:shd w:val="clear" w:color="auto" w:fill="auto"/>
          </w:tcPr>
          <w:p w14:paraId="1B13011D" w14:textId="77777777" w:rsidR="0063066F" w:rsidRPr="00F33725" w:rsidRDefault="0063066F" w:rsidP="0063066F">
            <w:pPr>
              <w:rPr>
                <w:rFonts w:ascii="Arial" w:hAnsi="Arial" w:cs="Arial"/>
                <w:sz w:val="20"/>
                <w:szCs w:val="20"/>
              </w:rPr>
            </w:pPr>
            <w:r w:rsidRPr="00F33725">
              <w:rPr>
                <w:rFonts w:ascii="Arial" w:hAnsi="Arial" w:cs="Arial"/>
                <w:sz w:val="20"/>
                <w:szCs w:val="20"/>
              </w:rPr>
              <w:t xml:space="preserve"> E-learning team (internal platforms) </w:t>
            </w:r>
          </w:p>
          <w:p w14:paraId="6AA258D8" w14:textId="77777777" w:rsidR="0063066F" w:rsidRPr="00F33725" w:rsidRDefault="0063066F" w:rsidP="0063066F">
            <w:pPr>
              <w:rPr>
                <w:rFonts w:ascii="Arial" w:hAnsi="Arial" w:cs="Arial"/>
                <w:sz w:val="20"/>
                <w:szCs w:val="20"/>
              </w:rPr>
            </w:pPr>
          </w:p>
          <w:p w14:paraId="6FFBD3EC" w14:textId="77777777" w:rsidR="0063066F" w:rsidRPr="00F33725" w:rsidRDefault="0063066F" w:rsidP="0063066F">
            <w:pPr>
              <w:rPr>
                <w:rFonts w:ascii="Arial" w:hAnsi="Arial" w:cs="Arial"/>
                <w:sz w:val="20"/>
                <w:szCs w:val="20"/>
              </w:rPr>
            </w:pPr>
          </w:p>
          <w:p w14:paraId="30DCCCAD" w14:textId="77777777" w:rsidR="0063066F" w:rsidRPr="00F33725" w:rsidRDefault="0063066F" w:rsidP="0063066F">
            <w:pPr>
              <w:rPr>
                <w:rFonts w:ascii="Arial" w:hAnsi="Arial" w:cs="Arial"/>
                <w:sz w:val="20"/>
                <w:szCs w:val="20"/>
              </w:rPr>
            </w:pPr>
          </w:p>
          <w:p w14:paraId="7C2CBBBF" w14:textId="77777777" w:rsidR="0063066F" w:rsidRPr="00F33725" w:rsidRDefault="0063066F" w:rsidP="0063066F">
            <w:pPr>
              <w:rPr>
                <w:rFonts w:ascii="Arial" w:hAnsi="Arial" w:cs="Arial"/>
                <w:sz w:val="20"/>
                <w:szCs w:val="20"/>
              </w:rPr>
            </w:pPr>
            <w:r w:rsidRPr="00F33725">
              <w:rPr>
                <w:rFonts w:ascii="Arial" w:hAnsi="Arial" w:cs="Arial"/>
                <w:sz w:val="20"/>
                <w:szCs w:val="20"/>
              </w:rPr>
              <w:t xml:space="preserve">External platforms - Marketing Manager </w:t>
            </w:r>
          </w:p>
        </w:tc>
        <w:tc>
          <w:tcPr>
            <w:tcW w:w="1275" w:type="dxa"/>
            <w:shd w:val="clear" w:color="auto" w:fill="auto"/>
          </w:tcPr>
          <w:p w14:paraId="0C4C488B" w14:textId="77777777" w:rsidR="0063066F" w:rsidRPr="00F33725" w:rsidRDefault="0063066F" w:rsidP="0063066F">
            <w:pPr>
              <w:rPr>
                <w:rFonts w:ascii="Arial" w:hAnsi="Arial" w:cs="Arial"/>
                <w:sz w:val="20"/>
                <w:szCs w:val="20"/>
              </w:rPr>
            </w:pPr>
            <w:r w:rsidRPr="00F33725">
              <w:rPr>
                <w:rFonts w:ascii="Arial" w:hAnsi="Arial" w:cs="Arial"/>
                <w:sz w:val="20"/>
                <w:szCs w:val="20"/>
              </w:rPr>
              <w:t>Ongoing/key projects</w:t>
            </w:r>
          </w:p>
          <w:p w14:paraId="36AF6883" w14:textId="77777777" w:rsidR="0063066F" w:rsidRPr="00F33725" w:rsidRDefault="0063066F" w:rsidP="0063066F">
            <w:pPr>
              <w:rPr>
                <w:rFonts w:ascii="Arial" w:hAnsi="Arial" w:cs="Arial"/>
                <w:sz w:val="20"/>
                <w:szCs w:val="20"/>
              </w:rPr>
            </w:pPr>
          </w:p>
          <w:p w14:paraId="54C529ED" w14:textId="77777777" w:rsidR="0063066F" w:rsidRPr="00F33725" w:rsidRDefault="0063066F" w:rsidP="0063066F">
            <w:pPr>
              <w:rPr>
                <w:rFonts w:ascii="Arial" w:hAnsi="Arial" w:cs="Arial"/>
                <w:sz w:val="20"/>
                <w:szCs w:val="20"/>
              </w:rPr>
            </w:pPr>
          </w:p>
          <w:p w14:paraId="1C0157D6" w14:textId="77777777" w:rsidR="0063066F" w:rsidRPr="00F33725" w:rsidRDefault="0063066F" w:rsidP="0063066F">
            <w:pPr>
              <w:rPr>
                <w:rFonts w:ascii="Arial" w:hAnsi="Arial" w:cs="Arial"/>
                <w:sz w:val="20"/>
                <w:szCs w:val="20"/>
              </w:rPr>
            </w:pPr>
          </w:p>
          <w:p w14:paraId="3691E7B2" w14:textId="77777777" w:rsidR="0063066F" w:rsidRPr="00F33725" w:rsidRDefault="0063066F" w:rsidP="0063066F">
            <w:pPr>
              <w:rPr>
                <w:rFonts w:ascii="Arial" w:hAnsi="Arial" w:cs="Arial"/>
                <w:sz w:val="20"/>
                <w:szCs w:val="20"/>
              </w:rPr>
            </w:pPr>
          </w:p>
          <w:p w14:paraId="0B477452" w14:textId="77777777" w:rsidR="0063066F" w:rsidRPr="00F33725" w:rsidRDefault="0063066F" w:rsidP="0063066F">
            <w:pPr>
              <w:rPr>
                <w:rFonts w:ascii="Arial" w:hAnsi="Arial" w:cs="Arial"/>
                <w:sz w:val="20"/>
                <w:szCs w:val="20"/>
              </w:rPr>
            </w:pPr>
            <w:r w:rsidRPr="00F33725">
              <w:rPr>
                <w:rFonts w:ascii="Arial" w:hAnsi="Arial" w:cs="Arial"/>
                <w:sz w:val="20"/>
                <w:szCs w:val="20"/>
              </w:rPr>
              <w:t>Complete</w:t>
            </w:r>
          </w:p>
        </w:tc>
        <w:tc>
          <w:tcPr>
            <w:tcW w:w="3686" w:type="dxa"/>
          </w:tcPr>
          <w:p w14:paraId="62EBF9A1" w14:textId="48916848" w:rsidR="0063066F" w:rsidRPr="00F33725" w:rsidRDefault="40756488" w:rsidP="40756488">
            <w:pPr>
              <w:rPr>
                <w:rFonts w:ascii="Arial" w:eastAsia="Arial" w:hAnsi="Arial" w:cs="Arial"/>
                <w:sz w:val="20"/>
                <w:szCs w:val="20"/>
              </w:rPr>
            </w:pPr>
            <w:r w:rsidRPr="40756488">
              <w:rPr>
                <w:rFonts w:ascii="Calibri" w:eastAsia="Calibri" w:hAnsi="Calibri" w:cs="Calibri"/>
                <w:b/>
                <w:bCs/>
                <w:color w:val="000000" w:themeColor="text1"/>
                <w:sz w:val="24"/>
                <w:szCs w:val="24"/>
              </w:rPr>
              <w:t xml:space="preserve">204 </w:t>
            </w:r>
            <w:r w:rsidRPr="40756488">
              <w:rPr>
                <w:rFonts w:ascii="Calibri" w:eastAsia="Calibri" w:hAnsi="Calibri" w:cs="Calibri"/>
                <w:color w:val="000000" w:themeColor="text1"/>
                <w:sz w:val="24"/>
                <w:szCs w:val="24"/>
              </w:rPr>
              <w:t>staff have completed the Digital Accessibility Training 22/06/22</w:t>
            </w:r>
          </w:p>
          <w:p w14:paraId="092FB089" w14:textId="4D8436FE" w:rsidR="0063066F" w:rsidRPr="00F33725" w:rsidRDefault="0063066F" w:rsidP="7E2EFA5C">
            <w:pPr>
              <w:rPr>
                <w:rFonts w:ascii="Arial" w:hAnsi="Arial" w:cs="Arial"/>
                <w:color w:val="00B0F0"/>
                <w:sz w:val="20"/>
                <w:szCs w:val="20"/>
              </w:rPr>
            </w:pPr>
          </w:p>
          <w:p w14:paraId="4424D980" w14:textId="69264A4E" w:rsidR="0063066F" w:rsidRPr="00F33725" w:rsidRDefault="5F32BB87" w:rsidP="33272D53">
            <w:pPr>
              <w:rPr>
                <w:rFonts w:ascii="Arial" w:hAnsi="Arial" w:cs="Arial"/>
                <w:sz w:val="20"/>
                <w:szCs w:val="20"/>
              </w:rPr>
            </w:pPr>
            <w:r w:rsidRPr="3F6A8DDB">
              <w:rPr>
                <w:rFonts w:ascii="Arial" w:hAnsi="Arial" w:cs="Arial"/>
                <w:b/>
                <w:bCs/>
                <w:sz w:val="20"/>
                <w:szCs w:val="20"/>
              </w:rPr>
              <w:t xml:space="preserve">Update </w:t>
            </w:r>
            <w:r w:rsidR="77F1581A" w:rsidRPr="3F6A8DDB">
              <w:rPr>
                <w:rFonts w:ascii="Arial" w:hAnsi="Arial" w:cs="Arial"/>
                <w:b/>
                <w:bCs/>
                <w:sz w:val="20"/>
                <w:szCs w:val="20"/>
              </w:rPr>
              <w:t xml:space="preserve">17.10.22 </w:t>
            </w:r>
            <w:r w:rsidR="77F1581A" w:rsidRPr="3F6A8DDB">
              <w:rPr>
                <w:rFonts w:ascii="Arial" w:hAnsi="Arial" w:cs="Arial"/>
                <w:sz w:val="20"/>
                <w:szCs w:val="20"/>
              </w:rPr>
              <w:t xml:space="preserve">- New web project now underway, as previously full compliance will be </w:t>
            </w:r>
            <w:r w:rsidR="5AF0ECC5" w:rsidRPr="3F6A8DDB">
              <w:rPr>
                <w:rFonts w:ascii="Arial" w:hAnsi="Arial" w:cs="Arial"/>
                <w:sz w:val="20"/>
                <w:szCs w:val="20"/>
              </w:rPr>
              <w:t>i</w:t>
            </w:r>
            <w:r w:rsidR="77F1581A" w:rsidRPr="3F6A8DDB">
              <w:rPr>
                <w:rFonts w:ascii="Arial" w:hAnsi="Arial" w:cs="Arial"/>
                <w:sz w:val="20"/>
                <w:szCs w:val="20"/>
              </w:rPr>
              <w:t>ncluded.</w:t>
            </w:r>
          </w:p>
          <w:p w14:paraId="3B749E32" w14:textId="03FFFC9D" w:rsidR="0063066F" w:rsidRPr="00F33725" w:rsidRDefault="0063066F" w:rsidP="33272D53">
            <w:pPr>
              <w:rPr>
                <w:rFonts w:ascii="Arial" w:hAnsi="Arial" w:cs="Arial"/>
                <w:color w:val="00B0F0"/>
                <w:sz w:val="20"/>
                <w:szCs w:val="20"/>
              </w:rPr>
            </w:pPr>
          </w:p>
          <w:p w14:paraId="4A7DC331" w14:textId="68E0C64B" w:rsidR="0063066F" w:rsidRPr="00F33725" w:rsidRDefault="5D835448" w:rsidP="3F6A8DDB">
            <w:pPr>
              <w:rPr>
                <w:rFonts w:ascii="Arial" w:hAnsi="Arial" w:cs="Arial"/>
                <w:sz w:val="20"/>
                <w:szCs w:val="20"/>
              </w:rPr>
            </w:pPr>
            <w:r w:rsidRPr="3F6A8DDB">
              <w:rPr>
                <w:rFonts w:ascii="Arial" w:hAnsi="Arial" w:cs="Arial"/>
                <w:b/>
                <w:bCs/>
                <w:sz w:val="20"/>
                <w:szCs w:val="20"/>
              </w:rPr>
              <w:t>Update 5.12.22</w:t>
            </w:r>
            <w:r w:rsidRPr="3F6A8DDB">
              <w:rPr>
                <w:rFonts w:ascii="Arial" w:hAnsi="Arial" w:cs="Arial"/>
                <w:sz w:val="20"/>
                <w:szCs w:val="20"/>
              </w:rPr>
              <w:t xml:space="preserve"> - As above, new web project is ongoing, and as previously full compliance will be included.</w:t>
            </w:r>
          </w:p>
          <w:p w14:paraId="69D0FAF7" w14:textId="4497A11C" w:rsidR="0063066F" w:rsidRPr="00F33725" w:rsidRDefault="0063066F" w:rsidP="3F6A8DDB">
            <w:pPr>
              <w:rPr>
                <w:rFonts w:ascii="Arial" w:hAnsi="Arial" w:cs="Arial"/>
                <w:color w:val="00B0F0"/>
                <w:sz w:val="20"/>
                <w:szCs w:val="20"/>
              </w:rPr>
            </w:pPr>
          </w:p>
          <w:p w14:paraId="55D1A8DD" w14:textId="6C808D8A" w:rsidR="0063066F" w:rsidRPr="009A6F28" w:rsidRDefault="3A2EAA15" w:rsidP="3F6A8DDB">
            <w:pPr>
              <w:rPr>
                <w:rFonts w:ascii="Arial" w:hAnsi="Arial" w:cs="Arial"/>
                <w:color w:val="7030A0"/>
                <w:sz w:val="20"/>
                <w:szCs w:val="20"/>
              </w:rPr>
            </w:pPr>
            <w:r w:rsidRPr="009A6F28">
              <w:rPr>
                <w:rFonts w:ascii="Arial" w:hAnsi="Arial" w:cs="Arial"/>
                <w:b/>
                <w:bCs/>
                <w:color w:val="7030A0"/>
                <w:sz w:val="20"/>
                <w:szCs w:val="20"/>
              </w:rPr>
              <w:t>Update 5.12.22</w:t>
            </w:r>
            <w:r w:rsidRPr="009A6F28">
              <w:rPr>
                <w:rFonts w:ascii="Arial" w:hAnsi="Arial" w:cs="Arial"/>
                <w:color w:val="7030A0"/>
                <w:sz w:val="20"/>
                <w:szCs w:val="20"/>
              </w:rPr>
              <w:t xml:space="preserve"> - Web tender now out, with project due to start mid-March. As previously full compliance will be included.</w:t>
            </w:r>
          </w:p>
          <w:p w14:paraId="77F4748B" w14:textId="3B94A90F" w:rsidR="0063066F" w:rsidRPr="00F33725" w:rsidRDefault="0063066F" w:rsidP="3F6A8DDB">
            <w:pPr>
              <w:rPr>
                <w:rFonts w:ascii="Arial" w:hAnsi="Arial" w:cs="Arial"/>
                <w:color w:val="00B0F0"/>
                <w:sz w:val="20"/>
                <w:szCs w:val="20"/>
              </w:rPr>
            </w:pPr>
          </w:p>
        </w:tc>
        <w:tc>
          <w:tcPr>
            <w:tcW w:w="992" w:type="dxa"/>
            <w:shd w:val="clear" w:color="auto" w:fill="92D050"/>
          </w:tcPr>
          <w:p w14:paraId="709E88E4" w14:textId="77777777" w:rsidR="0063066F" w:rsidRPr="00343C27" w:rsidRDefault="0063066F" w:rsidP="0063066F">
            <w:pPr>
              <w:rPr>
                <w:rFonts w:ascii="Arial" w:hAnsi="Arial" w:cs="Arial"/>
                <w:color w:val="2F5496" w:themeColor="accent1" w:themeShade="BF"/>
                <w:sz w:val="20"/>
                <w:szCs w:val="20"/>
              </w:rPr>
            </w:pPr>
          </w:p>
        </w:tc>
      </w:tr>
    </w:tbl>
    <w:p w14:paraId="508C98E9" w14:textId="77777777" w:rsidR="00A81B2D" w:rsidRDefault="00A81B2D"/>
    <w:sectPr w:rsidR="00A81B2D" w:rsidSect="008A79B5">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41758" w14:textId="77777777" w:rsidR="00F30A33" w:rsidRDefault="00F30A33" w:rsidP="008A79B5">
      <w:pPr>
        <w:spacing w:after="0" w:line="240" w:lineRule="auto"/>
      </w:pPr>
      <w:r>
        <w:separator/>
      </w:r>
    </w:p>
  </w:endnote>
  <w:endnote w:type="continuationSeparator" w:id="0">
    <w:p w14:paraId="28ED3853" w14:textId="77777777" w:rsidR="00F30A33" w:rsidRDefault="00F30A33" w:rsidP="008A79B5">
      <w:pPr>
        <w:spacing w:after="0" w:line="240" w:lineRule="auto"/>
      </w:pPr>
      <w:r>
        <w:continuationSeparator/>
      </w:r>
    </w:p>
  </w:endnote>
  <w:endnote w:type="continuationNotice" w:id="1">
    <w:p w14:paraId="3BFD568E" w14:textId="77777777" w:rsidR="00F30A33" w:rsidRDefault="00F30A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529016"/>
      <w:docPartObj>
        <w:docPartGallery w:val="Page Numbers (Bottom of Page)"/>
        <w:docPartUnique/>
      </w:docPartObj>
    </w:sdtPr>
    <w:sdtContent>
      <w:sdt>
        <w:sdtPr>
          <w:id w:val="-1769616900"/>
          <w:docPartObj>
            <w:docPartGallery w:val="Page Numbers (Top of Page)"/>
            <w:docPartUnique/>
          </w:docPartObj>
        </w:sdtPr>
        <w:sdtContent>
          <w:p w14:paraId="0A93FCA0" w14:textId="77777777" w:rsidR="00F30A33" w:rsidRDefault="00F30A33" w:rsidP="00BA7014">
            <w:pPr>
              <w:pStyle w:val="Footer"/>
              <w:tabs>
                <w:tab w:val="left" w:pos="375"/>
                <w:tab w:val="right" w:pos="13958"/>
              </w:tabs>
            </w:pP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B1BF9" w14:textId="77777777" w:rsidR="00F30A33" w:rsidRDefault="00F30A33" w:rsidP="008A79B5">
      <w:pPr>
        <w:spacing w:after="0" w:line="240" w:lineRule="auto"/>
      </w:pPr>
      <w:r>
        <w:separator/>
      </w:r>
    </w:p>
  </w:footnote>
  <w:footnote w:type="continuationSeparator" w:id="0">
    <w:p w14:paraId="6829A2EC" w14:textId="77777777" w:rsidR="00F30A33" w:rsidRDefault="00F30A33" w:rsidP="008A79B5">
      <w:pPr>
        <w:spacing w:after="0" w:line="240" w:lineRule="auto"/>
      </w:pPr>
      <w:r>
        <w:continuationSeparator/>
      </w:r>
    </w:p>
  </w:footnote>
  <w:footnote w:type="continuationNotice" w:id="1">
    <w:p w14:paraId="0D144147" w14:textId="77777777" w:rsidR="00F30A33" w:rsidRDefault="00F30A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00F30A33" w14:paraId="19BA71A5" w14:textId="77777777" w:rsidTr="6D20FA26">
      <w:tc>
        <w:tcPr>
          <w:tcW w:w="4650" w:type="dxa"/>
        </w:tcPr>
        <w:p w14:paraId="21423953" w14:textId="56F6FBDC" w:rsidR="00F30A33" w:rsidRDefault="00F30A33" w:rsidP="6D20FA26">
          <w:pPr>
            <w:pStyle w:val="Header"/>
            <w:ind w:left="-115"/>
          </w:pPr>
        </w:p>
      </w:tc>
      <w:tc>
        <w:tcPr>
          <w:tcW w:w="4650" w:type="dxa"/>
        </w:tcPr>
        <w:p w14:paraId="7E450C44" w14:textId="47B0E167" w:rsidR="00F30A33" w:rsidRDefault="00F30A33" w:rsidP="6D20FA26">
          <w:pPr>
            <w:pStyle w:val="Header"/>
            <w:jc w:val="center"/>
          </w:pPr>
        </w:p>
      </w:tc>
      <w:tc>
        <w:tcPr>
          <w:tcW w:w="4650" w:type="dxa"/>
        </w:tcPr>
        <w:p w14:paraId="6C28B159" w14:textId="4BDF2641" w:rsidR="00F30A33" w:rsidRDefault="00F30A33" w:rsidP="6D20FA26">
          <w:pPr>
            <w:pStyle w:val="Header"/>
            <w:ind w:right="-115"/>
            <w:jc w:val="right"/>
          </w:pPr>
        </w:p>
      </w:tc>
    </w:tr>
  </w:tbl>
  <w:p w14:paraId="03E6AD6E" w14:textId="6212C93E" w:rsidR="00F30A33" w:rsidRDefault="00F30A33" w:rsidP="6D20FA2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VtcG2MP" int2:invalidationBookmarkName="" int2:hashCode="eiEj7+KWUbtF3d" int2:id="H6M4HaM7"/>
    <int2:bookmark int2:bookmarkName="_Int_UgiRw8QO" int2:invalidationBookmarkName="" int2:hashCode="wq+zw1h7xV8/hR" int2:id="6g8R65iU"/>
    <int2:bookmark int2:bookmarkName="_Int_nY89B6mc" int2:invalidationBookmarkName="" int2:hashCode="sYfpnqhr8FQWX4" int2:id="AVPEPbtA"/>
    <int2:bookmark int2:bookmarkName="_Int_dRxtQWsj" int2:invalidationBookmarkName="" int2:hashCode="VghvxiKojfnHBf" int2:id="FsGvJb1c"/>
    <int2:bookmark int2:bookmarkName="_Int_21i54oPb" int2:invalidationBookmarkName="" int2:hashCode="z19LlW/3Y6Qq2j" int2:id="GVwU98sP"/>
    <int2:bookmark int2:bookmarkName="_Int_TCqQapwP" int2:invalidationBookmarkName="" int2:hashCode="PRX9z8e9iI1j1M" int2:id="Kr0e8goW"/>
    <int2:bookmark int2:bookmarkName="_Int_nStWrQ62" int2:invalidationBookmarkName="" int2:hashCode="CQ5Yw/TK35K+Ua" int2:id="TDYYf5CP"/>
    <int2:bookmark int2:bookmarkName="_Int_0kE0BVVA" int2:invalidationBookmarkName="" int2:hashCode="6ym/P6OJkjF/0K" int2:id="TMHYMK8y"/>
    <int2:bookmark int2:bookmarkName="_Int_uZ2DqPtx" int2:invalidationBookmarkName="" int2:hashCode="SmyRTobnYpXNj+" int2:id="XHJmuxzb"/>
    <int2:bookmark int2:bookmarkName="_Int_VYWdwvTD" int2:invalidationBookmarkName="" int2:hashCode="gaJB3CiGUxG2z7" int2:id="cMWavebi"/>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DBA"/>
    <w:multiLevelType w:val="hybridMultilevel"/>
    <w:tmpl w:val="E974A7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3635C1"/>
    <w:multiLevelType w:val="hybridMultilevel"/>
    <w:tmpl w:val="BE16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401A8"/>
    <w:multiLevelType w:val="hybridMultilevel"/>
    <w:tmpl w:val="BF406C38"/>
    <w:lvl w:ilvl="0" w:tplc="08090001">
      <w:start w:val="1"/>
      <w:numFmt w:val="bullet"/>
      <w:lvlText w:val=""/>
      <w:lvlJc w:val="left"/>
      <w:pPr>
        <w:ind w:left="931" w:hanging="360"/>
      </w:pPr>
      <w:rPr>
        <w:rFonts w:ascii="Symbol" w:hAnsi="Symbol" w:hint="default"/>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3" w15:restartNumberingAfterBreak="0">
    <w:nsid w:val="17B941CD"/>
    <w:multiLevelType w:val="hybridMultilevel"/>
    <w:tmpl w:val="2C90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3741D"/>
    <w:multiLevelType w:val="hybridMultilevel"/>
    <w:tmpl w:val="A8D0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963C5"/>
    <w:multiLevelType w:val="hybridMultilevel"/>
    <w:tmpl w:val="289A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D45F3"/>
    <w:multiLevelType w:val="hybridMultilevel"/>
    <w:tmpl w:val="1C681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04306"/>
    <w:multiLevelType w:val="hybridMultilevel"/>
    <w:tmpl w:val="EBC48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C187C"/>
    <w:multiLevelType w:val="multilevel"/>
    <w:tmpl w:val="E10C2D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57C1C69"/>
    <w:multiLevelType w:val="multilevel"/>
    <w:tmpl w:val="1BF84F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6D67B63"/>
    <w:multiLevelType w:val="hybridMultilevel"/>
    <w:tmpl w:val="A772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F4344"/>
    <w:multiLevelType w:val="hybridMultilevel"/>
    <w:tmpl w:val="FBCC7054"/>
    <w:lvl w:ilvl="0" w:tplc="08090001">
      <w:start w:val="1"/>
      <w:numFmt w:val="bullet"/>
      <w:lvlText w:val=""/>
      <w:lvlJc w:val="left"/>
      <w:pPr>
        <w:ind w:left="1057" w:hanging="360"/>
      </w:pPr>
      <w:rPr>
        <w:rFonts w:ascii="Symbol" w:hAnsi="Symbol"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12" w15:restartNumberingAfterBreak="0">
    <w:nsid w:val="3C5375D0"/>
    <w:multiLevelType w:val="hybridMultilevel"/>
    <w:tmpl w:val="0880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A78E1"/>
    <w:multiLevelType w:val="hybridMultilevel"/>
    <w:tmpl w:val="6590D71A"/>
    <w:lvl w:ilvl="0" w:tplc="08090001">
      <w:start w:val="1"/>
      <w:numFmt w:val="bullet"/>
      <w:lvlText w:val=""/>
      <w:lvlJc w:val="left"/>
      <w:pPr>
        <w:ind w:left="931" w:hanging="360"/>
      </w:pPr>
      <w:rPr>
        <w:rFonts w:ascii="Symbol" w:hAnsi="Symbol" w:hint="default"/>
      </w:rPr>
    </w:lvl>
    <w:lvl w:ilvl="1" w:tplc="08090003" w:tentative="1">
      <w:start w:val="1"/>
      <w:numFmt w:val="bullet"/>
      <w:lvlText w:val="o"/>
      <w:lvlJc w:val="left"/>
      <w:pPr>
        <w:ind w:left="1651" w:hanging="360"/>
      </w:pPr>
      <w:rPr>
        <w:rFonts w:ascii="Courier New" w:hAnsi="Courier New" w:cs="Courier New" w:hint="default"/>
      </w:rPr>
    </w:lvl>
    <w:lvl w:ilvl="2" w:tplc="08090005" w:tentative="1">
      <w:start w:val="1"/>
      <w:numFmt w:val="bullet"/>
      <w:lvlText w:val=""/>
      <w:lvlJc w:val="left"/>
      <w:pPr>
        <w:ind w:left="2371" w:hanging="360"/>
      </w:pPr>
      <w:rPr>
        <w:rFonts w:ascii="Wingdings" w:hAnsi="Wingdings" w:hint="default"/>
      </w:rPr>
    </w:lvl>
    <w:lvl w:ilvl="3" w:tplc="08090001" w:tentative="1">
      <w:start w:val="1"/>
      <w:numFmt w:val="bullet"/>
      <w:lvlText w:val=""/>
      <w:lvlJc w:val="left"/>
      <w:pPr>
        <w:ind w:left="3091" w:hanging="360"/>
      </w:pPr>
      <w:rPr>
        <w:rFonts w:ascii="Symbol" w:hAnsi="Symbol" w:hint="default"/>
      </w:rPr>
    </w:lvl>
    <w:lvl w:ilvl="4" w:tplc="08090003" w:tentative="1">
      <w:start w:val="1"/>
      <w:numFmt w:val="bullet"/>
      <w:lvlText w:val="o"/>
      <w:lvlJc w:val="left"/>
      <w:pPr>
        <w:ind w:left="3811" w:hanging="360"/>
      </w:pPr>
      <w:rPr>
        <w:rFonts w:ascii="Courier New" w:hAnsi="Courier New" w:cs="Courier New" w:hint="default"/>
      </w:rPr>
    </w:lvl>
    <w:lvl w:ilvl="5" w:tplc="08090005" w:tentative="1">
      <w:start w:val="1"/>
      <w:numFmt w:val="bullet"/>
      <w:lvlText w:val=""/>
      <w:lvlJc w:val="left"/>
      <w:pPr>
        <w:ind w:left="4531" w:hanging="360"/>
      </w:pPr>
      <w:rPr>
        <w:rFonts w:ascii="Wingdings" w:hAnsi="Wingdings" w:hint="default"/>
      </w:rPr>
    </w:lvl>
    <w:lvl w:ilvl="6" w:tplc="08090001" w:tentative="1">
      <w:start w:val="1"/>
      <w:numFmt w:val="bullet"/>
      <w:lvlText w:val=""/>
      <w:lvlJc w:val="left"/>
      <w:pPr>
        <w:ind w:left="5251" w:hanging="360"/>
      </w:pPr>
      <w:rPr>
        <w:rFonts w:ascii="Symbol" w:hAnsi="Symbol" w:hint="default"/>
      </w:rPr>
    </w:lvl>
    <w:lvl w:ilvl="7" w:tplc="08090003" w:tentative="1">
      <w:start w:val="1"/>
      <w:numFmt w:val="bullet"/>
      <w:lvlText w:val="o"/>
      <w:lvlJc w:val="left"/>
      <w:pPr>
        <w:ind w:left="5971" w:hanging="360"/>
      </w:pPr>
      <w:rPr>
        <w:rFonts w:ascii="Courier New" w:hAnsi="Courier New" w:cs="Courier New" w:hint="default"/>
      </w:rPr>
    </w:lvl>
    <w:lvl w:ilvl="8" w:tplc="08090005" w:tentative="1">
      <w:start w:val="1"/>
      <w:numFmt w:val="bullet"/>
      <w:lvlText w:val=""/>
      <w:lvlJc w:val="left"/>
      <w:pPr>
        <w:ind w:left="6691" w:hanging="360"/>
      </w:pPr>
      <w:rPr>
        <w:rFonts w:ascii="Wingdings" w:hAnsi="Wingdings" w:hint="default"/>
      </w:rPr>
    </w:lvl>
  </w:abstractNum>
  <w:abstractNum w:abstractNumId="14" w15:restartNumberingAfterBreak="0">
    <w:nsid w:val="40A669E4"/>
    <w:multiLevelType w:val="multilevel"/>
    <w:tmpl w:val="496C22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2C133F4"/>
    <w:multiLevelType w:val="hybridMultilevel"/>
    <w:tmpl w:val="C338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C5ABF"/>
    <w:multiLevelType w:val="hybridMultilevel"/>
    <w:tmpl w:val="3A88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42DBF"/>
    <w:multiLevelType w:val="hybridMultilevel"/>
    <w:tmpl w:val="B288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F7AC4"/>
    <w:multiLevelType w:val="hybridMultilevel"/>
    <w:tmpl w:val="AA200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39F4D34"/>
    <w:multiLevelType w:val="hybridMultilevel"/>
    <w:tmpl w:val="19B8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2A6F"/>
    <w:multiLevelType w:val="hybridMultilevel"/>
    <w:tmpl w:val="6010B9A0"/>
    <w:lvl w:ilvl="0" w:tplc="08090001">
      <w:start w:val="1"/>
      <w:numFmt w:val="bullet"/>
      <w:lvlText w:val=""/>
      <w:lvlJc w:val="left"/>
      <w:pPr>
        <w:ind w:left="932" w:hanging="360"/>
      </w:pPr>
      <w:rPr>
        <w:rFonts w:ascii="Symbol" w:hAnsi="Symbol"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21" w15:restartNumberingAfterBreak="0">
    <w:nsid w:val="61A55228"/>
    <w:multiLevelType w:val="hybridMultilevel"/>
    <w:tmpl w:val="0E9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03A8D"/>
    <w:multiLevelType w:val="hybridMultilevel"/>
    <w:tmpl w:val="F3161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58159A6"/>
    <w:multiLevelType w:val="multilevel"/>
    <w:tmpl w:val="D8DA9BF4"/>
    <w:lvl w:ilvl="0">
      <w:start w:val="1"/>
      <w:numFmt w:val="bullet"/>
      <w:lvlText w:val=""/>
      <w:lvlJc w:val="left"/>
      <w:pPr>
        <w:ind w:left="931" w:hanging="360"/>
      </w:pPr>
      <w:rPr>
        <w:rFonts w:ascii="Symbol" w:hAnsi="Symbol" w:cs="Symbol" w:hint="default"/>
      </w:rPr>
    </w:lvl>
    <w:lvl w:ilvl="1">
      <w:start w:val="1"/>
      <w:numFmt w:val="bullet"/>
      <w:lvlText w:val="o"/>
      <w:lvlJc w:val="left"/>
      <w:pPr>
        <w:ind w:left="1651" w:hanging="360"/>
      </w:pPr>
      <w:rPr>
        <w:rFonts w:ascii="Courier New" w:hAnsi="Courier New" w:cs="Courier New" w:hint="default"/>
      </w:rPr>
    </w:lvl>
    <w:lvl w:ilvl="2">
      <w:start w:val="1"/>
      <w:numFmt w:val="bullet"/>
      <w:lvlText w:val=""/>
      <w:lvlJc w:val="left"/>
      <w:pPr>
        <w:ind w:left="2371" w:hanging="360"/>
      </w:pPr>
      <w:rPr>
        <w:rFonts w:ascii="Wingdings" w:hAnsi="Wingdings" w:cs="Wingdings" w:hint="default"/>
      </w:rPr>
    </w:lvl>
    <w:lvl w:ilvl="3">
      <w:start w:val="1"/>
      <w:numFmt w:val="bullet"/>
      <w:lvlText w:val=""/>
      <w:lvlJc w:val="left"/>
      <w:pPr>
        <w:ind w:left="3091" w:hanging="360"/>
      </w:pPr>
      <w:rPr>
        <w:rFonts w:ascii="Symbol" w:hAnsi="Symbol" w:cs="Symbol" w:hint="default"/>
      </w:rPr>
    </w:lvl>
    <w:lvl w:ilvl="4">
      <w:start w:val="1"/>
      <w:numFmt w:val="bullet"/>
      <w:lvlText w:val="o"/>
      <w:lvlJc w:val="left"/>
      <w:pPr>
        <w:ind w:left="3811" w:hanging="360"/>
      </w:pPr>
      <w:rPr>
        <w:rFonts w:ascii="Courier New" w:hAnsi="Courier New" w:cs="Courier New" w:hint="default"/>
      </w:rPr>
    </w:lvl>
    <w:lvl w:ilvl="5">
      <w:start w:val="1"/>
      <w:numFmt w:val="bullet"/>
      <w:lvlText w:val=""/>
      <w:lvlJc w:val="left"/>
      <w:pPr>
        <w:ind w:left="4531" w:hanging="360"/>
      </w:pPr>
      <w:rPr>
        <w:rFonts w:ascii="Wingdings" w:hAnsi="Wingdings" w:cs="Wingdings" w:hint="default"/>
      </w:rPr>
    </w:lvl>
    <w:lvl w:ilvl="6">
      <w:start w:val="1"/>
      <w:numFmt w:val="bullet"/>
      <w:lvlText w:val=""/>
      <w:lvlJc w:val="left"/>
      <w:pPr>
        <w:ind w:left="5251" w:hanging="360"/>
      </w:pPr>
      <w:rPr>
        <w:rFonts w:ascii="Symbol" w:hAnsi="Symbol" w:cs="Symbol" w:hint="default"/>
      </w:rPr>
    </w:lvl>
    <w:lvl w:ilvl="7">
      <w:start w:val="1"/>
      <w:numFmt w:val="bullet"/>
      <w:lvlText w:val="o"/>
      <w:lvlJc w:val="left"/>
      <w:pPr>
        <w:ind w:left="5971" w:hanging="360"/>
      </w:pPr>
      <w:rPr>
        <w:rFonts w:ascii="Courier New" w:hAnsi="Courier New" w:cs="Courier New" w:hint="default"/>
      </w:rPr>
    </w:lvl>
    <w:lvl w:ilvl="8">
      <w:start w:val="1"/>
      <w:numFmt w:val="bullet"/>
      <w:lvlText w:val=""/>
      <w:lvlJc w:val="left"/>
      <w:pPr>
        <w:ind w:left="6691" w:hanging="360"/>
      </w:pPr>
      <w:rPr>
        <w:rFonts w:ascii="Wingdings" w:hAnsi="Wingdings" w:cs="Wingdings" w:hint="default"/>
      </w:rPr>
    </w:lvl>
  </w:abstractNum>
  <w:abstractNum w:abstractNumId="24" w15:restartNumberingAfterBreak="0">
    <w:nsid w:val="71E53041"/>
    <w:multiLevelType w:val="multilevel"/>
    <w:tmpl w:val="B19299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6986A4B"/>
    <w:multiLevelType w:val="hybridMultilevel"/>
    <w:tmpl w:val="080E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779FD"/>
    <w:multiLevelType w:val="hybridMultilevel"/>
    <w:tmpl w:val="8134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036903"/>
    <w:multiLevelType w:val="hybridMultilevel"/>
    <w:tmpl w:val="30A4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C74C5"/>
    <w:multiLevelType w:val="hybridMultilevel"/>
    <w:tmpl w:val="FDFE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5"/>
  </w:num>
  <w:num w:numId="4">
    <w:abstractNumId w:val="25"/>
  </w:num>
  <w:num w:numId="5">
    <w:abstractNumId w:val="27"/>
  </w:num>
  <w:num w:numId="6">
    <w:abstractNumId w:val="3"/>
  </w:num>
  <w:num w:numId="7">
    <w:abstractNumId w:val="2"/>
  </w:num>
  <w:num w:numId="8">
    <w:abstractNumId w:val="5"/>
  </w:num>
  <w:num w:numId="9">
    <w:abstractNumId w:val="7"/>
  </w:num>
  <w:num w:numId="10">
    <w:abstractNumId w:val="13"/>
  </w:num>
  <w:num w:numId="11">
    <w:abstractNumId w:val="6"/>
  </w:num>
  <w:num w:numId="12">
    <w:abstractNumId w:val="10"/>
  </w:num>
  <w:num w:numId="13">
    <w:abstractNumId w:val="20"/>
  </w:num>
  <w:num w:numId="14">
    <w:abstractNumId w:val="1"/>
  </w:num>
  <w:num w:numId="15">
    <w:abstractNumId w:val="28"/>
  </w:num>
  <w:num w:numId="16">
    <w:abstractNumId w:val="21"/>
  </w:num>
  <w:num w:numId="17">
    <w:abstractNumId w:val="12"/>
  </w:num>
  <w:num w:numId="18">
    <w:abstractNumId w:val="22"/>
  </w:num>
  <w:num w:numId="19">
    <w:abstractNumId w:val="0"/>
  </w:num>
  <w:num w:numId="20">
    <w:abstractNumId w:val="4"/>
  </w:num>
  <w:num w:numId="21">
    <w:abstractNumId w:val="26"/>
  </w:num>
  <w:num w:numId="22">
    <w:abstractNumId w:val="18"/>
  </w:num>
  <w:num w:numId="23">
    <w:abstractNumId w:val="17"/>
  </w:num>
  <w:num w:numId="24">
    <w:abstractNumId w:val="11"/>
  </w:num>
  <w:num w:numId="25">
    <w:abstractNumId w:val="24"/>
  </w:num>
  <w:num w:numId="26">
    <w:abstractNumId w:val="14"/>
  </w:num>
  <w:num w:numId="27">
    <w:abstractNumId w:val="23"/>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9B5"/>
    <w:rsid w:val="00014126"/>
    <w:rsid w:val="00036BC3"/>
    <w:rsid w:val="00055DC2"/>
    <w:rsid w:val="000562DC"/>
    <w:rsid w:val="00064931"/>
    <w:rsid w:val="00090ECE"/>
    <w:rsid w:val="00093B28"/>
    <w:rsid w:val="00096CA2"/>
    <w:rsid w:val="000A22EA"/>
    <w:rsid w:val="000A3051"/>
    <w:rsid w:val="000B1B12"/>
    <w:rsid w:val="000C12D8"/>
    <w:rsid w:val="000D42AC"/>
    <w:rsid w:val="000E1E18"/>
    <w:rsid w:val="000F07AF"/>
    <w:rsid w:val="000F54AE"/>
    <w:rsid w:val="001007C7"/>
    <w:rsid w:val="00103B54"/>
    <w:rsid w:val="001113DC"/>
    <w:rsid w:val="0011625B"/>
    <w:rsid w:val="00123D63"/>
    <w:rsid w:val="0013789F"/>
    <w:rsid w:val="001407D7"/>
    <w:rsid w:val="00147704"/>
    <w:rsid w:val="00151EC5"/>
    <w:rsid w:val="001564EA"/>
    <w:rsid w:val="001665B1"/>
    <w:rsid w:val="00170C44"/>
    <w:rsid w:val="0018137D"/>
    <w:rsid w:val="00192981"/>
    <w:rsid w:val="001C5208"/>
    <w:rsid w:val="001D1B0A"/>
    <w:rsid w:val="001E3E2A"/>
    <w:rsid w:val="001F1049"/>
    <w:rsid w:val="0022325D"/>
    <w:rsid w:val="00223A2F"/>
    <w:rsid w:val="00234B63"/>
    <w:rsid w:val="0023509F"/>
    <w:rsid w:val="0024294B"/>
    <w:rsid w:val="00244138"/>
    <w:rsid w:val="0026130C"/>
    <w:rsid w:val="00261474"/>
    <w:rsid w:val="00274E6D"/>
    <w:rsid w:val="00275A6B"/>
    <w:rsid w:val="002A0C30"/>
    <w:rsid w:val="002A7F8B"/>
    <w:rsid w:val="002B18BD"/>
    <w:rsid w:val="002B4AAA"/>
    <w:rsid w:val="002B66C4"/>
    <w:rsid w:val="002D29B6"/>
    <w:rsid w:val="002D6AE4"/>
    <w:rsid w:val="00311984"/>
    <w:rsid w:val="00314F71"/>
    <w:rsid w:val="00332B6B"/>
    <w:rsid w:val="003351C9"/>
    <w:rsid w:val="0034064B"/>
    <w:rsid w:val="00352C86"/>
    <w:rsid w:val="00382642"/>
    <w:rsid w:val="003B19B6"/>
    <w:rsid w:val="003B778B"/>
    <w:rsid w:val="003C6FEF"/>
    <w:rsid w:val="003C77C7"/>
    <w:rsid w:val="003D29A3"/>
    <w:rsid w:val="003D49B8"/>
    <w:rsid w:val="003E6373"/>
    <w:rsid w:val="003F0097"/>
    <w:rsid w:val="003F6698"/>
    <w:rsid w:val="00400075"/>
    <w:rsid w:val="00412C6D"/>
    <w:rsid w:val="004141E4"/>
    <w:rsid w:val="00423D49"/>
    <w:rsid w:val="004251A1"/>
    <w:rsid w:val="00433E44"/>
    <w:rsid w:val="00440DC4"/>
    <w:rsid w:val="00441263"/>
    <w:rsid w:val="004441DC"/>
    <w:rsid w:val="004523B7"/>
    <w:rsid w:val="00456C5E"/>
    <w:rsid w:val="00464004"/>
    <w:rsid w:val="004B6A1D"/>
    <w:rsid w:val="004D0418"/>
    <w:rsid w:val="004E42B3"/>
    <w:rsid w:val="00510687"/>
    <w:rsid w:val="00510E46"/>
    <w:rsid w:val="005114D6"/>
    <w:rsid w:val="00515E57"/>
    <w:rsid w:val="00524421"/>
    <w:rsid w:val="00543EF4"/>
    <w:rsid w:val="00562C6B"/>
    <w:rsid w:val="00566F47"/>
    <w:rsid w:val="005A3044"/>
    <w:rsid w:val="005B4242"/>
    <w:rsid w:val="005B7694"/>
    <w:rsid w:val="005C2950"/>
    <w:rsid w:val="005D0A90"/>
    <w:rsid w:val="005D345E"/>
    <w:rsid w:val="005D4443"/>
    <w:rsid w:val="005E3C8E"/>
    <w:rsid w:val="005E6D11"/>
    <w:rsid w:val="00602680"/>
    <w:rsid w:val="00602C56"/>
    <w:rsid w:val="00606513"/>
    <w:rsid w:val="0062589F"/>
    <w:rsid w:val="0063066F"/>
    <w:rsid w:val="00634A40"/>
    <w:rsid w:val="00640DAD"/>
    <w:rsid w:val="006855FA"/>
    <w:rsid w:val="00691E8C"/>
    <w:rsid w:val="006B2B1C"/>
    <w:rsid w:val="006B30A1"/>
    <w:rsid w:val="006B5A9D"/>
    <w:rsid w:val="006B74B9"/>
    <w:rsid w:val="006C23AC"/>
    <w:rsid w:val="006D13EB"/>
    <w:rsid w:val="006D5DA7"/>
    <w:rsid w:val="006E0DEB"/>
    <w:rsid w:val="006E19C0"/>
    <w:rsid w:val="006F2958"/>
    <w:rsid w:val="007016BF"/>
    <w:rsid w:val="00705D63"/>
    <w:rsid w:val="007112B2"/>
    <w:rsid w:val="00713FB3"/>
    <w:rsid w:val="00730751"/>
    <w:rsid w:val="00734CD3"/>
    <w:rsid w:val="007A5323"/>
    <w:rsid w:val="007C783C"/>
    <w:rsid w:val="007E45BD"/>
    <w:rsid w:val="007E6490"/>
    <w:rsid w:val="007F3FEB"/>
    <w:rsid w:val="007F56C7"/>
    <w:rsid w:val="008A6899"/>
    <w:rsid w:val="008A6F72"/>
    <w:rsid w:val="008A79B5"/>
    <w:rsid w:val="008C3593"/>
    <w:rsid w:val="008C379B"/>
    <w:rsid w:val="008D16F5"/>
    <w:rsid w:val="008D6861"/>
    <w:rsid w:val="008F1A4E"/>
    <w:rsid w:val="008FF137"/>
    <w:rsid w:val="009127AF"/>
    <w:rsid w:val="00922DBB"/>
    <w:rsid w:val="00932ECA"/>
    <w:rsid w:val="00940C75"/>
    <w:rsid w:val="00940D17"/>
    <w:rsid w:val="0094260C"/>
    <w:rsid w:val="00956D75"/>
    <w:rsid w:val="009605E0"/>
    <w:rsid w:val="00965D8A"/>
    <w:rsid w:val="0098276F"/>
    <w:rsid w:val="00987878"/>
    <w:rsid w:val="00990690"/>
    <w:rsid w:val="00995860"/>
    <w:rsid w:val="009A05C3"/>
    <w:rsid w:val="009A2144"/>
    <w:rsid w:val="009A6F28"/>
    <w:rsid w:val="009C77DA"/>
    <w:rsid w:val="009E64CB"/>
    <w:rsid w:val="009F0CE1"/>
    <w:rsid w:val="009F4990"/>
    <w:rsid w:val="00A207C2"/>
    <w:rsid w:val="00A24A0F"/>
    <w:rsid w:val="00A27860"/>
    <w:rsid w:val="00A377FB"/>
    <w:rsid w:val="00A463D3"/>
    <w:rsid w:val="00A469C4"/>
    <w:rsid w:val="00A6253A"/>
    <w:rsid w:val="00A81B2D"/>
    <w:rsid w:val="00AA6E50"/>
    <w:rsid w:val="00AD1150"/>
    <w:rsid w:val="00AE1F61"/>
    <w:rsid w:val="00AE7928"/>
    <w:rsid w:val="00AF5AA7"/>
    <w:rsid w:val="00AF697E"/>
    <w:rsid w:val="00B07F5E"/>
    <w:rsid w:val="00B2213D"/>
    <w:rsid w:val="00B6090B"/>
    <w:rsid w:val="00B66B14"/>
    <w:rsid w:val="00B75310"/>
    <w:rsid w:val="00B80B7B"/>
    <w:rsid w:val="00B83AF4"/>
    <w:rsid w:val="00B861F4"/>
    <w:rsid w:val="00B9076A"/>
    <w:rsid w:val="00B908D4"/>
    <w:rsid w:val="00BA7014"/>
    <w:rsid w:val="00BB2200"/>
    <w:rsid w:val="00BC09ED"/>
    <w:rsid w:val="00BC1132"/>
    <w:rsid w:val="00BE2C27"/>
    <w:rsid w:val="00BF1C36"/>
    <w:rsid w:val="00BF247D"/>
    <w:rsid w:val="00C00328"/>
    <w:rsid w:val="00C027BB"/>
    <w:rsid w:val="00C12884"/>
    <w:rsid w:val="00C15A66"/>
    <w:rsid w:val="00C44BDD"/>
    <w:rsid w:val="00C6048A"/>
    <w:rsid w:val="00C61937"/>
    <w:rsid w:val="00C62B71"/>
    <w:rsid w:val="00C7520A"/>
    <w:rsid w:val="00C81676"/>
    <w:rsid w:val="00C844B3"/>
    <w:rsid w:val="00C845EE"/>
    <w:rsid w:val="00C9413D"/>
    <w:rsid w:val="00CC261E"/>
    <w:rsid w:val="00CC3B0B"/>
    <w:rsid w:val="00CD31CE"/>
    <w:rsid w:val="00CF2372"/>
    <w:rsid w:val="00CF34FD"/>
    <w:rsid w:val="00CF559B"/>
    <w:rsid w:val="00CF6FC8"/>
    <w:rsid w:val="00D0166F"/>
    <w:rsid w:val="00D2784F"/>
    <w:rsid w:val="00D44F66"/>
    <w:rsid w:val="00D504E7"/>
    <w:rsid w:val="00D74676"/>
    <w:rsid w:val="00D77155"/>
    <w:rsid w:val="00D833D1"/>
    <w:rsid w:val="00D903B1"/>
    <w:rsid w:val="00DA1977"/>
    <w:rsid w:val="00DB525C"/>
    <w:rsid w:val="00DE4988"/>
    <w:rsid w:val="00E05AA2"/>
    <w:rsid w:val="00E24A1C"/>
    <w:rsid w:val="00E269D3"/>
    <w:rsid w:val="00E43F74"/>
    <w:rsid w:val="00E66EFB"/>
    <w:rsid w:val="00E70EB0"/>
    <w:rsid w:val="00E722E7"/>
    <w:rsid w:val="00E8E4CC"/>
    <w:rsid w:val="00EB5E32"/>
    <w:rsid w:val="00EC3CE9"/>
    <w:rsid w:val="00EC4043"/>
    <w:rsid w:val="00EC52A1"/>
    <w:rsid w:val="00ED15FA"/>
    <w:rsid w:val="00EE2BC7"/>
    <w:rsid w:val="00EE3E83"/>
    <w:rsid w:val="00EE6449"/>
    <w:rsid w:val="00F0510A"/>
    <w:rsid w:val="00F108BD"/>
    <w:rsid w:val="00F23FDF"/>
    <w:rsid w:val="00F27FDE"/>
    <w:rsid w:val="00F30A33"/>
    <w:rsid w:val="00F33725"/>
    <w:rsid w:val="00F37D68"/>
    <w:rsid w:val="00F61FE2"/>
    <w:rsid w:val="00F80216"/>
    <w:rsid w:val="00FA686D"/>
    <w:rsid w:val="00FB14D5"/>
    <w:rsid w:val="00FD5D70"/>
    <w:rsid w:val="00FF5CAA"/>
    <w:rsid w:val="00FF7955"/>
    <w:rsid w:val="010CF9A9"/>
    <w:rsid w:val="016D98B6"/>
    <w:rsid w:val="02276EA1"/>
    <w:rsid w:val="0241A664"/>
    <w:rsid w:val="02640B6C"/>
    <w:rsid w:val="0279834D"/>
    <w:rsid w:val="02CE5A42"/>
    <w:rsid w:val="02E9C4E5"/>
    <w:rsid w:val="02F2E549"/>
    <w:rsid w:val="030E7DD2"/>
    <w:rsid w:val="032BB934"/>
    <w:rsid w:val="038161C5"/>
    <w:rsid w:val="039F4EA0"/>
    <w:rsid w:val="03E9C4D6"/>
    <w:rsid w:val="0418D62C"/>
    <w:rsid w:val="0431E888"/>
    <w:rsid w:val="04A9C707"/>
    <w:rsid w:val="04EE4071"/>
    <w:rsid w:val="05162892"/>
    <w:rsid w:val="05421068"/>
    <w:rsid w:val="05574342"/>
    <w:rsid w:val="057868B7"/>
    <w:rsid w:val="058283D1"/>
    <w:rsid w:val="05F2338D"/>
    <w:rsid w:val="05F267C3"/>
    <w:rsid w:val="06B627FF"/>
    <w:rsid w:val="06DFF47C"/>
    <w:rsid w:val="06EF1AA5"/>
    <w:rsid w:val="07900DC5"/>
    <w:rsid w:val="0793B020"/>
    <w:rsid w:val="07E167C9"/>
    <w:rsid w:val="080071E2"/>
    <w:rsid w:val="0814AD6F"/>
    <w:rsid w:val="0824ABDA"/>
    <w:rsid w:val="0854D2E8"/>
    <w:rsid w:val="08BA2493"/>
    <w:rsid w:val="08BB3916"/>
    <w:rsid w:val="08D1EBA2"/>
    <w:rsid w:val="08F9E03D"/>
    <w:rsid w:val="08FEF3C4"/>
    <w:rsid w:val="09759955"/>
    <w:rsid w:val="0A15A9BC"/>
    <w:rsid w:val="0A3FB90F"/>
    <w:rsid w:val="0A55F4F4"/>
    <w:rsid w:val="0ABFE2DF"/>
    <w:rsid w:val="0B02902E"/>
    <w:rsid w:val="0B76368C"/>
    <w:rsid w:val="0BC807E2"/>
    <w:rsid w:val="0BDCC7A2"/>
    <w:rsid w:val="0BEBC8E2"/>
    <w:rsid w:val="0C3571DB"/>
    <w:rsid w:val="0C728CAB"/>
    <w:rsid w:val="0C988C41"/>
    <w:rsid w:val="0CB56018"/>
    <w:rsid w:val="0CBACA7F"/>
    <w:rsid w:val="0CD0A49B"/>
    <w:rsid w:val="0D628FC5"/>
    <w:rsid w:val="0DA69015"/>
    <w:rsid w:val="0DB27B73"/>
    <w:rsid w:val="0DB8624D"/>
    <w:rsid w:val="0E4E6532"/>
    <w:rsid w:val="0E619810"/>
    <w:rsid w:val="0EC2ADC9"/>
    <w:rsid w:val="0F146864"/>
    <w:rsid w:val="0F718215"/>
    <w:rsid w:val="0FBA89D6"/>
    <w:rsid w:val="0FBD31D6"/>
    <w:rsid w:val="0FEE10BE"/>
    <w:rsid w:val="0FF26B41"/>
    <w:rsid w:val="104F5B9D"/>
    <w:rsid w:val="109A3087"/>
    <w:rsid w:val="10EC416F"/>
    <w:rsid w:val="111C15C8"/>
    <w:rsid w:val="116B140A"/>
    <w:rsid w:val="1176BDFD"/>
    <w:rsid w:val="11FC9BF0"/>
    <w:rsid w:val="12189C2C"/>
    <w:rsid w:val="121D692C"/>
    <w:rsid w:val="1245F262"/>
    <w:rsid w:val="128155F1"/>
    <w:rsid w:val="12B83C1B"/>
    <w:rsid w:val="13417215"/>
    <w:rsid w:val="13F2B9DB"/>
    <w:rsid w:val="1423056D"/>
    <w:rsid w:val="1431FAAC"/>
    <w:rsid w:val="14F258B2"/>
    <w:rsid w:val="152F7FA3"/>
    <w:rsid w:val="153199E0"/>
    <w:rsid w:val="15489157"/>
    <w:rsid w:val="155A26CF"/>
    <w:rsid w:val="15B434F0"/>
    <w:rsid w:val="15C769EF"/>
    <w:rsid w:val="15CDCB0D"/>
    <w:rsid w:val="15DAFDD8"/>
    <w:rsid w:val="16037BD6"/>
    <w:rsid w:val="1621203A"/>
    <w:rsid w:val="1685D6E6"/>
    <w:rsid w:val="16CD6A41"/>
    <w:rsid w:val="175526B7"/>
    <w:rsid w:val="18945A6E"/>
    <w:rsid w:val="18A5426C"/>
    <w:rsid w:val="18AC88C6"/>
    <w:rsid w:val="18ADF468"/>
    <w:rsid w:val="1906C539"/>
    <w:rsid w:val="192F9DB1"/>
    <w:rsid w:val="19652CC8"/>
    <w:rsid w:val="19F43058"/>
    <w:rsid w:val="1A1AB1E0"/>
    <w:rsid w:val="1A59304B"/>
    <w:rsid w:val="1A6BB26F"/>
    <w:rsid w:val="1A73CB15"/>
    <w:rsid w:val="1A7FA181"/>
    <w:rsid w:val="1A9069F3"/>
    <w:rsid w:val="1AEB5FD7"/>
    <w:rsid w:val="1AFC02E0"/>
    <w:rsid w:val="1B4A9763"/>
    <w:rsid w:val="1B503471"/>
    <w:rsid w:val="1BBC3171"/>
    <w:rsid w:val="1C28E0DB"/>
    <w:rsid w:val="1C3D0C91"/>
    <w:rsid w:val="1C5135A8"/>
    <w:rsid w:val="1C668FDA"/>
    <w:rsid w:val="1CAB94E6"/>
    <w:rsid w:val="1CB4787B"/>
    <w:rsid w:val="1CBD92C8"/>
    <w:rsid w:val="1D0EA518"/>
    <w:rsid w:val="1D137321"/>
    <w:rsid w:val="1D32209A"/>
    <w:rsid w:val="1D3556B2"/>
    <w:rsid w:val="1D816AD4"/>
    <w:rsid w:val="1DBFB495"/>
    <w:rsid w:val="1DE0B0AA"/>
    <w:rsid w:val="1DF43915"/>
    <w:rsid w:val="1E02E683"/>
    <w:rsid w:val="1E0FD09B"/>
    <w:rsid w:val="1ED3E4CF"/>
    <w:rsid w:val="1F1F2A46"/>
    <w:rsid w:val="1F36C984"/>
    <w:rsid w:val="1FB4D2CC"/>
    <w:rsid w:val="1FD9D93F"/>
    <w:rsid w:val="1FDC9C62"/>
    <w:rsid w:val="2052A6A0"/>
    <w:rsid w:val="2089D433"/>
    <w:rsid w:val="208D3FF5"/>
    <w:rsid w:val="20D655CD"/>
    <w:rsid w:val="210B1F1E"/>
    <w:rsid w:val="213F5836"/>
    <w:rsid w:val="215139C6"/>
    <w:rsid w:val="21690141"/>
    <w:rsid w:val="21B23FDA"/>
    <w:rsid w:val="21C1E61C"/>
    <w:rsid w:val="21FD407B"/>
    <w:rsid w:val="22113FA8"/>
    <w:rsid w:val="222B2DA3"/>
    <w:rsid w:val="2236B5AA"/>
    <w:rsid w:val="229CED77"/>
    <w:rsid w:val="22E2E34C"/>
    <w:rsid w:val="22FB5EFC"/>
    <w:rsid w:val="231F8289"/>
    <w:rsid w:val="2355EFE3"/>
    <w:rsid w:val="235C20FE"/>
    <w:rsid w:val="23CAA034"/>
    <w:rsid w:val="23D614D6"/>
    <w:rsid w:val="2482A442"/>
    <w:rsid w:val="24952511"/>
    <w:rsid w:val="24D6FEF2"/>
    <w:rsid w:val="25224B4C"/>
    <w:rsid w:val="2534C317"/>
    <w:rsid w:val="25513569"/>
    <w:rsid w:val="25A1BB38"/>
    <w:rsid w:val="25B80D6E"/>
    <w:rsid w:val="25CA1754"/>
    <w:rsid w:val="26555D2E"/>
    <w:rsid w:val="265C2D9B"/>
    <w:rsid w:val="26AAE6E7"/>
    <w:rsid w:val="26AE7F9D"/>
    <w:rsid w:val="270E9673"/>
    <w:rsid w:val="27471DE4"/>
    <w:rsid w:val="2786759D"/>
    <w:rsid w:val="27C1FE05"/>
    <w:rsid w:val="27FA306B"/>
    <w:rsid w:val="289A6F27"/>
    <w:rsid w:val="28ACF6A6"/>
    <w:rsid w:val="28B73AA9"/>
    <w:rsid w:val="28CC05B8"/>
    <w:rsid w:val="28CF34DD"/>
    <w:rsid w:val="290EA8C5"/>
    <w:rsid w:val="293C2A38"/>
    <w:rsid w:val="295C1F31"/>
    <w:rsid w:val="297CD86F"/>
    <w:rsid w:val="29DBD2D4"/>
    <w:rsid w:val="2A035CFA"/>
    <w:rsid w:val="2A34FC5E"/>
    <w:rsid w:val="2A66341E"/>
    <w:rsid w:val="2B18A8D0"/>
    <w:rsid w:val="2B1F0E79"/>
    <w:rsid w:val="2B6053E5"/>
    <w:rsid w:val="2B964E93"/>
    <w:rsid w:val="2C0A1345"/>
    <w:rsid w:val="2C104ED9"/>
    <w:rsid w:val="2C332085"/>
    <w:rsid w:val="2CC080AC"/>
    <w:rsid w:val="2CE78BD7"/>
    <w:rsid w:val="2D3AFDBC"/>
    <w:rsid w:val="2D867FF2"/>
    <w:rsid w:val="2DD2E69D"/>
    <w:rsid w:val="2DE87D39"/>
    <w:rsid w:val="2DF8AA7A"/>
    <w:rsid w:val="2E1E9D05"/>
    <w:rsid w:val="2EB0AB61"/>
    <w:rsid w:val="2ECD4951"/>
    <w:rsid w:val="2F01DFF4"/>
    <w:rsid w:val="2F6823D4"/>
    <w:rsid w:val="30054250"/>
    <w:rsid w:val="301B9EE6"/>
    <w:rsid w:val="3079357A"/>
    <w:rsid w:val="30B7D9ED"/>
    <w:rsid w:val="3119BAAA"/>
    <w:rsid w:val="31203CB2"/>
    <w:rsid w:val="314865E1"/>
    <w:rsid w:val="316582AD"/>
    <w:rsid w:val="31A4CC9B"/>
    <w:rsid w:val="31F769FB"/>
    <w:rsid w:val="32013C14"/>
    <w:rsid w:val="325A89EA"/>
    <w:rsid w:val="3294ABD4"/>
    <w:rsid w:val="32F20E28"/>
    <w:rsid w:val="330C6A5B"/>
    <w:rsid w:val="3318DDF6"/>
    <w:rsid w:val="33272D53"/>
    <w:rsid w:val="33409CFC"/>
    <w:rsid w:val="334A04CD"/>
    <w:rsid w:val="33698CBD"/>
    <w:rsid w:val="33F0DBFC"/>
    <w:rsid w:val="33FA054D"/>
    <w:rsid w:val="3402E644"/>
    <w:rsid w:val="3433714C"/>
    <w:rsid w:val="34859217"/>
    <w:rsid w:val="349AA672"/>
    <w:rsid w:val="34FDD610"/>
    <w:rsid w:val="356AF283"/>
    <w:rsid w:val="356E84CD"/>
    <w:rsid w:val="35D40370"/>
    <w:rsid w:val="35F61EBE"/>
    <w:rsid w:val="35F642BF"/>
    <w:rsid w:val="3632BA8E"/>
    <w:rsid w:val="36431ACA"/>
    <w:rsid w:val="36D4AD37"/>
    <w:rsid w:val="36E4F2CC"/>
    <w:rsid w:val="3706C2E4"/>
    <w:rsid w:val="371D0AA1"/>
    <w:rsid w:val="376FD3D1"/>
    <w:rsid w:val="379A9236"/>
    <w:rsid w:val="37B909D1"/>
    <w:rsid w:val="37DBDC38"/>
    <w:rsid w:val="381D3772"/>
    <w:rsid w:val="389F581A"/>
    <w:rsid w:val="38CA3015"/>
    <w:rsid w:val="395E005E"/>
    <w:rsid w:val="39780A4F"/>
    <w:rsid w:val="39A455E4"/>
    <w:rsid w:val="39D8CE41"/>
    <w:rsid w:val="39DF180D"/>
    <w:rsid w:val="39F6DF1C"/>
    <w:rsid w:val="3A0FB5A4"/>
    <w:rsid w:val="3A2EAA15"/>
    <w:rsid w:val="3A644885"/>
    <w:rsid w:val="3AA77493"/>
    <w:rsid w:val="3AD8ABA6"/>
    <w:rsid w:val="3B74D8B4"/>
    <w:rsid w:val="3BA0302C"/>
    <w:rsid w:val="3BCE25B6"/>
    <w:rsid w:val="3C1A357F"/>
    <w:rsid w:val="3C2082E2"/>
    <w:rsid w:val="3C228F8D"/>
    <w:rsid w:val="3C2306DF"/>
    <w:rsid w:val="3CB806EA"/>
    <w:rsid w:val="3CC60C24"/>
    <w:rsid w:val="3CF15752"/>
    <w:rsid w:val="3D1BCD6A"/>
    <w:rsid w:val="3D7A83F2"/>
    <w:rsid w:val="3D9C7248"/>
    <w:rsid w:val="3DA0CA5D"/>
    <w:rsid w:val="3DB605E0"/>
    <w:rsid w:val="3DBE5FEE"/>
    <w:rsid w:val="3E0B0947"/>
    <w:rsid w:val="3E88B2F0"/>
    <w:rsid w:val="3EAC7976"/>
    <w:rsid w:val="3EE5647B"/>
    <w:rsid w:val="3F27C1FB"/>
    <w:rsid w:val="3F2CC5B7"/>
    <w:rsid w:val="3F5C87B1"/>
    <w:rsid w:val="3F6A8DDB"/>
    <w:rsid w:val="3FD20307"/>
    <w:rsid w:val="40085E04"/>
    <w:rsid w:val="4024FA2E"/>
    <w:rsid w:val="40756488"/>
    <w:rsid w:val="4090AFCE"/>
    <w:rsid w:val="40DADE9D"/>
    <w:rsid w:val="411F9F65"/>
    <w:rsid w:val="41371DE6"/>
    <w:rsid w:val="41744F17"/>
    <w:rsid w:val="417B5180"/>
    <w:rsid w:val="41A42E65"/>
    <w:rsid w:val="41B089F8"/>
    <w:rsid w:val="420CFEDE"/>
    <w:rsid w:val="4275A36B"/>
    <w:rsid w:val="4276A32C"/>
    <w:rsid w:val="42CA952E"/>
    <w:rsid w:val="42FFD312"/>
    <w:rsid w:val="430C6AC6"/>
    <w:rsid w:val="43123598"/>
    <w:rsid w:val="43425CA6"/>
    <w:rsid w:val="4363A65E"/>
    <w:rsid w:val="436CD2B5"/>
    <w:rsid w:val="4498269E"/>
    <w:rsid w:val="44ABEFD9"/>
    <w:rsid w:val="456420F1"/>
    <w:rsid w:val="45C971D3"/>
    <w:rsid w:val="45C9A2B0"/>
    <w:rsid w:val="45D7CA9A"/>
    <w:rsid w:val="45E2507E"/>
    <w:rsid w:val="4642C393"/>
    <w:rsid w:val="4643D6EC"/>
    <w:rsid w:val="4644FC4E"/>
    <w:rsid w:val="4647C03A"/>
    <w:rsid w:val="4673F790"/>
    <w:rsid w:val="46757733"/>
    <w:rsid w:val="468F7505"/>
    <w:rsid w:val="46A9A2BE"/>
    <w:rsid w:val="4719AB83"/>
    <w:rsid w:val="47869068"/>
    <w:rsid w:val="47ABCCBA"/>
    <w:rsid w:val="47EE7062"/>
    <w:rsid w:val="47FC14CB"/>
    <w:rsid w:val="47FF4DDF"/>
    <w:rsid w:val="4815879D"/>
    <w:rsid w:val="48185F8F"/>
    <w:rsid w:val="493C3E40"/>
    <w:rsid w:val="493CFED9"/>
    <w:rsid w:val="4972EB82"/>
    <w:rsid w:val="497DCC00"/>
    <w:rsid w:val="49AEC4C0"/>
    <w:rsid w:val="49BA89CE"/>
    <w:rsid w:val="49CDF5BF"/>
    <w:rsid w:val="4AD481C5"/>
    <w:rsid w:val="4AD6079B"/>
    <w:rsid w:val="4AD8CF3A"/>
    <w:rsid w:val="4AED1AAA"/>
    <w:rsid w:val="4B1E23EF"/>
    <w:rsid w:val="4B90C337"/>
    <w:rsid w:val="4C1EB337"/>
    <w:rsid w:val="4C35ECA6"/>
    <w:rsid w:val="4C98DCBA"/>
    <w:rsid w:val="4CD0168F"/>
    <w:rsid w:val="4CF2C630"/>
    <w:rsid w:val="4D76A54B"/>
    <w:rsid w:val="4D7E041E"/>
    <w:rsid w:val="4D98F3B4"/>
    <w:rsid w:val="4DAE22CB"/>
    <w:rsid w:val="4E2AA2D8"/>
    <w:rsid w:val="4E340D59"/>
    <w:rsid w:val="4EA9CF57"/>
    <w:rsid w:val="4ECA2A8E"/>
    <w:rsid w:val="4F3D5079"/>
    <w:rsid w:val="4F9BBBF9"/>
    <w:rsid w:val="504294A1"/>
    <w:rsid w:val="50807870"/>
    <w:rsid w:val="50A26130"/>
    <w:rsid w:val="50D8100C"/>
    <w:rsid w:val="513E1189"/>
    <w:rsid w:val="51451406"/>
    <w:rsid w:val="5178106F"/>
    <w:rsid w:val="51A09D37"/>
    <w:rsid w:val="51B450BC"/>
    <w:rsid w:val="51D5FDFC"/>
    <w:rsid w:val="51EF12E5"/>
    <w:rsid w:val="5202B2B4"/>
    <w:rsid w:val="522CF472"/>
    <w:rsid w:val="52735AF7"/>
    <w:rsid w:val="52CDDD43"/>
    <w:rsid w:val="533EB375"/>
    <w:rsid w:val="5350211D"/>
    <w:rsid w:val="541D451E"/>
    <w:rsid w:val="5526B3A7"/>
    <w:rsid w:val="5537B90C"/>
    <w:rsid w:val="557E203B"/>
    <w:rsid w:val="559B20E9"/>
    <w:rsid w:val="55F5737E"/>
    <w:rsid w:val="55F9897F"/>
    <w:rsid w:val="560CCDFA"/>
    <w:rsid w:val="563FEEB1"/>
    <w:rsid w:val="565FECE6"/>
    <w:rsid w:val="56F05477"/>
    <w:rsid w:val="56F0A831"/>
    <w:rsid w:val="571CA508"/>
    <w:rsid w:val="573A7759"/>
    <w:rsid w:val="579143DF"/>
    <w:rsid w:val="57CA9808"/>
    <w:rsid w:val="585844AF"/>
    <w:rsid w:val="586C1C75"/>
    <w:rsid w:val="58ACA77F"/>
    <w:rsid w:val="58AEAB27"/>
    <w:rsid w:val="58B797FD"/>
    <w:rsid w:val="58E31C1B"/>
    <w:rsid w:val="591F54C2"/>
    <w:rsid w:val="59A63A44"/>
    <w:rsid w:val="59D5ABBE"/>
    <w:rsid w:val="5A2BB332"/>
    <w:rsid w:val="5A4CA470"/>
    <w:rsid w:val="5AF0ECC5"/>
    <w:rsid w:val="5B10718F"/>
    <w:rsid w:val="5B8A8847"/>
    <w:rsid w:val="5BBEE731"/>
    <w:rsid w:val="5BD32982"/>
    <w:rsid w:val="5BD67D85"/>
    <w:rsid w:val="5BF20599"/>
    <w:rsid w:val="5C4E08B4"/>
    <w:rsid w:val="5C58ABAC"/>
    <w:rsid w:val="5C6C1F02"/>
    <w:rsid w:val="5CD24F22"/>
    <w:rsid w:val="5CE68D31"/>
    <w:rsid w:val="5CEBCC40"/>
    <w:rsid w:val="5CF7C625"/>
    <w:rsid w:val="5D028278"/>
    <w:rsid w:val="5D20E66C"/>
    <w:rsid w:val="5D835448"/>
    <w:rsid w:val="5DCFC5A8"/>
    <w:rsid w:val="5DD069CF"/>
    <w:rsid w:val="5DD78FD1"/>
    <w:rsid w:val="5DFD0537"/>
    <w:rsid w:val="5EE8BA06"/>
    <w:rsid w:val="5F32BB87"/>
    <w:rsid w:val="5F7A5F83"/>
    <w:rsid w:val="5F8B33E1"/>
    <w:rsid w:val="5FE171F4"/>
    <w:rsid w:val="60690B4C"/>
    <w:rsid w:val="607F906E"/>
    <w:rsid w:val="60E857B4"/>
    <w:rsid w:val="61644CAD"/>
    <w:rsid w:val="6166220E"/>
    <w:rsid w:val="617B9299"/>
    <w:rsid w:val="61A03621"/>
    <w:rsid w:val="61B3E276"/>
    <w:rsid w:val="61BA163D"/>
    <w:rsid w:val="629F860D"/>
    <w:rsid w:val="631762FA"/>
    <w:rsid w:val="6378017E"/>
    <w:rsid w:val="63A0D912"/>
    <w:rsid w:val="63CF8AC1"/>
    <w:rsid w:val="640A8C28"/>
    <w:rsid w:val="64A2920F"/>
    <w:rsid w:val="64B73BCC"/>
    <w:rsid w:val="657FBFA0"/>
    <w:rsid w:val="65C4CEBF"/>
    <w:rsid w:val="65E0C523"/>
    <w:rsid w:val="6611356A"/>
    <w:rsid w:val="66486173"/>
    <w:rsid w:val="66875399"/>
    <w:rsid w:val="66B7C98B"/>
    <w:rsid w:val="66F8F6EA"/>
    <w:rsid w:val="66F99F8E"/>
    <w:rsid w:val="67878457"/>
    <w:rsid w:val="6789F7E5"/>
    <w:rsid w:val="67DA32D1"/>
    <w:rsid w:val="68E7D1E3"/>
    <w:rsid w:val="69800235"/>
    <w:rsid w:val="69C1CDBB"/>
    <w:rsid w:val="6A176F4F"/>
    <w:rsid w:val="6A7E87EB"/>
    <w:rsid w:val="6A918EC6"/>
    <w:rsid w:val="6AB0E2C8"/>
    <w:rsid w:val="6ADA3547"/>
    <w:rsid w:val="6B1C4E2E"/>
    <w:rsid w:val="6B21AD81"/>
    <w:rsid w:val="6B601BF5"/>
    <w:rsid w:val="6BC112D4"/>
    <w:rsid w:val="6BE0C123"/>
    <w:rsid w:val="6C0ABFB0"/>
    <w:rsid w:val="6C2B6523"/>
    <w:rsid w:val="6C5C3E3B"/>
    <w:rsid w:val="6CB8D647"/>
    <w:rsid w:val="6CFBEC56"/>
    <w:rsid w:val="6CFC357A"/>
    <w:rsid w:val="6D1B6892"/>
    <w:rsid w:val="6D20FA26"/>
    <w:rsid w:val="6D2D3712"/>
    <w:rsid w:val="6DD0B017"/>
    <w:rsid w:val="6EDA508C"/>
    <w:rsid w:val="6F63B7EF"/>
    <w:rsid w:val="6F64E0B8"/>
    <w:rsid w:val="6FEADDE0"/>
    <w:rsid w:val="6FEF1B08"/>
    <w:rsid w:val="6FFA3428"/>
    <w:rsid w:val="702BAFB2"/>
    <w:rsid w:val="707620ED"/>
    <w:rsid w:val="70821D36"/>
    <w:rsid w:val="70A5ED45"/>
    <w:rsid w:val="70AC30CE"/>
    <w:rsid w:val="70FB4626"/>
    <w:rsid w:val="70FD2886"/>
    <w:rsid w:val="7132A30A"/>
    <w:rsid w:val="718DD501"/>
    <w:rsid w:val="71BBEDF8"/>
    <w:rsid w:val="71CC104C"/>
    <w:rsid w:val="71EB75A9"/>
    <w:rsid w:val="71FEC684"/>
    <w:rsid w:val="7211F14E"/>
    <w:rsid w:val="7253B847"/>
    <w:rsid w:val="7288A549"/>
    <w:rsid w:val="72C6F98A"/>
    <w:rsid w:val="72E5472C"/>
    <w:rsid w:val="73723BE2"/>
    <w:rsid w:val="73FA98D6"/>
    <w:rsid w:val="73FD4F11"/>
    <w:rsid w:val="749AA5E0"/>
    <w:rsid w:val="749B03EF"/>
    <w:rsid w:val="74A4DCC1"/>
    <w:rsid w:val="74F655B7"/>
    <w:rsid w:val="752A8B11"/>
    <w:rsid w:val="7549580F"/>
    <w:rsid w:val="7601FFEB"/>
    <w:rsid w:val="7614B911"/>
    <w:rsid w:val="76278617"/>
    <w:rsid w:val="762CBBCC"/>
    <w:rsid w:val="76ECCE46"/>
    <w:rsid w:val="772D8434"/>
    <w:rsid w:val="7734EFD3"/>
    <w:rsid w:val="7752DF33"/>
    <w:rsid w:val="775893BC"/>
    <w:rsid w:val="775B2AE2"/>
    <w:rsid w:val="775C85B8"/>
    <w:rsid w:val="7789A404"/>
    <w:rsid w:val="77F1581A"/>
    <w:rsid w:val="7819FE74"/>
    <w:rsid w:val="7845D342"/>
    <w:rsid w:val="78C746E9"/>
    <w:rsid w:val="79A24856"/>
    <w:rsid w:val="79E49F0F"/>
    <w:rsid w:val="7A055452"/>
    <w:rsid w:val="7A2F75E8"/>
    <w:rsid w:val="7A3DD26F"/>
    <w:rsid w:val="7A5AB80B"/>
    <w:rsid w:val="7A92FB7B"/>
    <w:rsid w:val="7A99F939"/>
    <w:rsid w:val="7AA7935F"/>
    <w:rsid w:val="7ADDC135"/>
    <w:rsid w:val="7AEDE74A"/>
    <w:rsid w:val="7B1A0153"/>
    <w:rsid w:val="7B806F70"/>
    <w:rsid w:val="7D29DCF4"/>
    <w:rsid w:val="7D447E74"/>
    <w:rsid w:val="7D8A507C"/>
    <w:rsid w:val="7DC89852"/>
    <w:rsid w:val="7E2EFA5C"/>
    <w:rsid w:val="7E37757D"/>
    <w:rsid w:val="7E905ED3"/>
    <w:rsid w:val="7F2620DD"/>
    <w:rsid w:val="7FDF7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5571"/>
  <w15:chartTrackingRefBased/>
  <w15:docId w15:val="{3A276DDB-7302-4782-8EE8-88F81AD2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9B5"/>
  </w:style>
  <w:style w:type="paragraph" w:styleId="Footer">
    <w:name w:val="footer"/>
    <w:basedOn w:val="Normal"/>
    <w:link w:val="FooterChar"/>
    <w:uiPriority w:val="99"/>
    <w:unhideWhenUsed/>
    <w:rsid w:val="008A7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9B5"/>
  </w:style>
  <w:style w:type="paragraph" w:styleId="ListParagraph">
    <w:name w:val="List Paragraph"/>
    <w:basedOn w:val="Normal"/>
    <w:uiPriority w:val="34"/>
    <w:qFormat/>
    <w:rsid w:val="003B19B6"/>
    <w:pPr>
      <w:ind w:left="720"/>
      <w:contextualSpacing/>
    </w:pPr>
  </w:style>
  <w:style w:type="paragraph" w:styleId="BalloonText">
    <w:name w:val="Balloon Text"/>
    <w:basedOn w:val="Normal"/>
    <w:link w:val="BalloonTextChar"/>
    <w:uiPriority w:val="99"/>
    <w:semiHidden/>
    <w:unhideWhenUsed/>
    <w:rsid w:val="00055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DC2"/>
    <w:rPr>
      <w:rFonts w:ascii="Segoe UI" w:hAnsi="Segoe UI" w:cs="Segoe UI"/>
      <w:sz w:val="18"/>
      <w:szCs w:val="18"/>
    </w:rPr>
  </w:style>
  <w:style w:type="character" w:styleId="Strong">
    <w:name w:val="Strong"/>
    <w:basedOn w:val="DefaultParagraphFont"/>
    <w:uiPriority w:val="22"/>
    <w:qFormat/>
    <w:rsid w:val="00DE4988"/>
    <w:rPr>
      <w:b/>
      <w:bCs/>
    </w:rPr>
  </w:style>
  <w:style w:type="paragraph" w:customStyle="1" w:styleId="Default">
    <w:name w:val="Default"/>
    <w:rsid w:val="005D345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5D3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47828">
      <w:bodyDiv w:val="1"/>
      <w:marLeft w:val="0"/>
      <w:marRight w:val="0"/>
      <w:marTop w:val="0"/>
      <w:marBottom w:val="0"/>
      <w:divBdr>
        <w:top w:val="none" w:sz="0" w:space="0" w:color="auto"/>
        <w:left w:val="none" w:sz="0" w:space="0" w:color="auto"/>
        <w:bottom w:val="none" w:sz="0" w:space="0" w:color="auto"/>
        <w:right w:val="none" w:sz="0" w:space="0" w:color="auto"/>
      </w:divBdr>
    </w:div>
    <w:div w:id="489904613">
      <w:bodyDiv w:val="1"/>
      <w:marLeft w:val="0"/>
      <w:marRight w:val="0"/>
      <w:marTop w:val="0"/>
      <w:marBottom w:val="0"/>
      <w:divBdr>
        <w:top w:val="none" w:sz="0" w:space="0" w:color="auto"/>
        <w:left w:val="none" w:sz="0" w:space="0" w:color="auto"/>
        <w:bottom w:val="none" w:sz="0" w:space="0" w:color="auto"/>
        <w:right w:val="none" w:sz="0" w:space="0" w:color="auto"/>
      </w:divBdr>
    </w:div>
    <w:div w:id="604386314">
      <w:bodyDiv w:val="1"/>
      <w:marLeft w:val="0"/>
      <w:marRight w:val="0"/>
      <w:marTop w:val="0"/>
      <w:marBottom w:val="0"/>
      <w:divBdr>
        <w:top w:val="none" w:sz="0" w:space="0" w:color="auto"/>
        <w:left w:val="none" w:sz="0" w:space="0" w:color="auto"/>
        <w:bottom w:val="none" w:sz="0" w:space="0" w:color="auto"/>
        <w:right w:val="none" w:sz="0" w:space="0" w:color="auto"/>
      </w:divBdr>
      <w:divsChild>
        <w:div w:id="206182204">
          <w:marLeft w:val="0"/>
          <w:marRight w:val="0"/>
          <w:marTop w:val="0"/>
          <w:marBottom w:val="0"/>
          <w:divBdr>
            <w:top w:val="none" w:sz="0" w:space="0" w:color="auto"/>
            <w:left w:val="none" w:sz="0" w:space="0" w:color="auto"/>
            <w:bottom w:val="none" w:sz="0" w:space="0" w:color="auto"/>
            <w:right w:val="none" w:sz="0" w:space="0" w:color="auto"/>
          </w:divBdr>
        </w:div>
        <w:div w:id="1180117769">
          <w:marLeft w:val="0"/>
          <w:marRight w:val="0"/>
          <w:marTop w:val="0"/>
          <w:marBottom w:val="0"/>
          <w:divBdr>
            <w:top w:val="none" w:sz="0" w:space="0" w:color="auto"/>
            <w:left w:val="none" w:sz="0" w:space="0" w:color="auto"/>
            <w:bottom w:val="none" w:sz="0" w:space="0" w:color="auto"/>
            <w:right w:val="none" w:sz="0" w:space="0" w:color="auto"/>
          </w:divBdr>
        </w:div>
        <w:div w:id="1324971408">
          <w:marLeft w:val="0"/>
          <w:marRight w:val="0"/>
          <w:marTop w:val="0"/>
          <w:marBottom w:val="0"/>
          <w:divBdr>
            <w:top w:val="none" w:sz="0" w:space="0" w:color="auto"/>
            <w:left w:val="none" w:sz="0" w:space="0" w:color="auto"/>
            <w:bottom w:val="none" w:sz="0" w:space="0" w:color="auto"/>
            <w:right w:val="none" w:sz="0" w:space="0" w:color="auto"/>
          </w:divBdr>
        </w:div>
        <w:div w:id="1854104294">
          <w:marLeft w:val="0"/>
          <w:marRight w:val="0"/>
          <w:marTop w:val="0"/>
          <w:marBottom w:val="0"/>
          <w:divBdr>
            <w:top w:val="none" w:sz="0" w:space="0" w:color="auto"/>
            <w:left w:val="none" w:sz="0" w:space="0" w:color="auto"/>
            <w:bottom w:val="none" w:sz="0" w:space="0" w:color="auto"/>
            <w:right w:val="none" w:sz="0" w:space="0" w:color="auto"/>
          </w:divBdr>
        </w:div>
      </w:divsChild>
    </w:div>
    <w:div w:id="703359780">
      <w:bodyDiv w:val="1"/>
      <w:marLeft w:val="0"/>
      <w:marRight w:val="0"/>
      <w:marTop w:val="0"/>
      <w:marBottom w:val="0"/>
      <w:divBdr>
        <w:top w:val="none" w:sz="0" w:space="0" w:color="auto"/>
        <w:left w:val="none" w:sz="0" w:space="0" w:color="auto"/>
        <w:bottom w:val="none" w:sz="0" w:space="0" w:color="auto"/>
        <w:right w:val="none" w:sz="0" w:space="0" w:color="auto"/>
      </w:divBdr>
    </w:div>
    <w:div w:id="732194396">
      <w:bodyDiv w:val="1"/>
      <w:marLeft w:val="0"/>
      <w:marRight w:val="0"/>
      <w:marTop w:val="0"/>
      <w:marBottom w:val="0"/>
      <w:divBdr>
        <w:top w:val="none" w:sz="0" w:space="0" w:color="auto"/>
        <w:left w:val="none" w:sz="0" w:space="0" w:color="auto"/>
        <w:bottom w:val="none" w:sz="0" w:space="0" w:color="auto"/>
        <w:right w:val="none" w:sz="0" w:space="0" w:color="auto"/>
      </w:divBdr>
    </w:div>
    <w:div w:id="1052919680">
      <w:bodyDiv w:val="1"/>
      <w:marLeft w:val="0"/>
      <w:marRight w:val="0"/>
      <w:marTop w:val="0"/>
      <w:marBottom w:val="0"/>
      <w:divBdr>
        <w:top w:val="none" w:sz="0" w:space="0" w:color="auto"/>
        <w:left w:val="none" w:sz="0" w:space="0" w:color="auto"/>
        <w:bottom w:val="none" w:sz="0" w:space="0" w:color="auto"/>
        <w:right w:val="none" w:sz="0" w:space="0" w:color="auto"/>
      </w:divBdr>
    </w:div>
    <w:div w:id="1077171899">
      <w:bodyDiv w:val="1"/>
      <w:marLeft w:val="0"/>
      <w:marRight w:val="0"/>
      <w:marTop w:val="0"/>
      <w:marBottom w:val="0"/>
      <w:divBdr>
        <w:top w:val="none" w:sz="0" w:space="0" w:color="auto"/>
        <w:left w:val="none" w:sz="0" w:space="0" w:color="auto"/>
        <w:bottom w:val="none" w:sz="0" w:space="0" w:color="auto"/>
        <w:right w:val="none" w:sz="0" w:space="0" w:color="auto"/>
      </w:divBdr>
    </w:div>
    <w:div w:id="1081222865">
      <w:bodyDiv w:val="1"/>
      <w:marLeft w:val="0"/>
      <w:marRight w:val="0"/>
      <w:marTop w:val="0"/>
      <w:marBottom w:val="0"/>
      <w:divBdr>
        <w:top w:val="none" w:sz="0" w:space="0" w:color="auto"/>
        <w:left w:val="none" w:sz="0" w:space="0" w:color="auto"/>
        <w:bottom w:val="none" w:sz="0" w:space="0" w:color="auto"/>
        <w:right w:val="none" w:sz="0" w:space="0" w:color="auto"/>
      </w:divBdr>
    </w:div>
    <w:div w:id="1117286644">
      <w:bodyDiv w:val="1"/>
      <w:marLeft w:val="0"/>
      <w:marRight w:val="0"/>
      <w:marTop w:val="0"/>
      <w:marBottom w:val="0"/>
      <w:divBdr>
        <w:top w:val="none" w:sz="0" w:space="0" w:color="auto"/>
        <w:left w:val="none" w:sz="0" w:space="0" w:color="auto"/>
        <w:bottom w:val="none" w:sz="0" w:space="0" w:color="auto"/>
        <w:right w:val="none" w:sz="0" w:space="0" w:color="auto"/>
      </w:divBdr>
    </w:div>
    <w:div w:id="1233273893">
      <w:bodyDiv w:val="1"/>
      <w:marLeft w:val="0"/>
      <w:marRight w:val="0"/>
      <w:marTop w:val="0"/>
      <w:marBottom w:val="0"/>
      <w:divBdr>
        <w:top w:val="none" w:sz="0" w:space="0" w:color="auto"/>
        <w:left w:val="none" w:sz="0" w:space="0" w:color="auto"/>
        <w:bottom w:val="none" w:sz="0" w:space="0" w:color="auto"/>
        <w:right w:val="none" w:sz="0" w:space="0" w:color="auto"/>
      </w:divBdr>
    </w:div>
    <w:div w:id="1238978058">
      <w:bodyDiv w:val="1"/>
      <w:marLeft w:val="0"/>
      <w:marRight w:val="0"/>
      <w:marTop w:val="0"/>
      <w:marBottom w:val="0"/>
      <w:divBdr>
        <w:top w:val="none" w:sz="0" w:space="0" w:color="auto"/>
        <w:left w:val="none" w:sz="0" w:space="0" w:color="auto"/>
        <w:bottom w:val="none" w:sz="0" w:space="0" w:color="auto"/>
        <w:right w:val="none" w:sz="0" w:space="0" w:color="auto"/>
      </w:divBdr>
    </w:div>
    <w:div w:id="1355881089">
      <w:bodyDiv w:val="1"/>
      <w:marLeft w:val="0"/>
      <w:marRight w:val="0"/>
      <w:marTop w:val="0"/>
      <w:marBottom w:val="0"/>
      <w:divBdr>
        <w:top w:val="none" w:sz="0" w:space="0" w:color="auto"/>
        <w:left w:val="none" w:sz="0" w:space="0" w:color="auto"/>
        <w:bottom w:val="none" w:sz="0" w:space="0" w:color="auto"/>
        <w:right w:val="none" w:sz="0" w:space="0" w:color="auto"/>
      </w:divBdr>
    </w:div>
    <w:div w:id="1478106727">
      <w:bodyDiv w:val="1"/>
      <w:marLeft w:val="0"/>
      <w:marRight w:val="0"/>
      <w:marTop w:val="0"/>
      <w:marBottom w:val="0"/>
      <w:divBdr>
        <w:top w:val="none" w:sz="0" w:space="0" w:color="auto"/>
        <w:left w:val="none" w:sz="0" w:space="0" w:color="auto"/>
        <w:bottom w:val="none" w:sz="0" w:space="0" w:color="auto"/>
        <w:right w:val="none" w:sz="0" w:space="0" w:color="auto"/>
      </w:divBdr>
    </w:div>
    <w:div w:id="1520895791">
      <w:bodyDiv w:val="1"/>
      <w:marLeft w:val="0"/>
      <w:marRight w:val="0"/>
      <w:marTop w:val="0"/>
      <w:marBottom w:val="0"/>
      <w:divBdr>
        <w:top w:val="none" w:sz="0" w:space="0" w:color="auto"/>
        <w:left w:val="none" w:sz="0" w:space="0" w:color="auto"/>
        <w:bottom w:val="none" w:sz="0" w:space="0" w:color="auto"/>
        <w:right w:val="none" w:sz="0" w:space="0" w:color="auto"/>
      </w:divBdr>
    </w:div>
    <w:div w:id="1685353543">
      <w:bodyDiv w:val="1"/>
      <w:marLeft w:val="0"/>
      <w:marRight w:val="0"/>
      <w:marTop w:val="0"/>
      <w:marBottom w:val="0"/>
      <w:divBdr>
        <w:top w:val="none" w:sz="0" w:space="0" w:color="auto"/>
        <w:left w:val="none" w:sz="0" w:space="0" w:color="auto"/>
        <w:bottom w:val="none" w:sz="0" w:space="0" w:color="auto"/>
        <w:right w:val="none" w:sz="0" w:space="0" w:color="auto"/>
      </w:divBdr>
    </w:div>
    <w:div w:id="21057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40e79d-941d-496f-acb9-00599bdcbb0d">
      <Terms xmlns="http://schemas.microsoft.com/office/infopath/2007/PartnerControls"/>
    </lcf76f155ced4ddcb4097134ff3c332f>
    <TaxCatchAll xmlns="7fbb6833-e59d-4242-ad2c-1d774b68c4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6465C05974654B8A2845FFE3EF6DE4" ma:contentTypeVersion="15" ma:contentTypeDescription="Create a new document." ma:contentTypeScope="" ma:versionID="04c582895d0c0c2a54cd2382b3d8b5b2">
  <xsd:schema xmlns:xsd="http://www.w3.org/2001/XMLSchema" xmlns:xs="http://www.w3.org/2001/XMLSchema" xmlns:p="http://schemas.microsoft.com/office/2006/metadata/properties" xmlns:ns2="9e40e79d-941d-496f-acb9-00599bdcbb0d" xmlns:ns3="7fbb6833-e59d-4242-ad2c-1d774b68c45a" targetNamespace="http://schemas.microsoft.com/office/2006/metadata/properties" ma:root="true" ma:fieldsID="dfdfd42f5ec55c495ad40ac933db53bd" ns2:_="" ns3:_="">
    <xsd:import namespace="9e40e79d-941d-496f-acb9-00599bdcbb0d"/>
    <xsd:import namespace="7fbb6833-e59d-4242-ad2c-1d774b68c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0e79d-941d-496f-acb9-00599bdcb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b12d93-f3e9-4cfa-8681-6b494d888fe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bb6833-e59d-4242-ad2c-1d774b68c4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245be6a-63b5-4ea6-8831-53c4b3c3c826}" ma:internalName="TaxCatchAll" ma:showField="CatchAllData" ma:web="7fbb6833-e59d-4242-ad2c-1d774b68c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5BCE-DCFA-4EBA-83FF-4F9952EEE09D}">
  <ds:schemaRefs>
    <ds:schemaRef ds:uri="http://purl.org/dc/dcmitype/"/>
    <ds:schemaRef ds:uri="http://purl.org/dc/elements/1.1/"/>
    <ds:schemaRef ds:uri="http://schemas.microsoft.com/office/2006/documentManagement/types"/>
    <ds:schemaRef ds:uri="http://schemas.microsoft.com/office/infopath/2007/PartnerControls"/>
    <ds:schemaRef ds:uri="7fbb6833-e59d-4242-ad2c-1d774b68c45a"/>
    <ds:schemaRef ds:uri="http://purl.org/dc/terms/"/>
    <ds:schemaRef ds:uri="http://schemas.openxmlformats.org/package/2006/metadata/core-properties"/>
    <ds:schemaRef ds:uri="9e40e79d-941d-496f-acb9-00599bdcbb0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4DB9933-C6D8-4334-8441-DE65B7C3A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0e79d-941d-496f-acb9-00599bdcbb0d"/>
    <ds:schemaRef ds:uri="7fbb6833-e59d-4242-ad2c-1d774b68c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82ED2-FF88-46FE-9123-461B35F03D7C}">
  <ds:schemaRefs>
    <ds:schemaRef ds:uri="http://schemas.microsoft.com/sharepoint/v3/contenttype/forms"/>
  </ds:schemaRefs>
</ds:datastoreItem>
</file>

<file path=customXml/itemProps4.xml><?xml version="1.0" encoding="utf-8"?>
<ds:datastoreItem xmlns:ds="http://schemas.openxmlformats.org/officeDocument/2006/customXml" ds:itemID="{BA7BB5A9-5626-4479-AB2F-86089AEA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3506</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 Lord</dc:creator>
  <cp:keywords/>
  <dc:description/>
  <cp:lastModifiedBy>Gill Heap</cp:lastModifiedBy>
  <cp:revision>23</cp:revision>
  <cp:lastPrinted>2020-12-10T01:56:00Z</cp:lastPrinted>
  <dcterms:created xsi:type="dcterms:W3CDTF">2022-11-29T17:28:00Z</dcterms:created>
  <dcterms:modified xsi:type="dcterms:W3CDTF">2023-02-20T15:20:00Z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0x0101009D6465C05974654B8A2845FFE3EF6DE4</vt:lpwstr>
  </property>
  <property fmtid="{D5CDD505-2E9C-101B-9397-08002B2CF9AE}" pid="3" name="MediaServiceImageTags">
    <vt:lpwstr/>
  </property>
</Properties>
</file>