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18572" w14:textId="77777777" w:rsidR="00DC43C0" w:rsidRPr="00DC43C0" w:rsidRDefault="00F52B8C" w:rsidP="008E45AF">
      <w:pPr>
        <w:jc w:val="center"/>
        <w:rPr>
          <w:szCs w:val="20"/>
        </w:rPr>
      </w:pPr>
      <w:r w:rsidRPr="00101C90">
        <w:rPr>
          <w:noProof/>
          <w:color w:val="1F497D"/>
        </w:rPr>
        <w:drawing>
          <wp:inline distT="0" distB="0" distL="0" distR="0" wp14:anchorId="0289F09F" wp14:editId="00E0A5C9">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1CF93338" w14:textId="77777777" w:rsidR="00DC43C0" w:rsidRPr="00DC43C0" w:rsidRDefault="00DC43C0" w:rsidP="000F01C1">
      <w:pPr>
        <w:rPr>
          <w:rFonts w:ascii="Arial" w:hAnsi="Arial" w:cs="Arial"/>
        </w:rPr>
      </w:pPr>
    </w:p>
    <w:p w14:paraId="1F2EA5CA" w14:textId="77777777"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w:t>
      </w:r>
      <w:r w:rsidR="00E91B60">
        <w:rPr>
          <w:rFonts w:ascii="Arial" w:hAnsi="Arial" w:cs="Arial"/>
          <w:b/>
        </w:rPr>
        <w:t>1/22</w:t>
      </w:r>
    </w:p>
    <w:p w14:paraId="5B9B03EF" w14:textId="77777777" w:rsidR="00E92EF6" w:rsidRDefault="00E92EF6" w:rsidP="000F01C1">
      <w:pPr>
        <w:jc w:val="center"/>
        <w:rPr>
          <w:rFonts w:ascii="Arial" w:hAnsi="Arial" w:cs="Arial"/>
          <w:b/>
        </w:rPr>
      </w:pPr>
    </w:p>
    <w:p w14:paraId="64F2C196"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4FF9888F" w14:textId="1ABD3E2E"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Held at</w:t>
      </w:r>
      <w:r w:rsidR="00B615A0">
        <w:rPr>
          <w:rFonts w:ascii="Arial" w:hAnsi="Arial" w:cs="Arial"/>
          <w:b/>
          <w:color w:val="000000" w:themeColor="text1"/>
        </w:rPr>
        <w:t xml:space="preserve"> 9am on Tuesday 14</w:t>
      </w:r>
      <w:r w:rsidR="00B615A0" w:rsidRPr="00B615A0">
        <w:rPr>
          <w:rFonts w:ascii="Arial" w:hAnsi="Arial" w:cs="Arial"/>
          <w:b/>
          <w:color w:val="000000" w:themeColor="text1"/>
          <w:vertAlign w:val="superscript"/>
        </w:rPr>
        <w:t>th</w:t>
      </w:r>
      <w:r w:rsidR="00B615A0">
        <w:rPr>
          <w:rFonts w:ascii="Arial" w:hAnsi="Arial" w:cs="Arial"/>
          <w:b/>
          <w:color w:val="000000" w:themeColor="text1"/>
        </w:rPr>
        <w:t xml:space="preserve"> December 2021 </w:t>
      </w:r>
    </w:p>
    <w:p w14:paraId="32F8B376" w14:textId="4DDC8B75" w:rsidR="00DC43C0" w:rsidRPr="008656EF" w:rsidRDefault="00B615A0" w:rsidP="005E400F">
      <w:pPr>
        <w:jc w:val="center"/>
        <w:outlineLvl w:val="0"/>
        <w:rPr>
          <w:rFonts w:ascii="Arial" w:hAnsi="Arial" w:cs="Arial"/>
          <w:b/>
          <w:color w:val="0070C0"/>
        </w:rPr>
      </w:pPr>
      <w:r>
        <w:rPr>
          <w:rFonts w:ascii="Arial" w:hAnsi="Arial" w:cs="Arial"/>
          <w:b/>
          <w:color w:val="0070C0"/>
        </w:rPr>
        <w:t xml:space="preserve">Held </w:t>
      </w:r>
      <w:r w:rsidR="00727A1D">
        <w:rPr>
          <w:rFonts w:ascii="Arial" w:hAnsi="Arial" w:cs="Arial"/>
          <w:b/>
          <w:color w:val="0070C0"/>
        </w:rPr>
        <w:t xml:space="preserve">via </w:t>
      </w:r>
      <w:r w:rsidR="00AD3F96">
        <w:rPr>
          <w:rFonts w:ascii="Arial" w:hAnsi="Arial" w:cs="Arial"/>
          <w:b/>
          <w:color w:val="0070C0"/>
        </w:rPr>
        <w:t>Zoom</w:t>
      </w:r>
    </w:p>
    <w:p w14:paraId="0A0983B9" w14:textId="77777777" w:rsidR="0059670D" w:rsidRDefault="0059670D" w:rsidP="005E400F">
      <w:pPr>
        <w:jc w:val="center"/>
        <w:outlineLvl w:val="0"/>
        <w:rPr>
          <w:rFonts w:ascii="Arial" w:hAnsi="Arial" w:cs="Arial"/>
          <w:b/>
          <w:color w:val="000000" w:themeColor="text1"/>
        </w:rPr>
      </w:pPr>
    </w:p>
    <w:p w14:paraId="2A0EF91F" w14:textId="77777777" w:rsidR="00AF78A8" w:rsidRDefault="00AF78A8" w:rsidP="000F01C1">
      <w:pPr>
        <w:jc w:val="center"/>
        <w:rPr>
          <w:rFonts w:ascii="Arial" w:hAnsi="Arial" w:cs="Arial"/>
          <w:b/>
        </w:rPr>
      </w:pPr>
    </w:p>
    <w:p w14:paraId="1B77D47C" w14:textId="2C89D4BB" w:rsidR="00D63602" w:rsidRPr="00FC01C4" w:rsidRDefault="00D63602" w:rsidP="000F01C1">
      <w:pPr>
        <w:jc w:val="center"/>
        <w:rPr>
          <w:rFonts w:ascii="Arial" w:hAnsi="Arial" w:cs="Arial"/>
          <w:b/>
          <w:color w:val="FF0000"/>
          <w:sz w:val="28"/>
          <w:szCs w:val="28"/>
        </w:rPr>
      </w:pPr>
    </w:p>
    <w:p w14:paraId="4F8DD96D"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44586A3E" w14:textId="77777777" w:rsidTr="00070841">
        <w:tc>
          <w:tcPr>
            <w:tcW w:w="2518" w:type="dxa"/>
          </w:tcPr>
          <w:p w14:paraId="0FDB1A8B"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63960835" w14:textId="77777777" w:rsidR="00E92EF6" w:rsidRDefault="00E92EF6" w:rsidP="000F01C1">
            <w:pPr>
              <w:rPr>
                <w:rFonts w:ascii="Arial" w:hAnsi="Arial" w:cs="Arial"/>
                <w:b/>
              </w:rPr>
            </w:pPr>
          </w:p>
        </w:tc>
        <w:tc>
          <w:tcPr>
            <w:tcW w:w="7486" w:type="dxa"/>
          </w:tcPr>
          <w:p w14:paraId="0DC5BE8F" w14:textId="7AAB114B" w:rsidR="001C513E" w:rsidRPr="00672D2E" w:rsidRDefault="000121A3" w:rsidP="000F01C1">
            <w:pPr>
              <w:tabs>
                <w:tab w:val="left" w:pos="1276"/>
              </w:tabs>
              <w:rPr>
                <w:rFonts w:ascii="Arial" w:hAnsi="Arial" w:cs="Arial"/>
                <w:sz w:val="22"/>
                <w:szCs w:val="22"/>
              </w:rPr>
            </w:pPr>
            <w:r w:rsidRPr="00672D2E">
              <w:rPr>
                <w:rFonts w:ascii="Arial" w:hAnsi="Arial" w:cs="Arial"/>
                <w:sz w:val="22"/>
                <w:szCs w:val="22"/>
              </w:rPr>
              <w:t xml:space="preserve">Stephen Barnes (Chair), </w:t>
            </w:r>
            <w:r w:rsidR="00C520B8" w:rsidRPr="00672D2E">
              <w:rPr>
                <w:rFonts w:ascii="Arial" w:hAnsi="Arial" w:cs="Arial"/>
                <w:sz w:val="22"/>
                <w:szCs w:val="22"/>
              </w:rPr>
              <w:t>Phil Wilkinson (Vice Chair),</w:t>
            </w:r>
            <w:r w:rsidR="0021578B">
              <w:rPr>
                <w:rFonts w:ascii="Arial" w:hAnsi="Arial" w:cs="Arial"/>
                <w:sz w:val="22"/>
                <w:szCs w:val="22"/>
              </w:rPr>
              <w:t xml:space="preserve"> </w:t>
            </w:r>
            <w:r w:rsidR="00807253">
              <w:rPr>
                <w:rFonts w:ascii="Arial" w:hAnsi="Arial" w:cs="Arial"/>
                <w:sz w:val="22"/>
                <w:szCs w:val="22"/>
              </w:rPr>
              <w:t xml:space="preserve">Amanda Melton CBE, </w:t>
            </w:r>
            <w:r w:rsidR="00E92EF6" w:rsidRPr="00672D2E">
              <w:rPr>
                <w:rFonts w:ascii="Arial" w:hAnsi="Arial" w:cs="Arial"/>
                <w:sz w:val="22"/>
                <w:szCs w:val="22"/>
              </w:rPr>
              <w:t>M</w:t>
            </w:r>
            <w:r w:rsidR="00EF2532" w:rsidRPr="00672D2E">
              <w:rPr>
                <w:rFonts w:ascii="Arial" w:hAnsi="Arial" w:cs="Arial"/>
                <w:sz w:val="22"/>
                <w:szCs w:val="22"/>
              </w:rPr>
              <w:t xml:space="preserve">ike </w:t>
            </w:r>
            <w:r w:rsidR="00E92EF6" w:rsidRPr="00672D2E">
              <w:rPr>
                <w:rFonts w:ascii="Arial" w:hAnsi="Arial" w:cs="Arial"/>
                <w:sz w:val="22"/>
                <w:szCs w:val="22"/>
              </w:rPr>
              <w:t>Phelan,</w:t>
            </w:r>
            <w:r w:rsidR="00836476" w:rsidRPr="00672D2E">
              <w:rPr>
                <w:rFonts w:ascii="Arial" w:hAnsi="Arial" w:cs="Arial"/>
                <w:sz w:val="22"/>
                <w:szCs w:val="22"/>
              </w:rPr>
              <w:t xml:space="preserve"> </w:t>
            </w:r>
            <w:r w:rsidR="00237721" w:rsidRPr="00672D2E">
              <w:rPr>
                <w:rFonts w:ascii="Arial" w:hAnsi="Arial" w:cs="Arial"/>
                <w:sz w:val="22"/>
                <w:szCs w:val="22"/>
              </w:rPr>
              <w:t>Tom Gee,</w:t>
            </w:r>
            <w:r w:rsidR="0021578B">
              <w:rPr>
                <w:rFonts w:ascii="Arial" w:hAnsi="Arial" w:cs="Arial"/>
                <w:sz w:val="22"/>
                <w:szCs w:val="22"/>
              </w:rPr>
              <w:t xml:space="preserve"> </w:t>
            </w:r>
            <w:r w:rsidR="00926CC8" w:rsidRPr="00672D2E">
              <w:rPr>
                <w:rFonts w:ascii="Arial" w:hAnsi="Arial" w:cs="Arial"/>
                <w:sz w:val="22"/>
                <w:szCs w:val="22"/>
              </w:rPr>
              <w:t>Zulfi Khan</w:t>
            </w:r>
            <w:r w:rsidR="009056F0" w:rsidRPr="00672D2E">
              <w:rPr>
                <w:rFonts w:ascii="Arial" w:hAnsi="Arial" w:cs="Arial"/>
                <w:sz w:val="22"/>
                <w:szCs w:val="22"/>
              </w:rPr>
              <w:t>,</w:t>
            </w:r>
            <w:r w:rsidR="00AD3F96" w:rsidRPr="00672D2E">
              <w:rPr>
                <w:rFonts w:ascii="Arial" w:hAnsi="Arial" w:cs="Arial"/>
                <w:sz w:val="22"/>
                <w:szCs w:val="22"/>
              </w:rPr>
              <w:t xml:space="preserve"> </w:t>
            </w:r>
            <w:r w:rsidR="005E0464" w:rsidRPr="00672D2E">
              <w:rPr>
                <w:rFonts w:ascii="Arial" w:hAnsi="Arial" w:cs="Arial"/>
                <w:sz w:val="22"/>
                <w:szCs w:val="22"/>
              </w:rPr>
              <w:t>Emma Schofield</w:t>
            </w:r>
            <w:r w:rsidR="00B615A0">
              <w:rPr>
                <w:rFonts w:ascii="Arial" w:hAnsi="Arial" w:cs="Arial"/>
                <w:sz w:val="22"/>
                <w:szCs w:val="22"/>
              </w:rPr>
              <w:t>, Julie Turner, Chris Smith</w:t>
            </w:r>
            <w:r w:rsidR="00C654DB">
              <w:rPr>
                <w:rFonts w:ascii="Arial" w:hAnsi="Arial" w:cs="Arial"/>
                <w:sz w:val="22"/>
                <w:szCs w:val="22"/>
              </w:rPr>
              <w:t>,</w:t>
            </w:r>
            <w:r w:rsidR="00794028">
              <w:rPr>
                <w:rFonts w:ascii="Arial" w:hAnsi="Arial" w:cs="Arial"/>
                <w:sz w:val="22"/>
                <w:szCs w:val="22"/>
              </w:rPr>
              <w:t xml:space="preserve"> </w:t>
            </w:r>
            <w:r w:rsidR="00B615A0">
              <w:rPr>
                <w:rFonts w:ascii="Arial" w:hAnsi="Arial" w:cs="Arial"/>
                <w:sz w:val="22"/>
                <w:szCs w:val="22"/>
              </w:rPr>
              <w:t>Simone Hartley-Gott</w:t>
            </w:r>
            <w:r w:rsidR="00C654DB">
              <w:rPr>
                <w:rFonts w:ascii="Arial" w:hAnsi="Arial" w:cs="Arial"/>
                <w:sz w:val="22"/>
                <w:szCs w:val="22"/>
              </w:rPr>
              <w:t xml:space="preserve"> and Gillian Sharples</w:t>
            </w:r>
          </w:p>
          <w:p w14:paraId="762C3D9A" w14:textId="77777777" w:rsidR="00070841" w:rsidRPr="0000308B" w:rsidRDefault="00070841" w:rsidP="000F01C1">
            <w:pPr>
              <w:tabs>
                <w:tab w:val="left" w:pos="1276"/>
              </w:tabs>
              <w:rPr>
                <w:rFonts w:ascii="Arial" w:hAnsi="Arial" w:cs="Arial"/>
                <w:sz w:val="22"/>
                <w:szCs w:val="22"/>
              </w:rPr>
            </w:pPr>
          </w:p>
          <w:p w14:paraId="1A442BFE" w14:textId="77777777" w:rsidR="00E92EF6" w:rsidRPr="0000308B" w:rsidRDefault="00E92EF6" w:rsidP="000F01C1">
            <w:pPr>
              <w:rPr>
                <w:rFonts w:ascii="Arial" w:hAnsi="Arial" w:cs="Arial"/>
                <w:b/>
                <w:sz w:val="22"/>
                <w:szCs w:val="22"/>
              </w:rPr>
            </w:pPr>
          </w:p>
        </w:tc>
      </w:tr>
      <w:tr w:rsidR="00740C84" w14:paraId="233CC4DD" w14:textId="77777777" w:rsidTr="00070841">
        <w:trPr>
          <w:trHeight w:val="1737"/>
        </w:trPr>
        <w:tc>
          <w:tcPr>
            <w:tcW w:w="2518" w:type="dxa"/>
          </w:tcPr>
          <w:p w14:paraId="0EF0A47E"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40E332B1" w14:textId="30BA1174" w:rsidR="001C513E" w:rsidRDefault="000A00EA" w:rsidP="000F01C1">
            <w:pPr>
              <w:rPr>
                <w:rFonts w:ascii="Arial" w:hAnsi="Arial" w:cs="Arial"/>
                <w:sz w:val="22"/>
                <w:szCs w:val="22"/>
              </w:rPr>
            </w:pPr>
            <w:r w:rsidRPr="00070841">
              <w:rPr>
                <w:rFonts w:ascii="Arial" w:hAnsi="Arial" w:cs="Arial"/>
                <w:sz w:val="22"/>
                <w:szCs w:val="22"/>
              </w:rPr>
              <w:t>David Rothwell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14:paraId="6D3C61B6" w14:textId="1BFB7507" w:rsidR="0038100B" w:rsidRDefault="0038100B" w:rsidP="000F01C1">
            <w:pPr>
              <w:rPr>
                <w:rFonts w:ascii="Arial" w:hAnsi="Arial" w:cs="Arial"/>
                <w:sz w:val="22"/>
                <w:szCs w:val="22"/>
              </w:rPr>
            </w:pPr>
            <w:r>
              <w:rPr>
                <w:rFonts w:ascii="Arial" w:hAnsi="Arial" w:cs="Arial"/>
                <w:sz w:val="22"/>
                <w:szCs w:val="22"/>
              </w:rPr>
              <w:t>Tracey Baron (Deputy Principal – Curriculum and Quality)</w:t>
            </w:r>
          </w:p>
          <w:p w14:paraId="32268366" w14:textId="77777777" w:rsidR="00F72672" w:rsidRDefault="00F72672" w:rsidP="00A8546A">
            <w:pPr>
              <w:rPr>
                <w:rFonts w:ascii="Arial" w:hAnsi="Arial" w:cs="Arial"/>
                <w:color w:val="000000" w:themeColor="text1"/>
                <w:sz w:val="22"/>
                <w:szCs w:val="22"/>
              </w:rPr>
            </w:pPr>
            <w:r>
              <w:rPr>
                <w:rFonts w:ascii="Arial" w:hAnsi="Arial" w:cs="Arial"/>
                <w:color w:val="000000" w:themeColor="text1"/>
                <w:sz w:val="22"/>
                <w:szCs w:val="22"/>
              </w:rPr>
              <w:t>Claire Jarvis (</w:t>
            </w:r>
            <w:r w:rsidR="009056F0">
              <w:rPr>
                <w:rFonts w:ascii="Arial" w:hAnsi="Arial" w:cs="Arial"/>
                <w:color w:val="000000" w:themeColor="text1"/>
                <w:sz w:val="22"/>
                <w:szCs w:val="22"/>
              </w:rPr>
              <w:t>Assistant Principal – Finance and HR)</w:t>
            </w:r>
          </w:p>
          <w:p w14:paraId="0A8BBC72" w14:textId="77777777" w:rsidR="00190409" w:rsidRDefault="00190409" w:rsidP="00A8546A">
            <w:pPr>
              <w:rPr>
                <w:rFonts w:ascii="Arial" w:hAnsi="Arial" w:cs="Arial"/>
                <w:color w:val="000000" w:themeColor="text1"/>
                <w:sz w:val="22"/>
                <w:szCs w:val="22"/>
              </w:rPr>
            </w:pPr>
            <w:r>
              <w:rPr>
                <w:rFonts w:ascii="Arial" w:hAnsi="Arial" w:cs="Arial"/>
                <w:color w:val="000000" w:themeColor="text1"/>
                <w:sz w:val="22"/>
                <w:szCs w:val="22"/>
              </w:rPr>
              <w:t>Andy Parkin (Assistant Principal – LAL)</w:t>
            </w:r>
          </w:p>
          <w:p w14:paraId="2DC91378" w14:textId="35BD0D75" w:rsidR="0021578B" w:rsidRDefault="0038100B" w:rsidP="00A8546A">
            <w:pPr>
              <w:rPr>
                <w:rFonts w:ascii="Arial" w:hAnsi="Arial" w:cs="Arial"/>
                <w:color w:val="000000" w:themeColor="text1"/>
                <w:sz w:val="22"/>
                <w:szCs w:val="22"/>
              </w:rPr>
            </w:pPr>
            <w:r>
              <w:rPr>
                <w:rFonts w:ascii="Arial" w:hAnsi="Arial" w:cs="Arial"/>
                <w:color w:val="000000" w:themeColor="text1"/>
                <w:sz w:val="22"/>
                <w:szCs w:val="22"/>
              </w:rPr>
              <w:t>Morag Davis</w:t>
            </w:r>
            <w:r w:rsidR="0021578B">
              <w:rPr>
                <w:rFonts w:ascii="Arial" w:hAnsi="Arial" w:cs="Arial"/>
                <w:color w:val="000000" w:themeColor="text1"/>
                <w:sz w:val="22"/>
                <w:szCs w:val="22"/>
              </w:rPr>
              <w:t xml:space="preserve"> (Assistant Principal – </w:t>
            </w:r>
            <w:r>
              <w:rPr>
                <w:rFonts w:ascii="Arial" w:hAnsi="Arial" w:cs="Arial"/>
                <w:color w:val="000000" w:themeColor="text1"/>
                <w:sz w:val="22"/>
                <w:szCs w:val="22"/>
              </w:rPr>
              <w:t>Vocational</w:t>
            </w:r>
            <w:r w:rsidR="0021578B">
              <w:rPr>
                <w:rFonts w:ascii="Arial" w:hAnsi="Arial" w:cs="Arial"/>
                <w:color w:val="000000" w:themeColor="text1"/>
                <w:sz w:val="22"/>
                <w:szCs w:val="22"/>
              </w:rPr>
              <w:t>)</w:t>
            </w:r>
          </w:p>
          <w:p w14:paraId="15FCA2F6" w14:textId="77777777" w:rsidR="00AF4857" w:rsidRPr="00C654DB" w:rsidRDefault="00AF4857" w:rsidP="00A8546A">
            <w:pPr>
              <w:rPr>
                <w:rFonts w:ascii="Arial" w:hAnsi="Arial" w:cs="Arial"/>
                <w:sz w:val="22"/>
                <w:szCs w:val="22"/>
              </w:rPr>
            </w:pPr>
            <w:r w:rsidRPr="00C654DB">
              <w:rPr>
                <w:rFonts w:ascii="Arial" w:hAnsi="Arial" w:cs="Arial"/>
                <w:sz w:val="22"/>
                <w:szCs w:val="22"/>
              </w:rPr>
              <w:t>Jayne Wynne (Director of Marketing)</w:t>
            </w:r>
          </w:p>
          <w:p w14:paraId="18046BF8" w14:textId="77777777" w:rsidR="0078526B" w:rsidRPr="001263EA" w:rsidRDefault="0078526B" w:rsidP="00A8546A">
            <w:pPr>
              <w:rPr>
                <w:rFonts w:ascii="Arial" w:hAnsi="Arial" w:cs="Arial"/>
                <w:sz w:val="22"/>
                <w:szCs w:val="22"/>
              </w:rPr>
            </w:pPr>
          </w:p>
          <w:p w14:paraId="7CAED033" w14:textId="77777777" w:rsidR="0059608A" w:rsidRPr="001263E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59761CD4" w14:textId="77777777" w:rsidR="00E92EF6" w:rsidRPr="00070841" w:rsidRDefault="00E92EF6" w:rsidP="00C57033">
            <w:pPr>
              <w:rPr>
                <w:rFonts w:ascii="Arial" w:hAnsi="Arial" w:cs="Arial"/>
                <w:b/>
                <w:sz w:val="22"/>
                <w:szCs w:val="22"/>
              </w:rPr>
            </w:pPr>
          </w:p>
        </w:tc>
      </w:tr>
    </w:tbl>
    <w:p w14:paraId="6D590F93"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6F5C58DE" w14:textId="77777777" w:rsidTr="00322617">
        <w:tc>
          <w:tcPr>
            <w:tcW w:w="1242" w:type="dxa"/>
            <w:tcBorders>
              <w:bottom w:val="nil"/>
            </w:tcBorders>
          </w:tcPr>
          <w:p w14:paraId="0CB76A93"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738039BA" w14:textId="77777777"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19339AD8" w14:textId="77777777" w:rsidR="00BA266D" w:rsidRDefault="00BA266D" w:rsidP="009466DA">
            <w:pPr>
              <w:rPr>
                <w:rFonts w:ascii="Arial" w:hAnsi="Arial" w:cs="Arial"/>
                <w:color w:val="000000" w:themeColor="text1"/>
                <w:sz w:val="22"/>
                <w:szCs w:val="22"/>
              </w:rPr>
            </w:pPr>
          </w:p>
          <w:p w14:paraId="0E77E8AB" w14:textId="77777777" w:rsidR="00596F9C" w:rsidRDefault="00BA266D" w:rsidP="00CF46FF">
            <w:pPr>
              <w:rPr>
                <w:rFonts w:ascii="Arial" w:hAnsi="Arial" w:cs="Arial"/>
                <w:sz w:val="22"/>
                <w:szCs w:val="22"/>
              </w:rPr>
            </w:pPr>
            <w:r w:rsidRPr="00807253">
              <w:rPr>
                <w:rFonts w:ascii="Arial" w:hAnsi="Arial" w:cs="Arial"/>
                <w:sz w:val="22"/>
                <w:szCs w:val="22"/>
              </w:rPr>
              <w:t>Stephen Barnes (Chair) welcomed everyone to the meeting</w:t>
            </w:r>
            <w:r w:rsidR="00B615A0">
              <w:rPr>
                <w:rFonts w:ascii="Arial" w:hAnsi="Arial" w:cs="Arial"/>
                <w:sz w:val="22"/>
                <w:szCs w:val="22"/>
              </w:rPr>
              <w:t>.</w:t>
            </w:r>
            <w:r w:rsidR="002824A9">
              <w:rPr>
                <w:rFonts w:ascii="Arial" w:hAnsi="Arial" w:cs="Arial"/>
                <w:sz w:val="22"/>
                <w:szCs w:val="22"/>
              </w:rPr>
              <w:t xml:space="preserve"> A warm welcome was shared with Chris Smith </w:t>
            </w:r>
            <w:r w:rsidR="00596F9C">
              <w:rPr>
                <w:rFonts w:ascii="Arial" w:hAnsi="Arial" w:cs="Arial"/>
                <w:sz w:val="22"/>
                <w:szCs w:val="22"/>
              </w:rPr>
              <w:t xml:space="preserve">(Board member) </w:t>
            </w:r>
            <w:r w:rsidR="002824A9">
              <w:rPr>
                <w:rFonts w:ascii="Arial" w:hAnsi="Arial" w:cs="Arial"/>
                <w:sz w:val="22"/>
                <w:szCs w:val="22"/>
              </w:rPr>
              <w:t xml:space="preserve">and Simone Hartley-Gott </w:t>
            </w:r>
            <w:r w:rsidR="00596F9C">
              <w:rPr>
                <w:rFonts w:ascii="Arial" w:hAnsi="Arial" w:cs="Arial"/>
                <w:sz w:val="22"/>
                <w:szCs w:val="22"/>
              </w:rPr>
              <w:t xml:space="preserve">(Student Governor) </w:t>
            </w:r>
            <w:r w:rsidR="002824A9">
              <w:rPr>
                <w:rFonts w:ascii="Arial" w:hAnsi="Arial" w:cs="Arial"/>
                <w:sz w:val="22"/>
                <w:szCs w:val="22"/>
              </w:rPr>
              <w:t>who were attending their first meeting since being appointed to the Bo</w:t>
            </w:r>
            <w:r w:rsidR="00E249CF">
              <w:rPr>
                <w:rFonts w:ascii="Arial" w:hAnsi="Arial" w:cs="Arial"/>
                <w:sz w:val="22"/>
                <w:szCs w:val="22"/>
              </w:rPr>
              <w:t>a</w:t>
            </w:r>
            <w:r w:rsidR="002824A9">
              <w:rPr>
                <w:rFonts w:ascii="Arial" w:hAnsi="Arial" w:cs="Arial"/>
                <w:sz w:val="22"/>
                <w:szCs w:val="22"/>
              </w:rPr>
              <w:t>rd, and to Gillian Sharples who was attending as an observer.</w:t>
            </w:r>
            <w:r w:rsidR="006739FF">
              <w:rPr>
                <w:rFonts w:ascii="Arial" w:hAnsi="Arial" w:cs="Arial"/>
                <w:sz w:val="22"/>
                <w:szCs w:val="22"/>
              </w:rPr>
              <w:t xml:space="preserve"> </w:t>
            </w:r>
          </w:p>
          <w:p w14:paraId="264D1D0A" w14:textId="77777777" w:rsidR="00596F9C" w:rsidRDefault="00596F9C" w:rsidP="00CF46FF">
            <w:pPr>
              <w:rPr>
                <w:rFonts w:ascii="Arial" w:hAnsi="Arial" w:cs="Arial"/>
                <w:sz w:val="22"/>
                <w:szCs w:val="22"/>
              </w:rPr>
            </w:pPr>
          </w:p>
          <w:p w14:paraId="6BC81720" w14:textId="1B0641F4" w:rsidR="00BF73E6" w:rsidRPr="00807253" w:rsidRDefault="006739FF" w:rsidP="00CF46FF">
            <w:pPr>
              <w:rPr>
                <w:rFonts w:ascii="Arial" w:hAnsi="Arial" w:cs="Arial"/>
                <w:sz w:val="22"/>
                <w:szCs w:val="22"/>
              </w:rPr>
            </w:pPr>
            <w:r>
              <w:rPr>
                <w:rFonts w:ascii="Arial" w:hAnsi="Arial" w:cs="Arial"/>
                <w:sz w:val="22"/>
                <w:szCs w:val="22"/>
              </w:rPr>
              <w:t xml:space="preserve">The </w:t>
            </w:r>
            <w:r w:rsidR="00596F9C">
              <w:rPr>
                <w:rFonts w:ascii="Arial" w:hAnsi="Arial" w:cs="Arial"/>
                <w:sz w:val="22"/>
                <w:szCs w:val="22"/>
              </w:rPr>
              <w:t xml:space="preserve">Chair expressed his disappointment that the Board meeting and the strategic planning event following on immediately after the meeting had needed to move to being online. This </w:t>
            </w:r>
            <w:r w:rsidR="0038100B">
              <w:rPr>
                <w:rFonts w:ascii="Arial" w:hAnsi="Arial" w:cs="Arial"/>
                <w:sz w:val="22"/>
                <w:szCs w:val="22"/>
              </w:rPr>
              <w:t xml:space="preserve">change </w:t>
            </w:r>
            <w:r w:rsidR="00596F9C">
              <w:rPr>
                <w:rFonts w:ascii="Arial" w:hAnsi="Arial" w:cs="Arial"/>
                <w:sz w:val="22"/>
                <w:szCs w:val="22"/>
              </w:rPr>
              <w:t xml:space="preserve">reflected the implications and Government advice in relation to the increasing spread of the Omicron </w:t>
            </w:r>
            <w:r w:rsidR="009A4B67">
              <w:rPr>
                <w:rFonts w:ascii="Arial" w:hAnsi="Arial" w:cs="Arial"/>
                <w:sz w:val="22"/>
                <w:szCs w:val="22"/>
              </w:rPr>
              <w:t>variant</w:t>
            </w:r>
            <w:r w:rsidR="00596F9C">
              <w:rPr>
                <w:rFonts w:ascii="Arial" w:hAnsi="Arial" w:cs="Arial"/>
                <w:sz w:val="22"/>
                <w:szCs w:val="22"/>
              </w:rPr>
              <w:t xml:space="preserve"> of Covid-19.</w:t>
            </w:r>
          </w:p>
          <w:p w14:paraId="6B35FFB2" w14:textId="77777777" w:rsidR="00794028" w:rsidRDefault="00794028" w:rsidP="00CF46FF">
            <w:pPr>
              <w:rPr>
                <w:rFonts w:ascii="Arial" w:hAnsi="Arial" w:cs="Arial"/>
                <w:color w:val="000000" w:themeColor="text1"/>
                <w:sz w:val="22"/>
                <w:szCs w:val="22"/>
              </w:rPr>
            </w:pPr>
          </w:p>
          <w:p w14:paraId="12C1340B" w14:textId="5D371310" w:rsidR="00BF73E6" w:rsidRDefault="00BA266D" w:rsidP="00CF46FF">
            <w:pPr>
              <w:rPr>
                <w:rFonts w:ascii="Arial" w:hAnsi="Arial" w:cs="Arial"/>
                <w:color w:val="000000" w:themeColor="text1"/>
                <w:sz w:val="22"/>
                <w:szCs w:val="22"/>
              </w:rPr>
            </w:pPr>
            <w:r w:rsidRPr="009D3BC1">
              <w:rPr>
                <w:rFonts w:ascii="Arial" w:hAnsi="Arial" w:cs="Arial"/>
                <w:color w:val="000000" w:themeColor="text1"/>
                <w:sz w:val="22"/>
                <w:szCs w:val="22"/>
              </w:rPr>
              <w:t>Apologies for absence were received and accepted from</w:t>
            </w:r>
            <w:r w:rsidR="00BF73E6">
              <w:rPr>
                <w:rFonts w:ascii="Arial" w:hAnsi="Arial" w:cs="Arial"/>
                <w:color w:val="000000" w:themeColor="text1"/>
                <w:sz w:val="22"/>
                <w:szCs w:val="22"/>
              </w:rPr>
              <w:t xml:space="preserve"> </w:t>
            </w:r>
            <w:r w:rsidR="00B615A0">
              <w:rPr>
                <w:rFonts w:ascii="Arial" w:hAnsi="Arial" w:cs="Arial"/>
                <w:sz w:val="22"/>
                <w:szCs w:val="22"/>
              </w:rPr>
              <w:t>Nadeem Rashid</w:t>
            </w:r>
            <w:r w:rsidR="009A4B67">
              <w:rPr>
                <w:rFonts w:ascii="Arial" w:hAnsi="Arial" w:cs="Arial"/>
                <w:sz w:val="22"/>
                <w:szCs w:val="22"/>
              </w:rPr>
              <w:t>, David Whatley and Liz Sedgley.</w:t>
            </w:r>
          </w:p>
          <w:p w14:paraId="040B4665" w14:textId="77777777" w:rsidR="000F1720" w:rsidRDefault="000F1720" w:rsidP="001263EA">
            <w:pPr>
              <w:rPr>
                <w:rFonts w:ascii="Arial" w:hAnsi="Arial" w:cs="Arial"/>
                <w:color w:val="000000" w:themeColor="text1"/>
                <w:sz w:val="22"/>
                <w:szCs w:val="22"/>
              </w:rPr>
            </w:pPr>
          </w:p>
          <w:p w14:paraId="3F98315C" w14:textId="77777777" w:rsidR="005F520D" w:rsidRDefault="005F520D" w:rsidP="009466DA">
            <w:pPr>
              <w:rPr>
                <w:rFonts w:ascii="Arial" w:hAnsi="Arial" w:cs="Arial"/>
                <w:color w:val="000000" w:themeColor="text1"/>
                <w:sz w:val="22"/>
                <w:szCs w:val="22"/>
              </w:rPr>
            </w:pPr>
          </w:p>
          <w:p w14:paraId="4CAA77C1" w14:textId="77777777" w:rsidR="00026811" w:rsidRPr="00726B0B" w:rsidRDefault="00BA266D" w:rsidP="00BA266D">
            <w:pPr>
              <w:pStyle w:val="ListParagraph"/>
              <w:numPr>
                <w:ilvl w:val="1"/>
                <w:numId w:val="36"/>
              </w:numPr>
              <w:rPr>
                <w:rFonts w:ascii="Arial" w:hAnsi="Arial" w:cs="Arial"/>
                <w:b/>
                <w:color w:val="000000" w:themeColor="text1"/>
                <w:u w:val="single"/>
              </w:rPr>
            </w:pPr>
            <w:r w:rsidRPr="0016317B">
              <w:rPr>
                <w:rFonts w:ascii="Arial" w:hAnsi="Arial" w:cs="Arial"/>
                <w:b/>
                <w:color w:val="000000" w:themeColor="text1"/>
                <w:u w:val="single"/>
              </w:rPr>
              <w:t>Declarations of Interest</w:t>
            </w:r>
          </w:p>
          <w:p w14:paraId="31A830FC" w14:textId="2645E347" w:rsidR="002824A9" w:rsidRDefault="00EC64BB" w:rsidP="0016317B">
            <w:pPr>
              <w:rPr>
                <w:rFonts w:ascii="Arial" w:hAnsi="Arial" w:cs="Arial"/>
                <w:sz w:val="22"/>
                <w:szCs w:val="22"/>
              </w:rPr>
            </w:pPr>
            <w:r w:rsidRPr="0016317B">
              <w:rPr>
                <w:rFonts w:ascii="Arial" w:hAnsi="Arial" w:cs="Arial"/>
                <w:sz w:val="22"/>
                <w:szCs w:val="22"/>
              </w:rPr>
              <w:t xml:space="preserve">Members </w:t>
            </w:r>
            <w:r w:rsidR="00BA266D" w:rsidRPr="0016317B">
              <w:rPr>
                <w:rFonts w:ascii="Arial" w:hAnsi="Arial" w:cs="Arial"/>
                <w:sz w:val="22"/>
                <w:szCs w:val="22"/>
              </w:rPr>
              <w:t>and officers present declared they had no interests, personal, fiduciary, or otherwise in any item on the open agenda for the meeting</w:t>
            </w:r>
            <w:r w:rsidR="00F36C83" w:rsidRPr="0016317B">
              <w:rPr>
                <w:rFonts w:ascii="Arial" w:hAnsi="Arial" w:cs="Arial"/>
                <w:sz w:val="22"/>
                <w:szCs w:val="22"/>
              </w:rPr>
              <w:t xml:space="preserve"> – with the exception of</w:t>
            </w:r>
            <w:r w:rsidR="0016317B" w:rsidRPr="0016317B">
              <w:rPr>
                <w:rFonts w:ascii="Arial" w:hAnsi="Arial" w:cs="Arial"/>
                <w:sz w:val="22"/>
                <w:szCs w:val="22"/>
              </w:rPr>
              <w:t xml:space="preserve"> </w:t>
            </w:r>
            <w:r w:rsidR="002824A9">
              <w:rPr>
                <w:rFonts w:ascii="Arial" w:hAnsi="Arial" w:cs="Arial"/>
                <w:sz w:val="22"/>
                <w:szCs w:val="22"/>
              </w:rPr>
              <w:t xml:space="preserve">Gillian Sharples, who </w:t>
            </w:r>
            <w:r w:rsidR="002824A9" w:rsidRPr="009A4B67">
              <w:rPr>
                <w:rFonts w:ascii="Arial" w:hAnsi="Arial" w:cs="Arial"/>
                <w:sz w:val="22"/>
                <w:szCs w:val="22"/>
              </w:rPr>
              <w:t xml:space="preserve">would leave the meeting when the Board considered her </w:t>
            </w:r>
            <w:r w:rsidR="009A4B67" w:rsidRPr="009A4B67">
              <w:rPr>
                <w:rFonts w:ascii="Arial" w:hAnsi="Arial" w:cs="Arial"/>
                <w:sz w:val="22"/>
                <w:szCs w:val="22"/>
              </w:rPr>
              <w:t xml:space="preserve">potential </w:t>
            </w:r>
            <w:r w:rsidR="002824A9" w:rsidRPr="009A4B67">
              <w:rPr>
                <w:rFonts w:ascii="Arial" w:hAnsi="Arial" w:cs="Arial"/>
                <w:sz w:val="22"/>
                <w:szCs w:val="22"/>
              </w:rPr>
              <w:t>appointment as a Staff Governor under item 1.5.</w:t>
            </w:r>
          </w:p>
          <w:p w14:paraId="6D5CE664" w14:textId="1FFF72C8" w:rsidR="009A4B67" w:rsidRDefault="009A4B67" w:rsidP="00BA266D">
            <w:pPr>
              <w:rPr>
                <w:rFonts w:ascii="Arial" w:hAnsi="Arial" w:cs="Arial"/>
                <w:color w:val="000000" w:themeColor="text1"/>
                <w:sz w:val="22"/>
                <w:szCs w:val="22"/>
              </w:rPr>
            </w:pPr>
          </w:p>
          <w:p w14:paraId="25E31E3A" w14:textId="77777777" w:rsidR="009A4B67" w:rsidRDefault="009A4B67" w:rsidP="00BA266D">
            <w:pPr>
              <w:rPr>
                <w:rFonts w:ascii="Arial" w:hAnsi="Arial" w:cs="Arial"/>
                <w:color w:val="000000" w:themeColor="text1"/>
                <w:sz w:val="22"/>
                <w:szCs w:val="22"/>
              </w:rPr>
            </w:pPr>
          </w:p>
          <w:p w14:paraId="1A13454B" w14:textId="5F19F065"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.3</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 xml:space="preserve">Minutes of the Previous Meeting </w:t>
            </w:r>
            <w:r w:rsidRPr="00810206">
              <w:rPr>
                <w:rFonts w:ascii="Arial" w:hAnsi="Arial" w:cs="Arial"/>
                <w:b/>
                <w:sz w:val="22"/>
                <w:szCs w:val="22"/>
                <w:u w:val="single"/>
              </w:rPr>
              <w:t>(</w:t>
            </w:r>
            <w:r w:rsidR="00E249CF">
              <w:rPr>
                <w:rFonts w:ascii="Arial" w:hAnsi="Arial" w:cs="Arial"/>
                <w:b/>
                <w:sz w:val="22"/>
                <w:szCs w:val="22"/>
                <w:u w:val="single"/>
              </w:rPr>
              <w:t>18</w:t>
            </w:r>
            <w:r w:rsidR="00E249CF" w:rsidRPr="00E249CF">
              <w:rPr>
                <w:rFonts w:ascii="Arial" w:hAnsi="Arial" w:cs="Arial"/>
                <w:b/>
                <w:sz w:val="22"/>
                <w:szCs w:val="22"/>
                <w:u w:val="single"/>
                <w:vertAlign w:val="superscript"/>
              </w:rPr>
              <w:t>th</w:t>
            </w:r>
            <w:r w:rsidR="00E249CF">
              <w:rPr>
                <w:rFonts w:ascii="Arial" w:hAnsi="Arial" w:cs="Arial"/>
                <w:b/>
                <w:sz w:val="22"/>
                <w:szCs w:val="22"/>
                <w:u w:val="single"/>
              </w:rPr>
              <w:t xml:space="preserve"> October </w:t>
            </w:r>
            <w:r w:rsidRPr="00810206">
              <w:rPr>
                <w:rFonts w:ascii="Arial" w:hAnsi="Arial" w:cs="Arial"/>
                <w:b/>
                <w:sz w:val="22"/>
                <w:szCs w:val="22"/>
                <w:u w:val="single"/>
              </w:rPr>
              <w:t>202</w:t>
            </w:r>
            <w:r w:rsidR="001A1DF4" w:rsidRPr="00810206">
              <w:rPr>
                <w:rFonts w:ascii="Arial" w:hAnsi="Arial" w:cs="Arial"/>
                <w:b/>
                <w:sz w:val="22"/>
                <w:szCs w:val="22"/>
                <w:u w:val="single"/>
              </w:rPr>
              <w:t>1</w:t>
            </w:r>
            <w:r w:rsidRPr="00810206">
              <w:rPr>
                <w:rFonts w:ascii="Arial" w:hAnsi="Arial" w:cs="Arial"/>
                <w:b/>
                <w:sz w:val="22"/>
                <w:szCs w:val="22"/>
                <w:u w:val="single"/>
              </w:rPr>
              <w:t>)</w:t>
            </w:r>
          </w:p>
          <w:p w14:paraId="70560A30" w14:textId="3B3E2442"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w:t>
            </w:r>
            <w:r w:rsidR="00173114">
              <w:rPr>
                <w:rFonts w:ascii="Arial" w:hAnsi="Arial" w:cs="Arial"/>
                <w:i/>
                <w:color w:val="000000" w:themeColor="text1"/>
                <w:sz w:val="22"/>
                <w:szCs w:val="22"/>
              </w:rPr>
              <w:t xml:space="preserve">n </w:t>
            </w:r>
            <w:r w:rsidR="00E249CF">
              <w:rPr>
                <w:rFonts w:ascii="Arial" w:hAnsi="Arial" w:cs="Arial"/>
                <w:i/>
                <w:color w:val="000000" w:themeColor="text1"/>
                <w:sz w:val="22"/>
                <w:szCs w:val="22"/>
              </w:rPr>
              <w:t>18</w:t>
            </w:r>
            <w:r w:rsidR="00E249CF" w:rsidRPr="00E249CF">
              <w:rPr>
                <w:rFonts w:ascii="Arial" w:hAnsi="Arial" w:cs="Arial"/>
                <w:i/>
                <w:color w:val="000000" w:themeColor="text1"/>
                <w:sz w:val="22"/>
                <w:szCs w:val="22"/>
                <w:vertAlign w:val="superscript"/>
              </w:rPr>
              <w:t>th</w:t>
            </w:r>
            <w:r w:rsidR="00E249CF">
              <w:rPr>
                <w:rFonts w:ascii="Arial" w:hAnsi="Arial" w:cs="Arial"/>
                <w:i/>
                <w:color w:val="000000" w:themeColor="text1"/>
                <w:sz w:val="22"/>
                <w:szCs w:val="22"/>
              </w:rPr>
              <w:t xml:space="preserve"> October </w:t>
            </w:r>
            <w:r w:rsidR="00017326">
              <w:rPr>
                <w:rFonts w:ascii="Arial" w:hAnsi="Arial" w:cs="Arial"/>
                <w:i/>
                <w:color w:val="000000" w:themeColor="text1"/>
                <w:sz w:val="22"/>
                <w:szCs w:val="22"/>
              </w:rPr>
              <w:t>2021’</w:t>
            </w:r>
            <w:r w:rsidR="001A1DF4">
              <w:rPr>
                <w:rFonts w:ascii="Arial" w:hAnsi="Arial" w:cs="Arial"/>
                <w:i/>
                <w:color w:val="000000" w:themeColor="text1"/>
                <w:sz w:val="22"/>
                <w:szCs w:val="22"/>
              </w:rPr>
              <w:t xml:space="preserve">’ </w:t>
            </w:r>
            <w:r w:rsidR="00597321">
              <w:rPr>
                <w:rFonts w:ascii="Arial" w:hAnsi="Arial" w:cs="Arial"/>
                <w:i/>
                <w:color w:val="000000" w:themeColor="text1"/>
                <w:sz w:val="22"/>
                <w:szCs w:val="22"/>
              </w:rPr>
              <w:t>–</w:t>
            </w:r>
            <w:r w:rsidR="001A1DF4">
              <w:rPr>
                <w:rFonts w:ascii="Arial" w:hAnsi="Arial" w:cs="Arial"/>
                <w:i/>
                <w:color w:val="000000" w:themeColor="text1"/>
                <w:sz w:val="22"/>
                <w:szCs w:val="22"/>
              </w:rPr>
              <w:t xml:space="preserve"> </w:t>
            </w:r>
            <w:r w:rsidRPr="005D204B">
              <w:rPr>
                <w:rFonts w:ascii="Arial" w:hAnsi="Arial" w:cs="Arial"/>
                <w:i/>
                <w:color w:val="000000" w:themeColor="text1"/>
                <w:sz w:val="22"/>
                <w:szCs w:val="22"/>
              </w:rPr>
              <w:t>circulated in Board papers</w:t>
            </w:r>
          </w:p>
          <w:p w14:paraId="2FD1B944" w14:textId="77777777" w:rsidR="00A828C2" w:rsidRDefault="00A828C2" w:rsidP="00BA266D">
            <w:pPr>
              <w:rPr>
                <w:rFonts w:ascii="Arial" w:hAnsi="Arial" w:cs="Arial"/>
                <w:color w:val="000000" w:themeColor="text1"/>
                <w:sz w:val="22"/>
                <w:szCs w:val="22"/>
              </w:rPr>
            </w:pPr>
          </w:p>
          <w:p w14:paraId="1BBD39DA" w14:textId="7FBF8E9B" w:rsidR="00E43EA5" w:rsidRDefault="00BA266D" w:rsidP="00BA266D">
            <w:pPr>
              <w:rPr>
                <w:rFonts w:ascii="Arial" w:hAnsi="Arial" w:cs="Arial"/>
                <w:color w:val="000000" w:themeColor="text1"/>
                <w:sz w:val="22"/>
                <w:szCs w:val="22"/>
              </w:rPr>
            </w:pPr>
            <w:r w:rsidRPr="005D204B">
              <w:rPr>
                <w:rFonts w:ascii="Arial" w:hAnsi="Arial" w:cs="Arial"/>
                <w:color w:val="000000" w:themeColor="text1"/>
                <w:sz w:val="22"/>
                <w:szCs w:val="22"/>
              </w:rPr>
              <w:t xml:space="preserve">The </w:t>
            </w:r>
            <w:r w:rsidR="00F92A62">
              <w:rPr>
                <w:rFonts w:ascii="Arial" w:hAnsi="Arial" w:cs="Arial"/>
                <w:color w:val="000000" w:themeColor="text1"/>
                <w:sz w:val="22"/>
                <w:szCs w:val="22"/>
              </w:rPr>
              <w:t>m</w:t>
            </w:r>
            <w:r w:rsidRPr="005D204B">
              <w:rPr>
                <w:rFonts w:ascii="Arial" w:hAnsi="Arial" w:cs="Arial"/>
                <w:color w:val="000000" w:themeColor="text1"/>
                <w:sz w:val="22"/>
                <w:szCs w:val="22"/>
              </w:rPr>
              <w:t xml:space="preserve">inutes of the Board of Corporation Meeting held on the </w:t>
            </w:r>
            <w:r w:rsidR="00E249CF">
              <w:rPr>
                <w:rFonts w:ascii="Arial" w:hAnsi="Arial" w:cs="Arial"/>
                <w:color w:val="000000" w:themeColor="text1"/>
                <w:sz w:val="22"/>
                <w:szCs w:val="22"/>
              </w:rPr>
              <w:t>18</w:t>
            </w:r>
            <w:r w:rsidR="00E249CF" w:rsidRPr="00E249CF">
              <w:rPr>
                <w:rFonts w:ascii="Arial" w:hAnsi="Arial" w:cs="Arial"/>
                <w:color w:val="000000" w:themeColor="text1"/>
                <w:sz w:val="22"/>
                <w:szCs w:val="22"/>
                <w:vertAlign w:val="superscript"/>
              </w:rPr>
              <w:t>th</w:t>
            </w:r>
            <w:r w:rsidR="00E249CF">
              <w:rPr>
                <w:rFonts w:ascii="Arial" w:hAnsi="Arial" w:cs="Arial"/>
                <w:color w:val="000000" w:themeColor="text1"/>
                <w:sz w:val="22"/>
                <w:szCs w:val="22"/>
              </w:rPr>
              <w:t xml:space="preserve"> October </w:t>
            </w:r>
            <w:r w:rsidR="00597321">
              <w:rPr>
                <w:rFonts w:ascii="Arial" w:hAnsi="Arial" w:cs="Arial"/>
                <w:color w:val="000000" w:themeColor="text1"/>
                <w:sz w:val="22"/>
                <w:szCs w:val="22"/>
              </w:rPr>
              <w:t>2021</w:t>
            </w:r>
            <w:r w:rsidR="00810206">
              <w:rPr>
                <w:rFonts w:ascii="Arial" w:hAnsi="Arial" w:cs="Arial"/>
                <w:color w:val="000000" w:themeColor="text1"/>
                <w:sz w:val="22"/>
                <w:szCs w:val="22"/>
              </w:rPr>
              <w:t>,</w:t>
            </w:r>
            <w:r w:rsidR="00017326">
              <w:rPr>
                <w:rFonts w:ascii="Arial" w:hAnsi="Arial" w:cs="Arial"/>
                <w:color w:val="000000" w:themeColor="text1"/>
                <w:sz w:val="22"/>
                <w:szCs w:val="22"/>
              </w:rPr>
              <w:t xml:space="preserve">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sidR="00017326">
              <w:rPr>
                <w:rFonts w:ascii="Arial" w:hAnsi="Arial" w:cs="Arial"/>
                <w:color w:val="000000" w:themeColor="text1"/>
                <w:sz w:val="22"/>
                <w:szCs w:val="22"/>
              </w:rPr>
              <w:t xml:space="preserve">. </w:t>
            </w:r>
          </w:p>
          <w:p w14:paraId="456112FF" w14:textId="77777777" w:rsidR="00E43EA5" w:rsidRDefault="00E43EA5" w:rsidP="00BA266D">
            <w:pPr>
              <w:rPr>
                <w:rFonts w:ascii="Arial" w:hAnsi="Arial" w:cs="Arial"/>
                <w:color w:val="000000" w:themeColor="text1"/>
                <w:sz w:val="22"/>
                <w:szCs w:val="22"/>
              </w:rPr>
            </w:pPr>
          </w:p>
          <w:p w14:paraId="3822A052" w14:textId="77777777" w:rsidR="00810206" w:rsidRDefault="00810206" w:rsidP="004A46C0">
            <w:pPr>
              <w:rPr>
                <w:rFonts w:ascii="Arial" w:hAnsi="Arial" w:cs="Arial"/>
                <w:b/>
                <w:sz w:val="22"/>
                <w:szCs w:val="22"/>
                <w:u w:val="single"/>
              </w:rPr>
            </w:pPr>
          </w:p>
          <w:p w14:paraId="236D41E8" w14:textId="77777777"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 xml:space="preserve">.4 </w:t>
            </w:r>
            <w:r w:rsidRPr="00CD5EBE">
              <w:rPr>
                <w:rFonts w:ascii="Arial" w:hAnsi="Arial" w:cs="Arial"/>
                <w:b/>
                <w:sz w:val="22"/>
                <w:szCs w:val="22"/>
                <w:u w:val="single"/>
              </w:rPr>
              <w:t xml:space="preserve"> Matters Arising</w:t>
            </w:r>
          </w:p>
          <w:p w14:paraId="31862C23" w14:textId="77777777"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7D3099">
              <w:rPr>
                <w:rFonts w:ascii="Arial" w:hAnsi="Arial" w:cs="Arial"/>
                <w:i/>
                <w:color w:val="000000" w:themeColor="text1"/>
                <w:sz w:val="22"/>
                <w:szCs w:val="22"/>
              </w:rPr>
              <w:t>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0357FFCE" w14:textId="77777777" w:rsidR="00B02C55" w:rsidRDefault="00B02C55" w:rsidP="00001DCC">
            <w:pPr>
              <w:rPr>
                <w:rFonts w:ascii="Arial" w:hAnsi="Arial" w:cs="Arial"/>
                <w:color w:val="000000" w:themeColor="text1"/>
                <w:sz w:val="22"/>
                <w:szCs w:val="22"/>
              </w:rPr>
            </w:pPr>
          </w:p>
          <w:p w14:paraId="1F571CBA" w14:textId="5B230086" w:rsidR="007D0E3C" w:rsidRDefault="00003DAF" w:rsidP="007D0E3C">
            <w:pPr>
              <w:rPr>
                <w:rFonts w:ascii="Arial" w:hAnsi="Arial" w:cs="Arial"/>
                <w:color w:val="000000" w:themeColor="text1"/>
                <w:sz w:val="22"/>
                <w:szCs w:val="22"/>
              </w:rPr>
            </w:pPr>
            <w:r w:rsidRPr="007410F9">
              <w:rPr>
                <w:rFonts w:ascii="Arial" w:hAnsi="Arial" w:cs="Arial"/>
                <w:sz w:val="22"/>
                <w:szCs w:val="22"/>
              </w:rPr>
              <w:t>The m</w:t>
            </w:r>
            <w:r w:rsidR="0061039C" w:rsidRPr="007410F9">
              <w:rPr>
                <w:rFonts w:ascii="Arial" w:hAnsi="Arial" w:cs="Arial"/>
                <w:sz w:val="22"/>
                <w:szCs w:val="22"/>
              </w:rPr>
              <w:t>atters arising log</w:t>
            </w:r>
            <w:r w:rsidRPr="007410F9">
              <w:rPr>
                <w:rFonts w:ascii="Arial" w:hAnsi="Arial" w:cs="Arial"/>
                <w:sz w:val="22"/>
                <w:szCs w:val="22"/>
              </w:rPr>
              <w:t xml:space="preserve"> was reviewed</w:t>
            </w:r>
            <w:r w:rsidR="009A4B67" w:rsidRPr="007410F9">
              <w:rPr>
                <w:rFonts w:ascii="Arial" w:hAnsi="Arial" w:cs="Arial"/>
                <w:sz w:val="22"/>
                <w:szCs w:val="22"/>
              </w:rPr>
              <w:t xml:space="preserve"> and </w:t>
            </w:r>
            <w:r w:rsidR="00E249CF" w:rsidRPr="007410F9">
              <w:rPr>
                <w:rFonts w:ascii="Arial" w:hAnsi="Arial" w:cs="Arial"/>
                <w:sz w:val="22"/>
                <w:szCs w:val="22"/>
              </w:rPr>
              <w:t xml:space="preserve">the </w:t>
            </w:r>
            <w:r w:rsidR="00661F04" w:rsidRPr="007410F9">
              <w:rPr>
                <w:rFonts w:ascii="Arial" w:hAnsi="Arial" w:cs="Arial"/>
                <w:sz w:val="22"/>
                <w:szCs w:val="22"/>
              </w:rPr>
              <w:t>current position noted</w:t>
            </w:r>
            <w:r w:rsidR="009A4B67" w:rsidRPr="007410F9">
              <w:rPr>
                <w:rFonts w:ascii="Arial" w:hAnsi="Arial" w:cs="Arial"/>
                <w:sz w:val="22"/>
                <w:szCs w:val="22"/>
              </w:rPr>
              <w:t xml:space="preserve">. </w:t>
            </w:r>
            <w:r w:rsidR="007410F9" w:rsidRPr="007410F9">
              <w:rPr>
                <w:rFonts w:ascii="Arial" w:hAnsi="Arial" w:cs="Arial"/>
                <w:sz w:val="22"/>
                <w:szCs w:val="22"/>
              </w:rPr>
              <w:t xml:space="preserve">Updated </w:t>
            </w:r>
            <w:r w:rsidR="00E249CF" w:rsidRPr="007410F9">
              <w:rPr>
                <w:rFonts w:ascii="Arial" w:hAnsi="Arial" w:cs="Arial"/>
                <w:color w:val="000000" w:themeColor="text1"/>
                <w:sz w:val="22"/>
                <w:szCs w:val="22"/>
              </w:rPr>
              <w:t>Key Performance Indicators (KPIs) were provided (action ref: 21/22-18Oct-03), with revised out-turn information</w:t>
            </w:r>
            <w:r w:rsidR="0038100B">
              <w:rPr>
                <w:rFonts w:ascii="Arial" w:hAnsi="Arial" w:cs="Arial"/>
                <w:color w:val="000000" w:themeColor="text1"/>
                <w:sz w:val="22"/>
                <w:szCs w:val="22"/>
              </w:rPr>
              <w:t xml:space="preserve"> and</w:t>
            </w:r>
            <w:r w:rsidR="00E249CF" w:rsidRPr="007410F9">
              <w:rPr>
                <w:rFonts w:ascii="Arial" w:hAnsi="Arial" w:cs="Arial"/>
                <w:color w:val="000000" w:themeColor="text1"/>
                <w:sz w:val="22"/>
                <w:szCs w:val="22"/>
              </w:rPr>
              <w:t xml:space="preserve"> </w:t>
            </w:r>
            <w:r w:rsidR="007410F9">
              <w:rPr>
                <w:rFonts w:ascii="Arial" w:hAnsi="Arial" w:cs="Arial"/>
                <w:color w:val="000000" w:themeColor="text1"/>
                <w:sz w:val="22"/>
                <w:szCs w:val="22"/>
              </w:rPr>
              <w:t xml:space="preserve">the </w:t>
            </w:r>
            <w:r w:rsidR="00E249CF" w:rsidRPr="007410F9">
              <w:rPr>
                <w:rFonts w:ascii="Arial" w:hAnsi="Arial" w:cs="Arial"/>
                <w:color w:val="000000" w:themeColor="text1"/>
                <w:sz w:val="22"/>
                <w:szCs w:val="22"/>
              </w:rPr>
              <w:t>latest performance position</w:t>
            </w:r>
            <w:r w:rsidR="0038100B">
              <w:rPr>
                <w:rFonts w:ascii="Arial" w:hAnsi="Arial" w:cs="Arial"/>
                <w:color w:val="000000" w:themeColor="text1"/>
                <w:sz w:val="22"/>
                <w:szCs w:val="22"/>
              </w:rPr>
              <w:t xml:space="preserve"> set out. The dashboard </w:t>
            </w:r>
            <w:r w:rsidR="007410F9">
              <w:rPr>
                <w:rFonts w:ascii="Arial" w:hAnsi="Arial" w:cs="Arial"/>
                <w:color w:val="000000" w:themeColor="text1"/>
                <w:sz w:val="22"/>
                <w:szCs w:val="22"/>
              </w:rPr>
              <w:t>incorporat</w:t>
            </w:r>
            <w:r w:rsidR="0038100B">
              <w:rPr>
                <w:rFonts w:ascii="Arial" w:hAnsi="Arial" w:cs="Arial"/>
                <w:color w:val="000000" w:themeColor="text1"/>
                <w:sz w:val="22"/>
                <w:szCs w:val="22"/>
              </w:rPr>
              <w:t>ed</w:t>
            </w:r>
            <w:r w:rsidR="007410F9">
              <w:rPr>
                <w:rFonts w:ascii="Arial" w:hAnsi="Arial" w:cs="Arial"/>
                <w:color w:val="000000" w:themeColor="text1"/>
                <w:sz w:val="22"/>
                <w:szCs w:val="22"/>
              </w:rPr>
              <w:t xml:space="preserve"> </w:t>
            </w:r>
            <w:r w:rsidR="00E249CF" w:rsidRPr="007410F9">
              <w:rPr>
                <w:rFonts w:ascii="Arial" w:hAnsi="Arial" w:cs="Arial"/>
                <w:color w:val="000000" w:themeColor="text1"/>
                <w:sz w:val="22"/>
                <w:szCs w:val="22"/>
              </w:rPr>
              <w:t xml:space="preserve">revised KPIs </w:t>
            </w:r>
            <w:r w:rsidR="0038100B">
              <w:rPr>
                <w:rFonts w:ascii="Arial" w:hAnsi="Arial" w:cs="Arial"/>
                <w:color w:val="000000" w:themeColor="text1"/>
                <w:sz w:val="22"/>
                <w:szCs w:val="22"/>
              </w:rPr>
              <w:t xml:space="preserve">as </w:t>
            </w:r>
            <w:r w:rsidR="00E249CF" w:rsidRPr="007410F9">
              <w:rPr>
                <w:rFonts w:ascii="Arial" w:hAnsi="Arial" w:cs="Arial"/>
                <w:color w:val="000000" w:themeColor="text1"/>
                <w:sz w:val="22"/>
                <w:szCs w:val="22"/>
              </w:rPr>
              <w:t xml:space="preserve">recommended by the Quality and Standards Committee following their review </w:t>
            </w:r>
            <w:r w:rsidR="007410F9">
              <w:rPr>
                <w:rFonts w:ascii="Arial" w:hAnsi="Arial" w:cs="Arial"/>
                <w:color w:val="000000" w:themeColor="text1"/>
                <w:sz w:val="22"/>
                <w:szCs w:val="22"/>
              </w:rPr>
              <w:t xml:space="preserve">of KPIs under their remit at the Boards request, </w:t>
            </w:r>
            <w:r w:rsidR="00E249CF" w:rsidRPr="007410F9">
              <w:rPr>
                <w:rFonts w:ascii="Arial" w:hAnsi="Arial" w:cs="Arial"/>
                <w:color w:val="000000" w:themeColor="text1"/>
                <w:sz w:val="22"/>
                <w:szCs w:val="22"/>
              </w:rPr>
              <w:t>to ensure stretch and realism</w:t>
            </w:r>
            <w:r w:rsidR="007410F9">
              <w:rPr>
                <w:rFonts w:ascii="Arial" w:hAnsi="Arial" w:cs="Arial"/>
                <w:color w:val="000000" w:themeColor="text1"/>
                <w:sz w:val="22"/>
                <w:szCs w:val="22"/>
              </w:rPr>
              <w:t>.</w:t>
            </w:r>
            <w:r w:rsidR="007D0E3C">
              <w:rPr>
                <w:rFonts w:ascii="Arial" w:hAnsi="Arial" w:cs="Arial"/>
                <w:color w:val="000000" w:themeColor="text1"/>
                <w:sz w:val="22"/>
                <w:szCs w:val="22"/>
              </w:rPr>
              <w:t xml:space="preserve"> The Board welcomed the follow-up </w:t>
            </w:r>
            <w:r w:rsidR="0038100B">
              <w:rPr>
                <w:rFonts w:ascii="Arial" w:hAnsi="Arial" w:cs="Arial"/>
                <w:color w:val="000000" w:themeColor="text1"/>
                <w:sz w:val="22"/>
                <w:szCs w:val="22"/>
              </w:rPr>
              <w:t xml:space="preserve">being </w:t>
            </w:r>
            <w:r w:rsidR="007D0E3C">
              <w:rPr>
                <w:rFonts w:ascii="Arial" w:hAnsi="Arial" w:cs="Arial"/>
                <w:color w:val="000000" w:themeColor="text1"/>
                <w:sz w:val="22"/>
                <w:szCs w:val="22"/>
              </w:rPr>
              <w:t xml:space="preserve">progressed, and additional assurance within the reports. </w:t>
            </w:r>
          </w:p>
          <w:p w14:paraId="54A0DBBB" w14:textId="615C8A24" w:rsidR="007072F2" w:rsidRDefault="007072F2" w:rsidP="00001DCC">
            <w:pPr>
              <w:rPr>
                <w:rFonts w:ascii="Arial" w:hAnsi="Arial" w:cs="Arial"/>
                <w:color w:val="000000" w:themeColor="text1"/>
                <w:sz w:val="22"/>
                <w:szCs w:val="22"/>
              </w:rPr>
            </w:pPr>
          </w:p>
          <w:p w14:paraId="5C877F0E" w14:textId="512D62FB" w:rsidR="00794028" w:rsidRDefault="00794028" w:rsidP="00001DCC">
            <w:pPr>
              <w:rPr>
                <w:rFonts w:ascii="Arial" w:hAnsi="Arial" w:cs="Arial"/>
                <w:color w:val="000000" w:themeColor="text1"/>
                <w:sz w:val="22"/>
                <w:szCs w:val="22"/>
              </w:rPr>
            </w:pPr>
            <w:r>
              <w:rPr>
                <w:rFonts w:ascii="Arial" w:hAnsi="Arial" w:cs="Arial"/>
                <w:color w:val="000000" w:themeColor="text1"/>
                <w:sz w:val="22"/>
                <w:szCs w:val="22"/>
              </w:rPr>
              <w:t>S</w:t>
            </w:r>
            <w:r w:rsidR="007410F9">
              <w:rPr>
                <w:rFonts w:ascii="Arial" w:hAnsi="Arial" w:cs="Arial"/>
                <w:color w:val="000000" w:themeColor="text1"/>
                <w:sz w:val="22"/>
                <w:szCs w:val="22"/>
              </w:rPr>
              <w:t xml:space="preserve">tephen </w:t>
            </w:r>
            <w:r>
              <w:rPr>
                <w:rFonts w:ascii="Arial" w:hAnsi="Arial" w:cs="Arial"/>
                <w:color w:val="000000" w:themeColor="text1"/>
                <w:sz w:val="22"/>
                <w:szCs w:val="22"/>
              </w:rPr>
              <w:t>B</w:t>
            </w:r>
            <w:r w:rsidR="007410F9">
              <w:rPr>
                <w:rFonts w:ascii="Arial" w:hAnsi="Arial" w:cs="Arial"/>
                <w:color w:val="000000" w:themeColor="text1"/>
                <w:sz w:val="22"/>
                <w:szCs w:val="22"/>
              </w:rPr>
              <w:t>arnes (Chair) took the opportunity to update that the industrial action affecting East Lancashire Hospital Trust (ELHT) is continuing, and apologised for any disruption caused</w:t>
            </w:r>
            <w:r w:rsidR="007D0E3C">
              <w:rPr>
                <w:rFonts w:ascii="Arial" w:hAnsi="Arial" w:cs="Arial"/>
                <w:color w:val="000000" w:themeColor="text1"/>
                <w:sz w:val="22"/>
                <w:szCs w:val="22"/>
              </w:rPr>
              <w:t xml:space="preserve"> to the College Group</w:t>
            </w:r>
            <w:r w:rsidR="007410F9">
              <w:rPr>
                <w:rFonts w:ascii="Arial" w:hAnsi="Arial" w:cs="Arial"/>
                <w:color w:val="000000" w:themeColor="text1"/>
                <w:sz w:val="22"/>
                <w:szCs w:val="22"/>
              </w:rPr>
              <w:t>.</w:t>
            </w:r>
          </w:p>
          <w:p w14:paraId="19EBFD09" w14:textId="77777777" w:rsidR="00794028" w:rsidRDefault="00794028" w:rsidP="00001DCC">
            <w:pPr>
              <w:rPr>
                <w:rFonts w:ascii="Arial" w:hAnsi="Arial" w:cs="Arial"/>
                <w:color w:val="000000" w:themeColor="text1"/>
                <w:sz w:val="22"/>
                <w:szCs w:val="22"/>
              </w:rPr>
            </w:pPr>
          </w:p>
          <w:p w14:paraId="23073461" w14:textId="77777777" w:rsidR="0084272A" w:rsidRDefault="0084272A" w:rsidP="0046405F">
            <w:pPr>
              <w:rPr>
                <w:rFonts w:ascii="Arial" w:hAnsi="Arial" w:cs="Arial"/>
                <w:color w:val="000000" w:themeColor="text1"/>
                <w:sz w:val="22"/>
                <w:szCs w:val="22"/>
              </w:rPr>
            </w:pPr>
          </w:p>
          <w:p w14:paraId="667138FD" w14:textId="60FBCF92" w:rsidR="00A33E6C" w:rsidRDefault="00A33E6C" w:rsidP="00A33E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7072F2">
              <w:rPr>
                <w:rFonts w:ascii="Arial" w:hAnsi="Arial" w:cs="Arial"/>
                <w:b/>
                <w:color w:val="000000" w:themeColor="text1"/>
                <w:sz w:val="22"/>
                <w:szCs w:val="22"/>
              </w:rPr>
              <w:t xml:space="preserve">to receive and </w:t>
            </w:r>
            <w:r w:rsidR="00886057" w:rsidRPr="007072F2">
              <w:rPr>
                <w:rFonts w:ascii="Arial" w:hAnsi="Arial" w:cs="Arial"/>
                <w:b/>
                <w:color w:val="000000" w:themeColor="text1"/>
                <w:sz w:val="22"/>
                <w:szCs w:val="22"/>
              </w:rPr>
              <w:t>note</w:t>
            </w:r>
            <w:r w:rsidRPr="007072F2">
              <w:rPr>
                <w:rFonts w:ascii="Arial" w:hAnsi="Arial" w:cs="Arial"/>
                <w:b/>
                <w:color w:val="000000" w:themeColor="text1"/>
                <w:sz w:val="22"/>
                <w:szCs w:val="22"/>
              </w:rPr>
              <w:t xml:space="preserve"> the </w:t>
            </w:r>
            <w:r w:rsidR="00414701" w:rsidRPr="007072F2">
              <w:rPr>
                <w:rFonts w:ascii="Arial" w:hAnsi="Arial" w:cs="Arial"/>
                <w:b/>
                <w:color w:val="000000" w:themeColor="text1"/>
                <w:sz w:val="22"/>
                <w:szCs w:val="22"/>
              </w:rPr>
              <w:t xml:space="preserve">updated </w:t>
            </w:r>
            <w:r w:rsidRPr="007072F2">
              <w:rPr>
                <w:rFonts w:ascii="Arial" w:hAnsi="Arial" w:cs="Arial"/>
                <w:b/>
                <w:color w:val="000000" w:themeColor="text1"/>
                <w:sz w:val="22"/>
                <w:szCs w:val="22"/>
              </w:rPr>
              <w:t>Matters Arising log</w:t>
            </w:r>
            <w:r w:rsidR="0025534B">
              <w:rPr>
                <w:rFonts w:ascii="Arial" w:hAnsi="Arial" w:cs="Arial"/>
                <w:b/>
                <w:color w:val="000000" w:themeColor="text1"/>
                <w:sz w:val="22"/>
                <w:szCs w:val="22"/>
              </w:rPr>
              <w:t xml:space="preserve"> </w:t>
            </w:r>
            <w:r w:rsidR="007072F2" w:rsidRPr="007072F2">
              <w:rPr>
                <w:rFonts w:ascii="Arial" w:hAnsi="Arial" w:cs="Arial"/>
                <w:b/>
                <w:color w:val="000000" w:themeColor="text1"/>
                <w:sz w:val="22"/>
                <w:szCs w:val="22"/>
              </w:rPr>
              <w:t xml:space="preserve">and </w:t>
            </w:r>
            <w:r w:rsidR="00E249CF">
              <w:rPr>
                <w:rFonts w:ascii="Arial" w:hAnsi="Arial" w:cs="Arial"/>
                <w:b/>
                <w:color w:val="000000" w:themeColor="text1"/>
                <w:sz w:val="22"/>
                <w:szCs w:val="22"/>
              </w:rPr>
              <w:t>revised Key Performance Indicators (KPIs)</w:t>
            </w:r>
            <w:r w:rsidR="007D0E3C">
              <w:rPr>
                <w:rFonts w:ascii="Arial" w:hAnsi="Arial" w:cs="Arial"/>
                <w:b/>
                <w:color w:val="000000" w:themeColor="text1"/>
                <w:sz w:val="22"/>
                <w:szCs w:val="22"/>
              </w:rPr>
              <w:t xml:space="preserve"> provided, with updated KPIs relating to quality and standards</w:t>
            </w:r>
          </w:p>
          <w:p w14:paraId="20A43441" w14:textId="77777777" w:rsidR="0052433B" w:rsidRDefault="0052433B" w:rsidP="00A33E6C">
            <w:pPr>
              <w:rPr>
                <w:rFonts w:ascii="Arial" w:hAnsi="Arial" w:cs="Arial"/>
                <w:color w:val="000000" w:themeColor="text1"/>
                <w:sz w:val="22"/>
                <w:szCs w:val="22"/>
              </w:rPr>
            </w:pPr>
          </w:p>
          <w:p w14:paraId="56755C22" w14:textId="77777777" w:rsidR="009B65DB" w:rsidRPr="00C92936" w:rsidRDefault="009B65DB" w:rsidP="009D3694">
            <w:pPr>
              <w:rPr>
                <w:rFonts w:ascii="Arial" w:hAnsi="Arial" w:cs="Arial"/>
                <w:b/>
                <w:color w:val="000000" w:themeColor="text1"/>
                <w:sz w:val="22"/>
                <w:szCs w:val="22"/>
              </w:rPr>
            </w:pPr>
          </w:p>
        </w:tc>
      </w:tr>
      <w:tr w:rsidR="00BA266D" w:rsidRPr="005D204B" w14:paraId="30CCFC08" w14:textId="77777777" w:rsidTr="00CF46FF">
        <w:trPr>
          <w:trHeight w:val="1043"/>
        </w:trPr>
        <w:tc>
          <w:tcPr>
            <w:tcW w:w="1242" w:type="dxa"/>
            <w:tcBorders>
              <w:top w:val="nil"/>
              <w:bottom w:val="nil"/>
            </w:tcBorders>
          </w:tcPr>
          <w:p w14:paraId="44CA38A8" w14:textId="77777777" w:rsidR="00BA266D" w:rsidRPr="005D204B" w:rsidRDefault="00BA266D" w:rsidP="000F01C1">
            <w:pPr>
              <w:rPr>
                <w:rFonts w:ascii="Arial" w:hAnsi="Arial" w:cs="Arial"/>
                <w:color w:val="000000" w:themeColor="text1"/>
                <w:sz w:val="22"/>
                <w:szCs w:val="22"/>
              </w:rPr>
            </w:pPr>
          </w:p>
        </w:tc>
        <w:tc>
          <w:tcPr>
            <w:tcW w:w="8818" w:type="dxa"/>
            <w:vMerge/>
          </w:tcPr>
          <w:p w14:paraId="1CEC5030" w14:textId="77777777" w:rsidR="00BA266D" w:rsidRPr="005D204B" w:rsidRDefault="00BA266D" w:rsidP="004A46C0">
            <w:pPr>
              <w:rPr>
                <w:rFonts w:ascii="Arial" w:hAnsi="Arial" w:cs="Arial"/>
                <w:color w:val="000000" w:themeColor="text1"/>
                <w:sz w:val="22"/>
                <w:szCs w:val="22"/>
              </w:rPr>
            </w:pPr>
          </w:p>
        </w:tc>
      </w:tr>
      <w:tr w:rsidR="00AB23F1" w:rsidRPr="005D204B" w14:paraId="3AF86A36" w14:textId="77777777" w:rsidTr="00CF46FF">
        <w:trPr>
          <w:trHeight w:val="1043"/>
        </w:trPr>
        <w:tc>
          <w:tcPr>
            <w:tcW w:w="1242" w:type="dxa"/>
            <w:tcBorders>
              <w:top w:val="nil"/>
              <w:bottom w:val="nil"/>
            </w:tcBorders>
          </w:tcPr>
          <w:p w14:paraId="42ED9A65" w14:textId="77777777" w:rsidR="00AB23F1" w:rsidRPr="005D204B" w:rsidRDefault="00AB23F1" w:rsidP="000F01C1">
            <w:pPr>
              <w:rPr>
                <w:rFonts w:ascii="Arial" w:hAnsi="Arial" w:cs="Arial"/>
                <w:color w:val="000000" w:themeColor="text1"/>
                <w:sz w:val="22"/>
                <w:szCs w:val="22"/>
              </w:rPr>
            </w:pPr>
          </w:p>
        </w:tc>
        <w:tc>
          <w:tcPr>
            <w:tcW w:w="8818" w:type="dxa"/>
            <w:vMerge w:val="restart"/>
          </w:tcPr>
          <w:p w14:paraId="3048E637" w14:textId="6FBE0AE7" w:rsidR="00AB23F1" w:rsidRPr="00C61A27" w:rsidRDefault="00AB23F1" w:rsidP="004A46C0">
            <w:pPr>
              <w:rPr>
                <w:rFonts w:ascii="Arial" w:hAnsi="Arial" w:cs="Arial"/>
                <w:b/>
                <w:sz w:val="22"/>
                <w:szCs w:val="22"/>
              </w:rPr>
            </w:pPr>
            <w:r w:rsidRPr="00C61A27">
              <w:rPr>
                <w:rFonts w:ascii="Arial" w:hAnsi="Arial" w:cs="Arial"/>
                <w:b/>
                <w:sz w:val="22"/>
                <w:szCs w:val="22"/>
              </w:rPr>
              <w:t xml:space="preserve">1.5 </w:t>
            </w:r>
            <w:r w:rsidRPr="00E249CF">
              <w:rPr>
                <w:rFonts w:ascii="Arial" w:hAnsi="Arial" w:cs="Arial"/>
                <w:b/>
                <w:sz w:val="22"/>
                <w:szCs w:val="22"/>
                <w:u w:val="single"/>
              </w:rPr>
              <w:t>Governance Report and Membership</w:t>
            </w:r>
          </w:p>
          <w:p w14:paraId="77B4976E" w14:textId="77777777" w:rsidR="00AB23F1" w:rsidRPr="00C61A27" w:rsidRDefault="00AB23F1" w:rsidP="004A46C0">
            <w:pPr>
              <w:rPr>
                <w:rFonts w:ascii="Arial" w:hAnsi="Arial" w:cs="Arial"/>
                <w:i/>
                <w:sz w:val="22"/>
                <w:szCs w:val="22"/>
              </w:rPr>
            </w:pPr>
            <w:r w:rsidRPr="00C61A27">
              <w:rPr>
                <w:rFonts w:ascii="Arial" w:hAnsi="Arial" w:cs="Arial"/>
                <w:i/>
                <w:sz w:val="22"/>
                <w:szCs w:val="22"/>
              </w:rPr>
              <w:t>Submitted: Report (circulated in Board papers)</w:t>
            </w:r>
          </w:p>
          <w:p w14:paraId="662253CA" w14:textId="77777777" w:rsidR="00AB23F1" w:rsidRPr="00C61A27" w:rsidRDefault="00AB23F1" w:rsidP="004A46C0">
            <w:pPr>
              <w:rPr>
                <w:rFonts w:ascii="Arial" w:hAnsi="Arial" w:cs="Arial"/>
                <w:b/>
                <w:sz w:val="22"/>
                <w:szCs w:val="22"/>
              </w:rPr>
            </w:pPr>
          </w:p>
          <w:p w14:paraId="59202183" w14:textId="67348562" w:rsidR="00AB23F1" w:rsidRDefault="00AB23F1" w:rsidP="004A46C0">
            <w:pPr>
              <w:rPr>
                <w:rFonts w:ascii="Arial" w:hAnsi="Arial" w:cs="Arial"/>
                <w:sz w:val="22"/>
                <w:szCs w:val="22"/>
              </w:rPr>
            </w:pPr>
            <w:r w:rsidRPr="00C61A27">
              <w:rPr>
                <w:rFonts w:ascii="Arial" w:hAnsi="Arial" w:cs="Arial"/>
                <w:sz w:val="22"/>
                <w:szCs w:val="22"/>
              </w:rPr>
              <w:t>Debbie Corcoran (Director of Governance)</w:t>
            </w:r>
            <w:r>
              <w:rPr>
                <w:rFonts w:ascii="Arial" w:hAnsi="Arial" w:cs="Arial"/>
                <w:sz w:val="22"/>
                <w:szCs w:val="22"/>
              </w:rPr>
              <w:t xml:space="preserve"> presented the report, and following due </w:t>
            </w:r>
            <w:r w:rsidR="00E61270">
              <w:rPr>
                <w:rFonts w:ascii="Arial" w:hAnsi="Arial" w:cs="Arial"/>
                <w:sz w:val="22"/>
                <w:szCs w:val="22"/>
              </w:rPr>
              <w:t xml:space="preserve">consideration, the </w:t>
            </w:r>
            <w:r w:rsidR="007D0E3C">
              <w:rPr>
                <w:rFonts w:ascii="Arial" w:hAnsi="Arial" w:cs="Arial"/>
                <w:sz w:val="22"/>
                <w:szCs w:val="22"/>
              </w:rPr>
              <w:t>Board formally noted the application of the College Seal to an apprenticeship contract with Lancashire County Council (LCC).</w:t>
            </w:r>
          </w:p>
          <w:p w14:paraId="3AB364E8" w14:textId="77777777" w:rsidR="007D0E3C" w:rsidRPr="007D0E3C" w:rsidRDefault="007D0E3C" w:rsidP="004A46C0">
            <w:pPr>
              <w:rPr>
                <w:rFonts w:ascii="Arial" w:hAnsi="Arial" w:cs="Arial"/>
                <w:sz w:val="22"/>
                <w:szCs w:val="22"/>
              </w:rPr>
            </w:pPr>
          </w:p>
          <w:p w14:paraId="40B27A14" w14:textId="202A06F2" w:rsidR="00AB23F1" w:rsidRDefault="00AB23F1" w:rsidP="006054E2">
            <w:pPr>
              <w:rPr>
                <w:rFonts w:ascii="Arial" w:hAnsi="Arial" w:cs="Arial"/>
                <w:b/>
                <w:color w:val="000000" w:themeColor="text1"/>
                <w:sz w:val="22"/>
                <w:szCs w:val="22"/>
              </w:rPr>
            </w:pPr>
            <w:r w:rsidRPr="00F626EE">
              <w:rPr>
                <w:rFonts w:ascii="Arial" w:hAnsi="Arial" w:cs="Arial"/>
                <w:b/>
                <w:color w:val="000000" w:themeColor="text1"/>
                <w:sz w:val="22"/>
                <w:szCs w:val="22"/>
                <w:u w:val="single"/>
              </w:rPr>
              <w:t>Resolved:</w:t>
            </w:r>
            <w:r w:rsidRPr="00F626EE">
              <w:rPr>
                <w:rFonts w:ascii="Arial" w:hAnsi="Arial" w:cs="Arial"/>
                <w:b/>
                <w:color w:val="000000" w:themeColor="text1"/>
                <w:sz w:val="22"/>
                <w:szCs w:val="22"/>
              </w:rPr>
              <w:t xml:space="preserve"> To </w:t>
            </w:r>
            <w:r>
              <w:rPr>
                <w:rFonts w:ascii="Arial" w:hAnsi="Arial" w:cs="Arial"/>
                <w:b/>
                <w:color w:val="000000" w:themeColor="text1"/>
                <w:sz w:val="22"/>
                <w:szCs w:val="22"/>
              </w:rPr>
              <w:t>note the application of the College Seal to the Group’s contract to delive</w:t>
            </w:r>
            <w:r w:rsidR="00E61270">
              <w:rPr>
                <w:rFonts w:ascii="Arial" w:hAnsi="Arial" w:cs="Arial"/>
                <w:b/>
                <w:color w:val="000000" w:themeColor="text1"/>
                <w:sz w:val="22"/>
                <w:szCs w:val="22"/>
              </w:rPr>
              <w:t>r</w:t>
            </w:r>
            <w:r>
              <w:rPr>
                <w:rFonts w:ascii="Arial" w:hAnsi="Arial" w:cs="Arial"/>
                <w:b/>
                <w:color w:val="000000" w:themeColor="text1"/>
                <w:sz w:val="22"/>
                <w:szCs w:val="22"/>
              </w:rPr>
              <w:t xml:space="preserve"> apprenticeships to Lancashire County Council (LCC)</w:t>
            </w:r>
          </w:p>
          <w:p w14:paraId="3DC06BA9" w14:textId="19EF1394" w:rsidR="00AB23F1" w:rsidRDefault="00AB23F1" w:rsidP="006054E2">
            <w:pPr>
              <w:rPr>
                <w:rFonts w:ascii="Arial" w:hAnsi="Arial" w:cs="Arial"/>
                <w:b/>
                <w:color w:val="000000" w:themeColor="text1"/>
                <w:sz w:val="22"/>
                <w:szCs w:val="22"/>
              </w:rPr>
            </w:pPr>
          </w:p>
          <w:p w14:paraId="7DE13D49" w14:textId="582D52DE" w:rsidR="00075D45" w:rsidRPr="00075D45" w:rsidRDefault="00AB23F1" w:rsidP="00075D45">
            <w:pPr>
              <w:rPr>
                <w:rFonts w:ascii="Arial" w:hAnsi="Arial" w:cs="Arial"/>
                <w:bCs/>
                <w:color w:val="000000" w:themeColor="text1"/>
                <w:sz w:val="22"/>
                <w:szCs w:val="22"/>
              </w:rPr>
            </w:pPr>
            <w:r w:rsidRPr="00E249CF">
              <w:rPr>
                <w:rFonts w:ascii="Arial" w:hAnsi="Arial" w:cs="Arial"/>
                <w:bCs/>
                <w:color w:val="000000" w:themeColor="text1"/>
                <w:sz w:val="22"/>
                <w:szCs w:val="22"/>
              </w:rPr>
              <w:t>The Director of Gove</w:t>
            </w:r>
            <w:r>
              <w:rPr>
                <w:rFonts w:ascii="Arial" w:hAnsi="Arial" w:cs="Arial"/>
                <w:bCs/>
                <w:color w:val="000000" w:themeColor="text1"/>
                <w:sz w:val="22"/>
                <w:szCs w:val="22"/>
              </w:rPr>
              <w:t>r</w:t>
            </w:r>
            <w:r w:rsidRPr="00E249CF">
              <w:rPr>
                <w:rFonts w:ascii="Arial" w:hAnsi="Arial" w:cs="Arial"/>
                <w:bCs/>
                <w:color w:val="000000" w:themeColor="text1"/>
                <w:sz w:val="22"/>
                <w:szCs w:val="22"/>
              </w:rPr>
              <w:t>nance u</w:t>
            </w:r>
            <w:r>
              <w:rPr>
                <w:rFonts w:ascii="Arial" w:hAnsi="Arial" w:cs="Arial"/>
                <w:bCs/>
                <w:color w:val="000000" w:themeColor="text1"/>
                <w:sz w:val="22"/>
                <w:szCs w:val="22"/>
              </w:rPr>
              <w:t>p</w:t>
            </w:r>
            <w:r w:rsidRPr="00E249CF">
              <w:rPr>
                <w:rFonts w:ascii="Arial" w:hAnsi="Arial" w:cs="Arial"/>
                <w:bCs/>
                <w:color w:val="000000" w:themeColor="text1"/>
                <w:sz w:val="22"/>
                <w:szCs w:val="22"/>
              </w:rPr>
              <w:t>dated t</w:t>
            </w:r>
            <w:r>
              <w:rPr>
                <w:rFonts w:ascii="Arial" w:hAnsi="Arial" w:cs="Arial"/>
                <w:bCs/>
                <w:color w:val="000000" w:themeColor="text1"/>
                <w:sz w:val="22"/>
                <w:szCs w:val="22"/>
              </w:rPr>
              <w:t>h</w:t>
            </w:r>
            <w:r w:rsidRPr="00E249CF">
              <w:rPr>
                <w:rFonts w:ascii="Arial" w:hAnsi="Arial" w:cs="Arial"/>
                <w:bCs/>
                <w:color w:val="000000" w:themeColor="text1"/>
                <w:sz w:val="22"/>
                <w:szCs w:val="22"/>
              </w:rPr>
              <w:t>e Board on the out</w:t>
            </w:r>
            <w:r>
              <w:rPr>
                <w:rFonts w:ascii="Arial" w:hAnsi="Arial" w:cs="Arial"/>
                <w:bCs/>
                <w:color w:val="000000" w:themeColor="text1"/>
                <w:sz w:val="22"/>
                <w:szCs w:val="22"/>
              </w:rPr>
              <w:t>c</w:t>
            </w:r>
            <w:r w:rsidRPr="00E249CF">
              <w:rPr>
                <w:rFonts w:ascii="Arial" w:hAnsi="Arial" w:cs="Arial"/>
                <w:bCs/>
                <w:color w:val="000000" w:themeColor="text1"/>
                <w:sz w:val="22"/>
                <w:szCs w:val="22"/>
              </w:rPr>
              <w:t>ome of the Boa</w:t>
            </w:r>
            <w:r>
              <w:rPr>
                <w:rFonts w:ascii="Arial" w:hAnsi="Arial" w:cs="Arial"/>
                <w:bCs/>
                <w:color w:val="000000" w:themeColor="text1"/>
                <w:sz w:val="22"/>
                <w:szCs w:val="22"/>
              </w:rPr>
              <w:t>r</w:t>
            </w:r>
            <w:r w:rsidRPr="00E249CF">
              <w:rPr>
                <w:rFonts w:ascii="Arial" w:hAnsi="Arial" w:cs="Arial"/>
                <w:bCs/>
                <w:color w:val="000000" w:themeColor="text1"/>
                <w:sz w:val="22"/>
                <w:szCs w:val="22"/>
              </w:rPr>
              <w:t xml:space="preserve">d’s </w:t>
            </w:r>
            <w:r w:rsidR="007D0E3C">
              <w:rPr>
                <w:rFonts w:ascii="Arial" w:hAnsi="Arial" w:cs="Arial"/>
                <w:bCs/>
                <w:color w:val="000000" w:themeColor="text1"/>
                <w:sz w:val="22"/>
                <w:szCs w:val="22"/>
              </w:rPr>
              <w:t xml:space="preserve">annual </w:t>
            </w:r>
            <w:r>
              <w:rPr>
                <w:rFonts w:ascii="Arial" w:hAnsi="Arial" w:cs="Arial"/>
                <w:bCs/>
                <w:color w:val="000000" w:themeColor="text1"/>
                <w:sz w:val="22"/>
                <w:szCs w:val="22"/>
              </w:rPr>
              <w:t xml:space="preserve">governance </w:t>
            </w:r>
            <w:r w:rsidRPr="00E249CF">
              <w:rPr>
                <w:rFonts w:ascii="Arial" w:hAnsi="Arial" w:cs="Arial"/>
                <w:bCs/>
                <w:color w:val="000000" w:themeColor="text1"/>
                <w:sz w:val="22"/>
                <w:szCs w:val="22"/>
              </w:rPr>
              <w:t xml:space="preserve">self-assessment </w:t>
            </w:r>
            <w:r>
              <w:rPr>
                <w:rFonts w:ascii="Arial" w:hAnsi="Arial" w:cs="Arial"/>
                <w:bCs/>
                <w:color w:val="000000" w:themeColor="text1"/>
                <w:sz w:val="22"/>
                <w:szCs w:val="22"/>
              </w:rPr>
              <w:t>exercise</w:t>
            </w:r>
            <w:r w:rsidR="007D0E3C">
              <w:rPr>
                <w:rFonts w:ascii="Arial" w:hAnsi="Arial" w:cs="Arial"/>
                <w:bCs/>
                <w:color w:val="000000" w:themeColor="text1"/>
                <w:sz w:val="22"/>
                <w:szCs w:val="22"/>
              </w:rPr>
              <w:t xml:space="preserve">, which had utilised the </w:t>
            </w:r>
            <w:r w:rsidR="00BD455B" w:rsidRPr="00BB3857">
              <w:rPr>
                <w:rFonts w:ascii="Arial" w:hAnsi="Arial" w:cs="Arial"/>
                <w:bCs/>
                <w:color w:val="000000" w:themeColor="text1"/>
                <w:sz w:val="22"/>
                <w:szCs w:val="22"/>
              </w:rPr>
              <w:t>‘Further Education Governance Maturity Matrix’ developed by the E</w:t>
            </w:r>
            <w:r w:rsidR="00BB3857">
              <w:rPr>
                <w:rFonts w:ascii="Arial" w:hAnsi="Arial" w:cs="Arial"/>
                <w:bCs/>
                <w:color w:val="000000" w:themeColor="text1"/>
                <w:sz w:val="22"/>
                <w:szCs w:val="22"/>
              </w:rPr>
              <w:t xml:space="preserve">ducation and </w:t>
            </w:r>
            <w:r w:rsidR="00BD455B" w:rsidRPr="00BB3857">
              <w:rPr>
                <w:rFonts w:ascii="Arial" w:hAnsi="Arial" w:cs="Arial"/>
                <w:bCs/>
                <w:color w:val="000000" w:themeColor="text1"/>
                <w:sz w:val="22"/>
                <w:szCs w:val="22"/>
              </w:rPr>
              <w:t>T</w:t>
            </w:r>
            <w:r w:rsidR="00BB3857">
              <w:rPr>
                <w:rFonts w:ascii="Arial" w:hAnsi="Arial" w:cs="Arial"/>
                <w:bCs/>
                <w:color w:val="000000" w:themeColor="text1"/>
                <w:sz w:val="22"/>
                <w:szCs w:val="22"/>
              </w:rPr>
              <w:t xml:space="preserve">raining </w:t>
            </w:r>
            <w:r w:rsidR="00BD455B" w:rsidRPr="00BB3857">
              <w:rPr>
                <w:rFonts w:ascii="Arial" w:hAnsi="Arial" w:cs="Arial"/>
                <w:bCs/>
                <w:color w:val="000000" w:themeColor="text1"/>
                <w:sz w:val="22"/>
                <w:szCs w:val="22"/>
              </w:rPr>
              <w:t>F</w:t>
            </w:r>
            <w:r w:rsidR="00BB3857">
              <w:rPr>
                <w:rFonts w:ascii="Arial" w:hAnsi="Arial" w:cs="Arial"/>
                <w:bCs/>
                <w:color w:val="000000" w:themeColor="text1"/>
                <w:sz w:val="22"/>
                <w:szCs w:val="22"/>
              </w:rPr>
              <w:t>oundation (ETF)</w:t>
            </w:r>
            <w:r w:rsidR="00BD455B" w:rsidRPr="00BB3857">
              <w:rPr>
                <w:rFonts w:ascii="Arial" w:hAnsi="Arial" w:cs="Arial"/>
                <w:bCs/>
                <w:color w:val="000000" w:themeColor="text1"/>
                <w:sz w:val="22"/>
                <w:szCs w:val="22"/>
              </w:rPr>
              <w:t xml:space="preserve"> and Nottingham Trent University, endorsed by the Good Governance Institute</w:t>
            </w:r>
            <w:r w:rsidR="00BB3857">
              <w:rPr>
                <w:rFonts w:ascii="Arial" w:hAnsi="Arial" w:cs="Arial"/>
                <w:bCs/>
                <w:color w:val="000000" w:themeColor="text1"/>
                <w:sz w:val="22"/>
                <w:szCs w:val="22"/>
              </w:rPr>
              <w:t xml:space="preserve">. The framework had a developmental focus, allowing Board members to self-assess </w:t>
            </w:r>
            <w:r w:rsidR="00075D45">
              <w:rPr>
                <w:rFonts w:ascii="Arial" w:hAnsi="Arial" w:cs="Arial"/>
                <w:bCs/>
                <w:color w:val="000000" w:themeColor="text1"/>
                <w:sz w:val="22"/>
                <w:szCs w:val="22"/>
              </w:rPr>
              <w:t xml:space="preserve">the Board’s behaviours, practice and approach, </w:t>
            </w:r>
            <w:r w:rsidR="00BB3857">
              <w:rPr>
                <w:rFonts w:ascii="Arial" w:hAnsi="Arial" w:cs="Arial"/>
                <w:bCs/>
                <w:color w:val="000000" w:themeColor="text1"/>
                <w:sz w:val="22"/>
                <w:szCs w:val="22"/>
              </w:rPr>
              <w:t>a</w:t>
            </w:r>
            <w:r w:rsidR="00075D45">
              <w:rPr>
                <w:rFonts w:ascii="Arial" w:hAnsi="Arial" w:cs="Arial"/>
                <w:bCs/>
                <w:color w:val="000000" w:themeColor="text1"/>
                <w:sz w:val="22"/>
                <w:szCs w:val="22"/>
              </w:rPr>
              <w:t>s being either compliant, knowledgeable or skilled a</w:t>
            </w:r>
            <w:r w:rsidR="00BB3857">
              <w:rPr>
                <w:rFonts w:ascii="Arial" w:hAnsi="Arial" w:cs="Arial"/>
                <w:bCs/>
                <w:color w:val="000000" w:themeColor="text1"/>
                <w:sz w:val="22"/>
                <w:szCs w:val="22"/>
              </w:rPr>
              <w:t>gainst 9 criteria related to governance (</w:t>
            </w:r>
            <w:r w:rsidR="00075D45" w:rsidRPr="00075D45">
              <w:rPr>
                <w:rFonts w:ascii="Arial" w:hAnsi="Arial" w:cs="Arial"/>
                <w:bCs/>
                <w:color w:val="000000" w:themeColor="text1"/>
                <w:sz w:val="22"/>
                <w:szCs w:val="22"/>
              </w:rPr>
              <w:t>Culture and behaviours</w:t>
            </w:r>
            <w:r w:rsidR="00075D45">
              <w:rPr>
                <w:rFonts w:ascii="Arial" w:hAnsi="Arial" w:cs="Arial"/>
                <w:bCs/>
                <w:color w:val="000000" w:themeColor="text1"/>
                <w:sz w:val="22"/>
                <w:szCs w:val="22"/>
              </w:rPr>
              <w:t xml:space="preserve">; </w:t>
            </w:r>
            <w:r w:rsidR="00075D45" w:rsidRPr="00075D45">
              <w:rPr>
                <w:rFonts w:ascii="Arial" w:hAnsi="Arial" w:cs="Arial"/>
                <w:bCs/>
                <w:color w:val="000000" w:themeColor="text1"/>
                <w:sz w:val="22"/>
                <w:szCs w:val="22"/>
              </w:rPr>
              <w:t>Educational mission</w:t>
            </w:r>
            <w:r w:rsidR="00075D45">
              <w:rPr>
                <w:rFonts w:ascii="Arial" w:hAnsi="Arial" w:cs="Arial"/>
                <w:bCs/>
                <w:color w:val="000000" w:themeColor="text1"/>
                <w:sz w:val="22"/>
                <w:szCs w:val="22"/>
              </w:rPr>
              <w:t xml:space="preserve">; </w:t>
            </w:r>
            <w:r w:rsidR="00075D45" w:rsidRPr="00075D45">
              <w:rPr>
                <w:rFonts w:ascii="Arial" w:hAnsi="Arial" w:cs="Arial"/>
                <w:bCs/>
                <w:color w:val="000000" w:themeColor="text1"/>
                <w:sz w:val="22"/>
                <w:szCs w:val="22"/>
              </w:rPr>
              <w:t>Finance and resources</w:t>
            </w:r>
            <w:r w:rsidR="00075D45">
              <w:rPr>
                <w:rFonts w:ascii="Arial" w:hAnsi="Arial" w:cs="Arial"/>
                <w:bCs/>
                <w:color w:val="000000" w:themeColor="text1"/>
                <w:sz w:val="22"/>
                <w:szCs w:val="22"/>
              </w:rPr>
              <w:t xml:space="preserve">; </w:t>
            </w:r>
            <w:r w:rsidR="00075D45" w:rsidRPr="00075D45">
              <w:rPr>
                <w:rFonts w:ascii="Arial" w:hAnsi="Arial" w:cs="Arial"/>
                <w:bCs/>
                <w:color w:val="000000" w:themeColor="text1"/>
                <w:sz w:val="22"/>
                <w:szCs w:val="22"/>
              </w:rPr>
              <w:t>Purpose, strategy and leadership</w:t>
            </w:r>
            <w:r w:rsidR="00075D45">
              <w:rPr>
                <w:rFonts w:ascii="Arial" w:hAnsi="Arial" w:cs="Arial"/>
                <w:bCs/>
                <w:color w:val="000000" w:themeColor="text1"/>
                <w:sz w:val="22"/>
                <w:szCs w:val="22"/>
              </w:rPr>
              <w:t xml:space="preserve">; </w:t>
            </w:r>
            <w:r w:rsidR="00075D45" w:rsidRPr="00075D45">
              <w:rPr>
                <w:rFonts w:ascii="Arial" w:hAnsi="Arial" w:cs="Arial"/>
                <w:bCs/>
                <w:color w:val="000000" w:themeColor="text1"/>
                <w:sz w:val="22"/>
                <w:szCs w:val="22"/>
              </w:rPr>
              <w:t>Risk and audit</w:t>
            </w:r>
          </w:p>
          <w:p w14:paraId="53B0C3BD" w14:textId="77777777" w:rsidR="00F82548" w:rsidRDefault="00075D45" w:rsidP="00075D45">
            <w:pPr>
              <w:rPr>
                <w:rFonts w:ascii="Arial" w:hAnsi="Arial" w:cs="Arial"/>
                <w:bCs/>
                <w:color w:val="000000" w:themeColor="text1"/>
                <w:sz w:val="22"/>
                <w:szCs w:val="22"/>
              </w:rPr>
            </w:pPr>
            <w:r w:rsidRPr="00075D45">
              <w:rPr>
                <w:rFonts w:ascii="Arial" w:hAnsi="Arial" w:cs="Arial"/>
                <w:bCs/>
                <w:color w:val="000000" w:themeColor="text1"/>
                <w:sz w:val="22"/>
                <w:szCs w:val="22"/>
              </w:rPr>
              <w:t>Skills and capacity</w:t>
            </w:r>
            <w:r>
              <w:rPr>
                <w:rFonts w:ascii="Arial" w:hAnsi="Arial" w:cs="Arial"/>
                <w:bCs/>
                <w:color w:val="000000" w:themeColor="text1"/>
                <w:sz w:val="22"/>
                <w:szCs w:val="22"/>
              </w:rPr>
              <w:t xml:space="preserve">; </w:t>
            </w:r>
            <w:r w:rsidRPr="00075D45">
              <w:rPr>
                <w:rFonts w:ascii="Arial" w:hAnsi="Arial" w:cs="Arial"/>
                <w:bCs/>
                <w:color w:val="000000" w:themeColor="text1"/>
                <w:sz w:val="22"/>
                <w:szCs w:val="22"/>
              </w:rPr>
              <w:t>Stakeholder engagement (internal and external)</w:t>
            </w:r>
            <w:r>
              <w:rPr>
                <w:rFonts w:ascii="Arial" w:hAnsi="Arial" w:cs="Arial"/>
                <w:bCs/>
                <w:color w:val="000000" w:themeColor="text1"/>
                <w:sz w:val="22"/>
                <w:szCs w:val="22"/>
              </w:rPr>
              <w:t xml:space="preserve">; </w:t>
            </w:r>
            <w:r w:rsidRPr="00075D45">
              <w:rPr>
                <w:rFonts w:ascii="Arial" w:hAnsi="Arial" w:cs="Arial"/>
                <w:bCs/>
                <w:color w:val="000000" w:themeColor="text1"/>
                <w:sz w:val="22"/>
                <w:szCs w:val="22"/>
              </w:rPr>
              <w:t>Stewardship and standards</w:t>
            </w:r>
            <w:r>
              <w:rPr>
                <w:rFonts w:ascii="Arial" w:hAnsi="Arial" w:cs="Arial"/>
                <w:bCs/>
                <w:color w:val="000000" w:themeColor="text1"/>
                <w:sz w:val="22"/>
                <w:szCs w:val="22"/>
              </w:rPr>
              <w:t xml:space="preserve">, and also </w:t>
            </w:r>
            <w:r w:rsidRPr="00075D45">
              <w:rPr>
                <w:rFonts w:ascii="Arial" w:hAnsi="Arial" w:cs="Arial"/>
                <w:bCs/>
                <w:color w:val="000000" w:themeColor="text1"/>
                <w:sz w:val="22"/>
                <w:szCs w:val="22"/>
              </w:rPr>
              <w:t>Structures and business flow</w:t>
            </w:r>
            <w:r>
              <w:rPr>
                <w:rFonts w:ascii="Arial" w:hAnsi="Arial" w:cs="Arial"/>
                <w:bCs/>
                <w:color w:val="000000" w:themeColor="text1"/>
                <w:sz w:val="22"/>
                <w:szCs w:val="22"/>
              </w:rPr>
              <w:t>).</w:t>
            </w:r>
            <w:r w:rsidR="005A1F4C">
              <w:rPr>
                <w:rFonts w:ascii="Arial" w:hAnsi="Arial" w:cs="Arial"/>
                <w:bCs/>
                <w:color w:val="000000" w:themeColor="text1"/>
                <w:sz w:val="22"/>
                <w:szCs w:val="22"/>
              </w:rPr>
              <w:t xml:space="preserve"> </w:t>
            </w:r>
          </w:p>
          <w:p w14:paraId="495CEBA9" w14:textId="77777777" w:rsidR="00F82548" w:rsidRDefault="00F82548" w:rsidP="00075D45">
            <w:pPr>
              <w:rPr>
                <w:rFonts w:ascii="Arial" w:hAnsi="Arial" w:cs="Arial"/>
                <w:bCs/>
                <w:color w:val="000000" w:themeColor="text1"/>
                <w:sz w:val="22"/>
                <w:szCs w:val="22"/>
              </w:rPr>
            </w:pPr>
          </w:p>
          <w:p w14:paraId="4C694188" w14:textId="171B3300" w:rsidR="00075D45" w:rsidRDefault="005A1F4C" w:rsidP="00075D45">
            <w:pPr>
              <w:rPr>
                <w:rFonts w:ascii="Arial" w:hAnsi="Arial" w:cs="Arial"/>
                <w:bCs/>
                <w:color w:val="000000" w:themeColor="text1"/>
                <w:sz w:val="22"/>
                <w:szCs w:val="22"/>
              </w:rPr>
            </w:pPr>
            <w:r>
              <w:rPr>
                <w:rFonts w:ascii="Arial" w:hAnsi="Arial" w:cs="Arial"/>
                <w:bCs/>
                <w:color w:val="000000" w:themeColor="text1"/>
                <w:sz w:val="22"/>
                <w:szCs w:val="22"/>
              </w:rPr>
              <w:t xml:space="preserve">The Board welcomed the use of the framework, and acknowledged that </w:t>
            </w:r>
            <w:r w:rsidR="00F82548">
              <w:rPr>
                <w:rFonts w:ascii="Arial" w:hAnsi="Arial" w:cs="Arial"/>
                <w:bCs/>
                <w:color w:val="000000" w:themeColor="text1"/>
                <w:sz w:val="22"/>
                <w:szCs w:val="22"/>
              </w:rPr>
              <w:t>a rich and valuable picture is developed when considering this self-assessment exercise along</w:t>
            </w:r>
            <w:r w:rsidR="00F1280D">
              <w:rPr>
                <w:rFonts w:ascii="Arial" w:hAnsi="Arial" w:cs="Arial"/>
                <w:bCs/>
                <w:color w:val="000000" w:themeColor="text1"/>
                <w:sz w:val="22"/>
                <w:szCs w:val="22"/>
              </w:rPr>
              <w:t>side</w:t>
            </w:r>
            <w:r w:rsidR="00F82548">
              <w:rPr>
                <w:rFonts w:ascii="Arial" w:hAnsi="Arial" w:cs="Arial"/>
                <w:bCs/>
                <w:color w:val="000000" w:themeColor="text1"/>
                <w:sz w:val="22"/>
                <w:szCs w:val="22"/>
              </w:rPr>
              <w:t xml:space="preserve"> the </w:t>
            </w:r>
            <w:r w:rsidR="00F1280D">
              <w:rPr>
                <w:rFonts w:ascii="Arial" w:hAnsi="Arial" w:cs="Arial"/>
                <w:bCs/>
                <w:color w:val="000000" w:themeColor="text1"/>
                <w:sz w:val="22"/>
                <w:szCs w:val="22"/>
              </w:rPr>
              <w:t xml:space="preserve">Group’s </w:t>
            </w:r>
            <w:r w:rsidR="009C29F0">
              <w:rPr>
                <w:rFonts w:ascii="Arial" w:hAnsi="Arial" w:cs="Arial"/>
                <w:bCs/>
                <w:color w:val="000000" w:themeColor="text1"/>
                <w:sz w:val="22"/>
                <w:szCs w:val="22"/>
              </w:rPr>
              <w:t>Str</w:t>
            </w:r>
            <w:r w:rsidR="00F82548">
              <w:rPr>
                <w:rFonts w:ascii="Arial" w:hAnsi="Arial" w:cs="Arial"/>
                <w:bCs/>
                <w:color w:val="000000" w:themeColor="text1"/>
                <w:sz w:val="22"/>
                <w:szCs w:val="22"/>
              </w:rPr>
              <w:t>a</w:t>
            </w:r>
            <w:r w:rsidR="009C29F0">
              <w:rPr>
                <w:rFonts w:ascii="Arial" w:hAnsi="Arial" w:cs="Arial"/>
                <w:bCs/>
                <w:color w:val="000000" w:themeColor="text1"/>
                <w:sz w:val="22"/>
                <w:szCs w:val="22"/>
              </w:rPr>
              <w:t>tegic Self</w:t>
            </w:r>
            <w:r w:rsidR="00F1280D">
              <w:rPr>
                <w:rFonts w:ascii="Arial" w:hAnsi="Arial" w:cs="Arial"/>
                <w:bCs/>
                <w:color w:val="000000" w:themeColor="text1"/>
                <w:sz w:val="22"/>
                <w:szCs w:val="22"/>
              </w:rPr>
              <w:t>-</w:t>
            </w:r>
            <w:r w:rsidR="009C29F0">
              <w:rPr>
                <w:rFonts w:ascii="Arial" w:hAnsi="Arial" w:cs="Arial"/>
                <w:bCs/>
                <w:color w:val="000000" w:themeColor="text1"/>
                <w:sz w:val="22"/>
                <w:szCs w:val="22"/>
              </w:rPr>
              <w:t>Assessment Report</w:t>
            </w:r>
            <w:r w:rsidR="00F1280D">
              <w:rPr>
                <w:rFonts w:ascii="Arial" w:hAnsi="Arial" w:cs="Arial"/>
                <w:bCs/>
                <w:color w:val="000000" w:themeColor="text1"/>
                <w:sz w:val="22"/>
                <w:szCs w:val="22"/>
              </w:rPr>
              <w:t>’s</w:t>
            </w:r>
            <w:r w:rsidR="009C29F0">
              <w:rPr>
                <w:rFonts w:ascii="Arial" w:hAnsi="Arial" w:cs="Arial"/>
                <w:bCs/>
                <w:color w:val="000000" w:themeColor="text1"/>
                <w:sz w:val="22"/>
                <w:szCs w:val="22"/>
              </w:rPr>
              <w:t xml:space="preserve"> (SAR) consideration </w:t>
            </w:r>
            <w:r w:rsidR="00F82548">
              <w:rPr>
                <w:rFonts w:ascii="Arial" w:hAnsi="Arial" w:cs="Arial"/>
                <w:bCs/>
                <w:color w:val="000000" w:themeColor="text1"/>
                <w:sz w:val="22"/>
                <w:szCs w:val="22"/>
              </w:rPr>
              <w:t>o</w:t>
            </w:r>
            <w:r w:rsidR="009C29F0">
              <w:rPr>
                <w:rFonts w:ascii="Arial" w:hAnsi="Arial" w:cs="Arial"/>
                <w:bCs/>
                <w:color w:val="000000" w:themeColor="text1"/>
                <w:sz w:val="22"/>
                <w:szCs w:val="22"/>
              </w:rPr>
              <w:t xml:space="preserve">f </w:t>
            </w:r>
            <w:r w:rsidR="00F82548">
              <w:rPr>
                <w:rFonts w:ascii="Arial" w:hAnsi="Arial" w:cs="Arial"/>
                <w:bCs/>
                <w:color w:val="000000" w:themeColor="text1"/>
                <w:sz w:val="22"/>
                <w:szCs w:val="22"/>
              </w:rPr>
              <w:t xml:space="preserve">leadership and management and </w:t>
            </w:r>
            <w:r w:rsidR="009C29F0">
              <w:rPr>
                <w:rFonts w:ascii="Arial" w:hAnsi="Arial" w:cs="Arial"/>
                <w:bCs/>
                <w:color w:val="000000" w:themeColor="text1"/>
                <w:sz w:val="22"/>
                <w:szCs w:val="22"/>
              </w:rPr>
              <w:t>governance</w:t>
            </w:r>
            <w:r w:rsidR="00F82548">
              <w:rPr>
                <w:rFonts w:ascii="Arial" w:hAnsi="Arial" w:cs="Arial"/>
                <w:bCs/>
                <w:color w:val="000000" w:themeColor="text1"/>
                <w:sz w:val="22"/>
                <w:szCs w:val="22"/>
              </w:rPr>
              <w:t xml:space="preserve">. Further depth is given by understanding the </w:t>
            </w:r>
            <w:r>
              <w:rPr>
                <w:rFonts w:ascii="Arial" w:hAnsi="Arial" w:cs="Arial"/>
                <w:bCs/>
                <w:color w:val="000000" w:themeColor="text1"/>
                <w:sz w:val="22"/>
                <w:szCs w:val="22"/>
              </w:rPr>
              <w:t>Group’s position against the requirements set out in the AoC Code of Good Governance to which the Group has committed</w:t>
            </w:r>
            <w:r w:rsidR="00F82548">
              <w:rPr>
                <w:rFonts w:ascii="Arial" w:hAnsi="Arial" w:cs="Arial"/>
                <w:bCs/>
                <w:color w:val="000000" w:themeColor="text1"/>
                <w:sz w:val="22"/>
                <w:szCs w:val="22"/>
              </w:rPr>
              <w:t xml:space="preserve">. Together, these will </w:t>
            </w:r>
            <w:r>
              <w:rPr>
                <w:rFonts w:ascii="Arial" w:hAnsi="Arial" w:cs="Arial"/>
                <w:bCs/>
                <w:color w:val="000000" w:themeColor="text1"/>
                <w:sz w:val="22"/>
                <w:szCs w:val="22"/>
              </w:rPr>
              <w:t>give a well</w:t>
            </w:r>
            <w:r w:rsidR="004861F5">
              <w:rPr>
                <w:rFonts w:ascii="Arial" w:hAnsi="Arial" w:cs="Arial"/>
                <w:bCs/>
                <w:color w:val="000000" w:themeColor="text1"/>
                <w:sz w:val="22"/>
                <w:szCs w:val="22"/>
              </w:rPr>
              <w:t>-</w:t>
            </w:r>
            <w:r>
              <w:rPr>
                <w:rFonts w:ascii="Arial" w:hAnsi="Arial" w:cs="Arial"/>
                <w:bCs/>
                <w:color w:val="000000" w:themeColor="text1"/>
                <w:sz w:val="22"/>
                <w:szCs w:val="22"/>
              </w:rPr>
              <w:t xml:space="preserve">rounded view and will support </w:t>
            </w:r>
            <w:r w:rsidR="00D27427">
              <w:rPr>
                <w:rFonts w:ascii="Arial" w:hAnsi="Arial" w:cs="Arial"/>
                <w:bCs/>
                <w:color w:val="000000" w:themeColor="text1"/>
                <w:sz w:val="22"/>
                <w:szCs w:val="22"/>
              </w:rPr>
              <w:t xml:space="preserve">the Corporation’s </w:t>
            </w:r>
            <w:r>
              <w:rPr>
                <w:rFonts w:ascii="Arial" w:hAnsi="Arial" w:cs="Arial"/>
                <w:bCs/>
                <w:color w:val="000000" w:themeColor="text1"/>
                <w:sz w:val="22"/>
                <w:szCs w:val="22"/>
              </w:rPr>
              <w:t xml:space="preserve">plan </w:t>
            </w:r>
            <w:r w:rsidR="00F1280D">
              <w:rPr>
                <w:rFonts w:ascii="Arial" w:hAnsi="Arial" w:cs="Arial"/>
                <w:bCs/>
                <w:color w:val="000000" w:themeColor="text1"/>
                <w:sz w:val="22"/>
                <w:szCs w:val="22"/>
              </w:rPr>
              <w:t>to introduce a</w:t>
            </w:r>
            <w:r>
              <w:rPr>
                <w:rFonts w:ascii="Arial" w:hAnsi="Arial" w:cs="Arial"/>
                <w:bCs/>
                <w:color w:val="000000" w:themeColor="text1"/>
                <w:sz w:val="22"/>
                <w:szCs w:val="22"/>
              </w:rPr>
              <w:t xml:space="preserve"> 3 yearly external review of governance in line with new requirements </w:t>
            </w:r>
            <w:r w:rsidR="00D27427">
              <w:rPr>
                <w:rFonts w:ascii="Arial" w:hAnsi="Arial" w:cs="Arial"/>
                <w:bCs/>
                <w:color w:val="000000" w:themeColor="text1"/>
                <w:sz w:val="22"/>
                <w:szCs w:val="22"/>
              </w:rPr>
              <w:t>introduced on</w:t>
            </w:r>
            <w:r>
              <w:rPr>
                <w:rFonts w:ascii="Arial" w:hAnsi="Arial" w:cs="Arial"/>
                <w:bCs/>
                <w:color w:val="000000" w:themeColor="text1"/>
                <w:sz w:val="22"/>
                <w:szCs w:val="22"/>
              </w:rPr>
              <w:t xml:space="preserve"> FE Colleges. </w:t>
            </w:r>
          </w:p>
          <w:p w14:paraId="264EF7ED" w14:textId="0DE4BFEE" w:rsidR="00BB3857" w:rsidRDefault="00BB3857" w:rsidP="00BD455B">
            <w:pPr>
              <w:rPr>
                <w:rFonts w:ascii="Arial" w:hAnsi="Arial" w:cs="Arial"/>
                <w:bCs/>
                <w:color w:val="000000" w:themeColor="text1"/>
                <w:sz w:val="22"/>
                <w:szCs w:val="22"/>
              </w:rPr>
            </w:pPr>
          </w:p>
          <w:p w14:paraId="4DC41C38" w14:textId="314E81B1" w:rsidR="00BB3857" w:rsidRDefault="005A1F4C" w:rsidP="00BD455B">
            <w:pPr>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Following consideration </w:t>
            </w:r>
            <w:r w:rsidR="004861F5">
              <w:rPr>
                <w:rFonts w:ascii="Arial" w:hAnsi="Arial" w:cs="Arial"/>
                <w:bCs/>
                <w:color w:val="000000" w:themeColor="text1"/>
                <w:sz w:val="22"/>
                <w:szCs w:val="22"/>
              </w:rPr>
              <w:t>o</w:t>
            </w:r>
            <w:r>
              <w:rPr>
                <w:rFonts w:ascii="Arial" w:hAnsi="Arial" w:cs="Arial"/>
                <w:bCs/>
                <w:color w:val="000000" w:themeColor="text1"/>
                <w:sz w:val="22"/>
                <w:szCs w:val="22"/>
              </w:rPr>
              <w:t xml:space="preserve">f the </w:t>
            </w:r>
            <w:r w:rsidR="004861F5">
              <w:rPr>
                <w:rFonts w:ascii="Arial" w:hAnsi="Arial" w:cs="Arial"/>
                <w:bCs/>
                <w:color w:val="000000" w:themeColor="text1"/>
                <w:sz w:val="22"/>
                <w:szCs w:val="22"/>
              </w:rPr>
              <w:t xml:space="preserve">governance </w:t>
            </w:r>
            <w:r>
              <w:rPr>
                <w:rFonts w:ascii="Arial" w:hAnsi="Arial" w:cs="Arial"/>
                <w:bCs/>
                <w:color w:val="000000" w:themeColor="text1"/>
                <w:sz w:val="22"/>
                <w:szCs w:val="22"/>
              </w:rPr>
              <w:t xml:space="preserve">self-assessment, the Board approved </w:t>
            </w:r>
            <w:r w:rsidR="004861F5">
              <w:rPr>
                <w:rFonts w:ascii="Arial" w:hAnsi="Arial" w:cs="Arial"/>
                <w:bCs/>
                <w:color w:val="000000" w:themeColor="text1"/>
                <w:sz w:val="22"/>
                <w:szCs w:val="22"/>
              </w:rPr>
              <w:t xml:space="preserve">a </w:t>
            </w:r>
            <w:r w:rsidR="00E61270">
              <w:rPr>
                <w:rFonts w:ascii="Arial" w:hAnsi="Arial" w:cs="Arial"/>
                <w:bCs/>
                <w:color w:val="000000" w:themeColor="text1"/>
                <w:sz w:val="22"/>
                <w:szCs w:val="22"/>
              </w:rPr>
              <w:t xml:space="preserve">governance </w:t>
            </w:r>
            <w:r w:rsidR="004861F5">
              <w:rPr>
                <w:rFonts w:ascii="Arial" w:hAnsi="Arial" w:cs="Arial"/>
                <w:bCs/>
                <w:color w:val="000000" w:themeColor="text1"/>
                <w:sz w:val="22"/>
                <w:szCs w:val="22"/>
              </w:rPr>
              <w:t xml:space="preserve">self-assessment grade of outstanding </w:t>
            </w:r>
            <w:r w:rsidR="00E61270">
              <w:rPr>
                <w:rFonts w:ascii="Arial" w:hAnsi="Arial" w:cs="Arial"/>
                <w:bCs/>
                <w:color w:val="000000" w:themeColor="text1"/>
                <w:sz w:val="22"/>
                <w:szCs w:val="22"/>
              </w:rPr>
              <w:t xml:space="preserve">in </w:t>
            </w:r>
            <w:r w:rsidR="00D27427">
              <w:rPr>
                <w:rFonts w:ascii="Arial" w:hAnsi="Arial" w:cs="Arial"/>
                <w:bCs/>
                <w:color w:val="000000" w:themeColor="text1"/>
                <w:sz w:val="22"/>
                <w:szCs w:val="22"/>
              </w:rPr>
              <w:t>2020/21</w:t>
            </w:r>
            <w:r w:rsidR="004861F5">
              <w:rPr>
                <w:rFonts w:ascii="Arial" w:hAnsi="Arial" w:cs="Arial"/>
                <w:bCs/>
                <w:color w:val="000000" w:themeColor="text1"/>
                <w:sz w:val="22"/>
                <w:szCs w:val="22"/>
              </w:rPr>
              <w:t xml:space="preserve">. </w:t>
            </w:r>
            <w:r w:rsidR="004861F5" w:rsidRPr="004861F5">
              <w:rPr>
                <w:rFonts w:ascii="Arial" w:hAnsi="Arial" w:cs="Arial"/>
                <w:bCs/>
                <w:color w:val="0070C0"/>
                <w:sz w:val="22"/>
                <w:szCs w:val="22"/>
                <w:u w:val="single"/>
              </w:rPr>
              <w:t xml:space="preserve">It was agreed </w:t>
            </w:r>
            <w:r w:rsidR="004861F5">
              <w:rPr>
                <w:rFonts w:ascii="Arial" w:hAnsi="Arial" w:cs="Arial"/>
                <w:bCs/>
                <w:color w:val="000000" w:themeColor="text1"/>
                <w:sz w:val="22"/>
                <w:szCs w:val="22"/>
              </w:rPr>
              <w:t xml:space="preserve">that the Director of Governance will share with the Corporation Chair, Committee Chairs and Principal, a summary paper and any recommended actions for improvement at the next Chairs meeting scheduled for January 2022. </w:t>
            </w:r>
          </w:p>
          <w:p w14:paraId="414E3502" w14:textId="77777777" w:rsidR="00BB3857" w:rsidRDefault="00BB3857" w:rsidP="00BD455B">
            <w:pPr>
              <w:rPr>
                <w:rFonts w:ascii="Arial" w:hAnsi="Arial" w:cs="Arial"/>
                <w:bCs/>
                <w:color w:val="000000" w:themeColor="text1"/>
                <w:sz w:val="22"/>
                <w:szCs w:val="22"/>
              </w:rPr>
            </w:pPr>
          </w:p>
          <w:p w14:paraId="75197724" w14:textId="10C02745" w:rsidR="00F1280D" w:rsidRPr="00F626EE" w:rsidRDefault="00F1280D" w:rsidP="00F1280D">
            <w:pPr>
              <w:rPr>
                <w:rFonts w:ascii="Arial" w:hAnsi="Arial" w:cs="Arial"/>
                <w:b/>
                <w:color w:val="000000" w:themeColor="text1"/>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T</w:t>
            </w:r>
            <w:r w:rsidRPr="00F626EE">
              <w:rPr>
                <w:rFonts w:ascii="Arial" w:hAnsi="Arial" w:cs="Arial"/>
                <w:b/>
                <w:sz w:val="22"/>
                <w:szCs w:val="22"/>
              </w:rPr>
              <w:t xml:space="preserve">o </w:t>
            </w:r>
            <w:r>
              <w:rPr>
                <w:rFonts w:ascii="Arial" w:hAnsi="Arial" w:cs="Arial"/>
                <w:b/>
                <w:sz w:val="22"/>
                <w:szCs w:val="22"/>
              </w:rPr>
              <w:t>receive the outcomes of the Board’s 2020/21 annual governance sel</w:t>
            </w:r>
            <w:r w:rsidR="002D5FB9">
              <w:rPr>
                <w:rFonts w:ascii="Arial" w:hAnsi="Arial" w:cs="Arial"/>
                <w:b/>
                <w:sz w:val="22"/>
                <w:szCs w:val="22"/>
              </w:rPr>
              <w:t>f</w:t>
            </w:r>
            <w:r>
              <w:rPr>
                <w:rFonts w:ascii="Arial" w:hAnsi="Arial" w:cs="Arial"/>
                <w:b/>
                <w:sz w:val="22"/>
                <w:szCs w:val="22"/>
              </w:rPr>
              <w:t xml:space="preserve">-assessment review, and to approve a governance self-assessment grade of outstanding </w:t>
            </w:r>
          </w:p>
          <w:p w14:paraId="6F278D97" w14:textId="05F09199" w:rsidR="00BB3857" w:rsidRDefault="00BB3857" w:rsidP="00BD455B">
            <w:pPr>
              <w:rPr>
                <w:rFonts w:ascii="Arial" w:hAnsi="Arial" w:cs="Arial"/>
                <w:bCs/>
                <w:color w:val="000000" w:themeColor="text1"/>
                <w:sz w:val="22"/>
                <w:szCs w:val="22"/>
              </w:rPr>
            </w:pPr>
          </w:p>
          <w:p w14:paraId="790E5F4A" w14:textId="1391444A" w:rsidR="009C5A6E" w:rsidRDefault="009C5A6E" w:rsidP="00BD455B">
            <w:pPr>
              <w:rPr>
                <w:rFonts w:ascii="Arial" w:hAnsi="Arial" w:cs="Arial"/>
                <w:bCs/>
                <w:color w:val="000000" w:themeColor="text1"/>
                <w:sz w:val="22"/>
                <w:szCs w:val="22"/>
              </w:rPr>
            </w:pPr>
            <w:r>
              <w:rPr>
                <w:rFonts w:ascii="Arial" w:hAnsi="Arial" w:cs="Arial"/>
                <w:bCs/>
                <w:color w:val="000000" w:themeColor="text1"/>
                <w:sz w:val="22"/>
                <w:szCs w:val="22"/>
              </w:rPr>
              <w:t>Gillian Sharples left the meeting.</w:t>
            </w:r>
          </w:p>
          <w:p w14:paraId="0D250C82" w14:textId="77777777" w:rsidR="009C5A6E" w:rsidRDefault="009C5A6E" w:rsidP="00BD455B">
            <w:pPr>
              <w:rPr>
                <w:rFonts w:ascii="Arial" w:hAnsi="Arial" w:cs="Arial"/>
                <w:bCs/>
                <w:color w:val="000000" w:themeColor="text1"/>
                <w:sz w:val="22"/>
                <w:szCs w:val="22"/>
              </w:rPr>
            </w:pPr>
          </w:p>
          <w:p w14:paraId="544FAF3D" w14:textId="1652F3C4" w:rsidR="00BD455B" w:rsidRDefault="00F1280D" w:rsidP="006054E2">
            <w:pPr>
              <w:rPr>
                <w:rFonts w:ascii="Arial" w:hAnsi="Arial" w:cs="Arial"/>
                <w:bCs/>
                <w:color w:val="000000" w:themeColor="text1"/>
                <w:sz w:val="22"/>
                <w:szCs w:val="22"/>
              </w:rPr>
            </w:pPr>
            <w:r>
              <w:rPr>
                <w:rFonts w:ascii="Arial" w:hAnsi="Arial" w:cs="Arial"/>
                <w:bCs/>
                <w:color w:val="000000" w:themeColor="text1"/>
                <w:sz w:val="22"/>
                <w:szCs w:val="22"/>
              </w:rPr>
              <w:t xml:space="preserve">The Director of Governance </w:t>
            </w:r>
            <w:r w:rsidR="009C5A6E">
              <w:rPr>
                <w:rFonts w:ascii="Arial" w:hAnsi="Arial" w:cs="Arial"/>
                <w:bCs/>
                <w:color w:val="000000" w:themeColor="text1"/>
                <w:sz w:val="22"/>
                <w:szCs w:val="22"/>
              </w:rPr>
              <w:t>confirmed to</w:t>
            </w:r>
            <w:r>
              <w:rPr>
                <w:rFonts w:ascii="Arial" w:hAnsi="Arial" w:cs="Arial"/>
                <w:bCs/>
                <w:color w:val="000000" w:themeColor="text1"/>
                <w:sz w:val="22"/>
                <w:szCs w:val="22"/>
              </w:rPr>
              <w:t xml:space="preserve"> the Board </w:t>
            </w:r>
            <w:r w:rsidR="009C5A6E">
              <w:rPr>
                <w:rFonts w:ascii="Arial" w:hAnsi="Arial" w:cs="Arial"/>
                <w:bCs/>
                <w:color w:val="000000" w:themeColor="text1"/>
                <w:sz w:val="22"/>
                <w:szCs w:val="22"/>
              </w:rPr>
              <w:t xml:space="preserve">that Gillian Sharples had received the highest number of staff votes in the recent election to agree </w:t>
            </w:r>
            <w:r w:rsidR="00A937A7">
              <w:rPr>
                <w:rFonts w:ascii="Arial" w:hAnsi="Arial" w:cs="Arial"/>
                <w:bCs/>
                <w:color w:val="000000" w:themeColor="text1"/>
                <w:sz w:val="22"/>
                <w:szCs w:val="22"/>
              </w:rPr>
              <w:t>staff’s</w:t>
            </w:r>
            <w:r w:rsidR="009C5A6E">
              <w:rPr>
                <w:rFonts w:ascii="Arial" w:hAnsi="Arial" w:cs="Arial"/>
                <w:bCs/>
                <w:color w:val="000000" w:themeColor="text1"/>
                <w:sz w:val="22"/>
                <w:szCs w:val="22"/>
              </w:rPr>
              <w:t xml:space="preserve"> preferred candidate to become a Staff Governor, and was therefore recommended for appointment to the Corporation. The Board approved the appointment and a 2</w:t>
            </w:r>
            <w:r w:rsidR="00EF3EA6">
              <w:rPr>
                <w:rFonts w:ascii="Arial" w:hAnsi="Arial" w:cs="Arial"/>
                <w:bCs/>
                <w:color w:val="000000" w:themeColor="text1"/>
                <w:sz w:val="22"/>
                <w:szCs w:val="22"/>
              </w:rPr>
              <w:t>-</w:t>
            </w:r>
            <w:r w:rsidR="009C5A6E">
              <w:rPr>
                <w:rFonts w:ascii="Arial" w:hAnsi="Arial" w:cs="Arial"/>
                <w:bCs/>
                <w:color w:val="000000" w:themeColor="text1"/>
                <w:sz w:val="22"/>
                <w:szCs w:val="22"/>
              </w:rPr>
              <w:t xml:space="preserve">year term of office, ending </w:t>
            </w:r>
            <w:r w:rsidR="00A937A7">
              <w:rPr>
                <w:rFonts w:ascii="Arial" w:hAnsi="Arial" w:cs="Arial"/>
                <w:bCs/>
                <w:color w:val="000000" w:themeColor="text1"/>
                <w:sz w:val="22"/>
                <w:szCs w:val="22"/>
              </w:rPr>
              <w:t>31</w:t>
            </w:r>
            <w:r w:rsidR="009C5A6E">
              <w:rPr>
                <w:rFonts w:ascii="Arial" w:hAnsi="Arial" w:cs="Arial"/>
                <w:bCs/>
                <w:color w:val="000000" w:themeColor="text1"/>
                <w:sz w:val="22"/>
                <w:szCs w:val="22"/>
              </w:rPr>
              <w:t xml:space="preserve"> December 2023.</w:t>
            </w:r>
          </w:p>
          <w:p w14:paraId="1EC8DCF7" w14:textId="77777777" w:rsidR="00AB23F1" w:rsidRPr="00F626EE" w:rsidRDefault="00AB23F1" w:rsidP="006054E2">
            <w:pPr>
              <w:rPr>
                <w:rFonts w:ascii="Arial" w:hAnsi="Arial" w:cs="Arial"/>
                <w:b/>
                <w:sz w:val="22"/>
                <w:szCs w:val="22"/>
              </w:rPr>
            </w:pPr>
          </w:p>
          <w:p w14:paraId="1A0222CA" w14:textId="51C33679" w:rsidR="00AB23F1" w:rsidRDefault="00AB23F1" w:rsidP="006054E2">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sidR="00EF3EA6">
              <w:rPr>
                <w:rFonts w:ascii="Arial" w:hAnsi="Arial" w:cs="Arial"/>
                <w:b/>
                <w:sz w:val="22"/>
                <w:szCs w:val="22"/>
              </w:rPr>
              <w:t>T</w:t>
            </w:r>
            <w:r w:rsidRPr="00F626EE">
              <w:rPr>
                <w:rFonts w:ascii="Arial" w:hAnsi="Arial" w:cs="Arial"/>
                <w:b/>
                <w:sz w:val="22"/>
                <w:szCs w:val="22"/>
              </w:rPr>
              <w:t xml:space="preserve">o approve the appointment of </w:t>
            </w:r>
            <w:r w:rsidR="00EF3EA6">
              <w:rPr>
                <w:rFonts w:ascii="Arial" w:hAnsi="Arial" w:cs="Arial"/>
                <w:b/>
                <w:sz w:val="22"/>
                <w:szCs w:val="22"/>
              </w:rPr>
              <w:t xml:space="preserve">Gillian Sharples </w:t>
            </w:r>
            <w:r w:rsidRPr="00F626EE">
              <w:rPr>
                <w:rFonts w:ascii="Arial" w:hAnsi="Arial" w:cs="Arial"/>
                <w:b/>
                <w:sz w:val="22"/>
                <w:szCs w:val="22"/>
              </w:rPr>
              <w:t>as a new St</w:t>
            </w:r>
            <w:r w:rsidR="00EF3EA6">
              <w:rPr>
                <w:rFonts w:ascii="Arial" w:hAnsi="Arial" w:cs="Arial"/>
                <w:b/>
                <w:sz w:val="22"/>
                <w:szCs w:val="22"/>
              </w:rPr>
              <w:t xml:space="preserve">aff </w:t>
            </w:r>
            <w:r w:rsidRPr="00F626EE">
              <w:rPr>
                <w:rFonts w:ascii="Arial" w:hAnsi="Arial" w:cs="Arial"/>
                <w:b/>
                <w:sz w:val="22"/>
                <w:szCs w:val="22"/>
              </w:rPr>
              <w:t>Governor, with a term of office ending</w:t>
            </w:r>
            <w:r w:rsidR="00A937A7">
              <w:rPr>
                <w:rFonts w:ascii="Arial" w:hAnsi="Arial" w:cs="Arial"/>
                <w:b/>
                <w:sz w:val="22"/>
                <w:szCs w:val="22"/>
              </w:rPr>
              <w:t xml:space="preserve"> </w:t>
            </w:r>
            <w:r w:rsidR="00C46E49">
              <w:rPr>
                <w:rFonts w:ascii="Arial" w:hAnsi="Arial" w:cs="Arial"/>
                <w:b/>
                <w:sz w:val="22"/>
                <w:szCs w:val="22"/>
              </w:rPr>
              <w:t>3</w:t>
            </w:r>
            <w:bookmarkStart w:id="0" w:name="_GoBack"/>
            <w:bookmarkEnd w:id="0"/>
            <w:r w:rsidR="00A937A7">
              <w:rPr>
                <w:rFonts w:ascii="Arial" w:hAnsi="Arial" w:cs="Arial"/>
                <w:b/>
                <w:sz w:val="22"/>
                <w:szCs w:val="22"/>
              </w:rPr>
              <w:t>1 December 2023</w:t>
            </w:r>
          </w:p>
          <w:p w14:paraId="4DB3C747" w14:textId="04F0C377" w:rsidR="009C5A6E" w:rsidRDefault="009C5A6E" w:rsidP="006054E2">
            <w:pPr>
              <w:rPr>
                <w:rFonts w:ascii="Arial" w:hAnsi="Arial" w:cs="Arial"/>
                <w:b/>
                <w:color w:val="000000" w:themeColor="text1"/>
                <w:sz w:val="22"/>
                <w:szCs w:val="22"/>
              </w:rPr>
            </w:pPr>
          </w:p>
          <w:p w14:paraId="23876973" w14:textId="3D8AE9DB" w:rsidR="009C5A6E" w:rsidRPr="009C5A6E" w:rsidRDefault="009C5A6E" w:rsidP="006054E2">
            <w:pPr>
              <w:rPr>
                <w:rFonts w:ascii="Arial" w:hAnsi="Arial" w:cs="Arial"/>
                <w:color w:val="000000" w:themeColor="text1"/>
                <w:sz w:val="22"/>
                <w:szCs w:val="22"/>
              </w:rPr>
            </w:pPr>
            <w:r>
              <w:rPr>
                <w:rFonts w:ascii="Arial" w:hAnsi="Arial" w:cs="Arial"/>
                <w:color w:val="000000" w:themeColor="text1"/>
                <w:sz w:val="22"/>
                <w:szCs w:val="22"/>
              </w:rPr>
              <w:t>Gillian Shar</w:t>
            </w:r>
            <w:r w:rsidR="00A937A7">
              <w:rPr>
                <w:rFonts w:ascii="Arial" w:hAnsi="Arial" w:cs="Arial"/>
                <w:color w:val="000000" w:themeColor="text1"/>
                <w:sz w:val="22"/>
                <w:szCs w:val="22"/>
              </w:rPr>
              <w:t>p</w:t>
            </w:r>
            <w:r>
              <w:rPr>
                <w:rFonts w:ascii="Arial" w:hAnsi="Arial" w:cs="Arial"/>
                <w:color w:val="000000" w:themeColor="text1"/>
                <w:sz w:val="22"/>
                <w:szCs w:val="22"/>
              </w:rPr>
              <w:t>les was invited to re-join the m</w:t>
            </w:r>
            <w:r w:rsidR="00A937A7">
              <w:rPr>
                <w:rFonts w:ascii="Arial" w:hAnsi="Arial" w:cs="Arial"/>
                <w:color w:val="000000" w:themeColor="text1"/>
                <w:sz w:val="22"/>
                <w:szCs w:val="22"/>
              </w:rPr>
              <w:t>e</w:t>
            </w:r>
            <w:r>
              <w:rPr>
                <w:rFonts w:ascii="Arial" w:hAnsi="Arial" w:cs="Arial"/>
                <w:color w:val="000000" w:themeColor="text1"/>
                <w:sz w:val="22"/>
                <w:szCs w:val="22"/>
              </w:rPr>
              <w:t>eting, and updated on the resolution, with the Board welcoming her appointment and loo</w:t>
            </w:r>
            <w:r w:rsidR="00A937A7">
              <w:rPr>
                <w:rFonts w:ascii="Arial" w:hAnsi="Arial" w:cs="Arial"/>
                <w:color w:val="000000" w:themeColor="text1"/>
                <w:sz w:val="22"/>
                <w:szCs w:val="22"/>
              </w:rPr>
              <w:t>k</w:t>
            </w:r>
            <w:r>
              <w:rPr>
                <w:rFonts w:ascii="Arial" w:hAnsi="Arial" w:cs="Arial"/>
                <w:color w:val="000000" w:themeColor="text1"/>
                <w:sz w:val="22"/>
                <w:szCs w:val="22"/>
              </w:rPr>
              <w:t xml:space="preserve">ing forward to </w:t>
            </w:r>
            <w:r w:rsidR="00A937A7">
              <w:rPr>
                <w:rFonts w:ascii="Arial" w:hAnsi="Arial" w:cs="Arial"/>
                <w:color w:val="000000" w:themeColor="text1"/>
                <w:sz w:val="22"/>
                <w:szCs w:val="22"/>
              </w:rPr>
              <w:t>working together.</w:t>
            </w:r>
          </w:p>
          <w:p w14:paraId="5EFD6AD6" w14:textId="77777777" w:rsidR="00AB23F1" w:rsidRPr="00F626EE" w:rsidRDefault="00AB23F1" w:rsidP="00F626EE">
            <w:pPr>
              <w:rPr>
                <w:rFonts w:ascii="Arial" w:hAnsi="Arial" w:cs="Arial"/>
                <w:b/>
                <w:color w:val="000000" w:themeColor="text1"/>
              </w:rPr>
            </w:pPr>
          </w:p>
        </w:tc>
      </w:tr>
      <w:tr w:rsidR="00AB23F1" w:rsidRPr="005D204B" w14:paraId="2040BF79" w14:textId="77777777" w:rsidTr="00CF46FF">
        <w:trPr>
          <w:trHeight w:val="1043"/>
        </w:trPr>
        <w:tc>
          <w:tcPr>
            <w:tcW w:w="1242" w:type="dxa"/>
            <w:tcBorders>
              <w:top w:val="nil"/>
              <w:bottom w:val="nil"/>
            </w:tcBorders>
          </w:tcPr>
          <w:p w14:paraId="670F649E" w14:textId="77777777" w:rsidR="00AB23F1" w:rsidRPr="005D204B" w:rsidRDefault="00AB23F1" w:rsidP="000F01C1">
            <w:pPr>
              <w:rPr>
                <w:rFonts w:ascii="Arial" w:hAnsi="Arial" w:cs="Arial"/>
                <w:color w:val="000000" w:themeColor="text1"/>
                <w:sz w:val="22"/>
                <w:szCs w:val="22"/>
              </w:rPr>
            </w:pPr>
          </w:p>
        </w:tc>
        <w:tc>
          <w:tcPr>
            <w:tcW w:w="8818" w:type="dxa"/>
            <w:vMerge/>
          </w:tcPr>
          <w:p w14:paraId="6ADFA16D" w14:textId="77777777" w:rsidR="00AB23F1" w:rsidRPr="00C61A27" w:rsidRDefault="00AB23F1" w:rsidP="004A46C0">
            <w:pPr>
              <w:rPr>
                <w:rFonts w:ascii="Arial" w:hAnsi="Arial" w:cs="Arial"/>
                <w:b/>
                <w:sz w:val="22"/>
                <w:szCs w:val="22"/>
              </w:rPr>
            </w:pPr>
          </w:p>
        </w:tc>
      </w:tr>
      <w:tr w:rsidR="00280967" w:rsidRPr="005D204B" w14:paraId="57642610" w14:textId="77777777" w:rsidTr="00832992">
        <w:trPr>
          <w:trHeight w:val="498"/>
        </w:trPr>
        <w:tc>
          <w:tcPr>
            <w:tcW w:w="1242" w:type="dxa"/>
            <w:tcBorders>
              <w:bottom w:val="single" w:sz="4" w:space="0" w:color="auto"/>
            </w:tcBorders>
            <w:shd w:val="clear" w:color="auto" w:fill="E7E6E6" w:themeFill="background2"/>
          </w:tcPr>
          <w:p w14:paraId="6EFE3595" w14:textId="77777777" w:rsidR="00280967" w:rsidRPr="005D204B" w:rsidRDefault="00280967" w:rsidP="00280967">
            <w:pPr>
              <w:rPr>
                <w:rFonts w:ascii="Arial" w:hAnsi="Arial" w:cs="Arial"/>
                <w:color w:val="000000" w:themeColor="text1"/>
                <w:sz w:val="22"/>
                <w:szCs w:val="22"/>
              </w:rPr>
            </w:pPr>
            <w:r>
              <w:rPr>
                <w:rFonts w:ascii="Arial" w:hAnsi="Arial" w:cs="Arial"/>
                <w:b/>
                <w:color w:val="000000" w:themeColor="text1"/>
                <w:sz w:val="22"/>
                <w:szCs w:val="22"/>
              </w:rPr>
              <w:t>Item 2.</w:t>
            </w:r>
          </w:p>
        </w:tc>
        <w:tc>
          <w:tcPr>
            <w:tcW w:w="8818" w:type="dxa"/>
            <w:shd w:val="clear" w:color="auto" w:fill="E7E6E6" w:themeFill="background2"/>
          </w:tcPr>
          <w:p w14:paraId="295A90EA" w14:textId="4C5AF126" w:rsidR="00280967" w:rsidRDefault="00AB23F1"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ITEMS FOR APPROVAL</w:t>
            </w:r>
          </w:p>
          <w:p w14:paraId="1276172F" w14:textId="77777777" w:rsidR="00280967" w:rsidRPr="005D204B" w:rsidRDefault="00280967" w:rsidP="00280967">
            <w:pPr>
              <w:rPr>
                <w:rFonts w:ascii="Arial" w:hAnsi="Arial" w:cs="Arial"/>
                <w:color w:val="000000" w:themeColor="text1"/>
                <w:sz w:val="22"/>
                <w:szCs w:val="22"/>
              </w:rPr>
            </w:pPr>
          </w:p>
        </w:tc>
      </w:tr>
      <w:tr w:rsidR="00DA4403" w:rsidRPr="005D204B" w14:paraId="4261646F" w14:textId="77777777" w:rsidTr="00A27EE6">
        <w:trPr>
          <w:trHeight w:val="419"/>
        </w:trPr>
        <w:tc>
          <w:tcPr>
            <w:tcW w:w="1242" w:type="dxa"/>
            <w:vMerge w:val="restart"/>
            <w:tcBorders>
              <w:top w:val="single" w:sz="4" w:space="0" w:color="auto"/>
            </w:tcBorders>
          </w:tcPr>
          <w:p w14:paraId="3815124C" w14:textId="77777777" w:rsidR="00DA4403" w:rsidRPr="000D63C1" w:rsidRDefault="00DA4403" w:rsidP="00DA4403">
            <w:pPr>
              <w:rPr>
                <w:rFonts w:ascii="Arial" w:hAnsi="Arial" w:cs="Arial"/>
                <w:b/>
                <w:color w:val="000000" w:themeColor="text1"/>
                <w:sz w:val="22"/>
                <w:szCs w:val="22"/>
              </w:rPr>
            </w:pPr>
            <w:r w:rsidRPr="000D63C1">
              <w:rPr>
                <w:rFonts w:ascii="Arial" w:hAnsi="Arial" w:cs="Arial"/>
                <w:b/>
                <w:color w:val="000000" w:themeColor="text1"/>
                <w:sz w:val="22"/>
                <w:szCs w:val="22"/>
              </w:rPr>
              <w:t>2.</w:t>
            </w:r>
            <w:r>
              <w:rPr>
                <w:rFonts w:ascii="Arial" w:hAnsi="Arial" w:cs="Arial"/>
                <w:b/>
                <w:color w:val="000000" w:themeColor="text1"/>
                <w:sz w:val="22"/>
                <w:szCs w:val="22"/>
              </w:rPr>
              <w:t>1</w:t>
            </w:r>
          </w:p>
        </w:tc>
        <w:tc>
          <w:tcPr>
            <w:tcW w:w="8818" w:type="dxa"/>
            <w:tcBorders>
              <w:top w:val="single" w:sz="4" w:space="0" w:color="auto"/>
              <w:bottom w:val="single" w:sz="4" w:space="0" w:color="auto"/>
            </w:tcBorders>
          </w:tcPr>
          <w:p w14:paraId="1B6BC953" w14:textId="22AF9F9C" w:rsidR="00DA4403" w:rsidRPr="007711C8" w:rsidRDefault="00AB23F1" w:rsidP="00DA4403">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Annual Financial Statements and Audit Management Report</w:t>
            </w:r>
          </w:p>
          <w:p w14:paraId="11173538" w14:textId="77777777" w:rsidR="00DA4403" w:rsidRPr="005D204B" w:rsidRDefault="00DA4403" w:rsidP="00DA4403">
            <w:pPr>
              <w:rPr>
                <w:rFonts w:ascii="Arial" w:hAnsi="Arial" w:cs="Arial"/>
                <w:color w:val="000000" w:themeColor="text1"/>
                <w:sz w:val="22"/>
                <w:szCs w:val="22"/>
              </w:rPr>
            </w:pPr>
          </w:p>
        </w:tc>
      </w:tr>
      <w:tr w:rsidR="00DA4403" w:rsidRPr="005D204B" w14:paraId="5C0D3D0C" w14:textId="77777777" w:rsidTr="00A27EE6">
        <w:trPr>
          <w:trHeight w:val="419"/>
        </w:trPr>
        <w:tc>
          <w:tcPr>
            <w:tcW w:w="1242" w:type="dxa"/>
            <w:vMerge/>
            <w:tcBorders>
              <w:bottom w:val="nil"/>
            </w:tcBorders>
          </w:tcPr>
          <w:p w14:paraId="2D56CDEB" w14:textId="77777777" w:rsidR="00DA4403" w:rsidRPr="000D63C1" w:rsidRDefault="00DA4403" w:rsidP="000F01C1">
            <w:pPr>
              <w:rPr>
                <w:rFonts w:ascii="Arial" w:hAnsi="Arial" w:cs="Arial"/>
                <w:b/>
                <w:color w:val="000000" w:themeColor="text1"/>
                <w:sz w:val="22"/>
                <w:szCs w:val="22"/>
              </w:rPr>
            </w:pPr>
          </w:p>
        </w:tc>
        <w:tc>
          <w:tcPr>
            <w:tcW w:w="8818" w:type="dxa"/>
            <w:tcBorders>
              <w:top w:val="single" w:sz="4" w:space="0" w:color="auto"/>
              <w:bottom w:val="single" w:sz="4" w:space="0" w:color="auto"/>
            </w:tcBorders>
          </w:tcPr>
          <w:p w14:paraId="762670CE" w14:textId="49B793D8" w:rsidR="00DA4403" w:rsidRDefault="00DA4403" w:rsidP="00DA4403">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AB23F1">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3BC29722" w14:textId="77777777" w:rsidR="00A27EE6" w:rsidRDefault="00A27EE6" w:rsidP="000D63C1">
            <w:pPr>
              <w:rPr>
                <w:rFonts w:ascii="Arial" w:hAnsi="Arial" w:cs="Arial"/>
                <w:b/>
                <w:bCs/>
                <w:color w:val="000000" w:themeColor="text1"/>
                <w:sz w:val="22"/>
                <w:szCs w:val="22"/>
                <w:u w:val="single"/>
              </w:rPr>
            </w:pPr>
          </w:p>
          <w:p w14:paraId="7D2D9588" w14:textId="21E9692E" w:rsidR="00C25035" w:rsidRPr="00806E5E" w:rsidRDefault="00AB23F1" w:rsidP="00806E5E">
            <w:pPr>
              <w:pStyle w:val="BodyTextIndent"/>
              <w:ind w:left="0"/>
              <w:rPr>
                <w:rFonts w:ascii="Arial" w:hAnsi="Arial" w:cs="Arial"/>
              </w:rPr>
            </w:pPr>
            <w:r>
              <w:rPr>
                <w:rFonts w:ascii="Arial" w:hAnsi="Arial" w:cs="Arial"/>
                <w:bCs/>
                <w:color w:val="000000" w:themeColor="text1"/>
              </w:rPr>
              <w:t>David Rothwell (Deputy Principal)</w:t>
            </w:r>
            <w:r w:rsidR="00A937A7">
              <w:rPr>
                <w:rFonts w:ascii="Arial" w:hAnsi="Arial" w:cs="Arial"/>
                <w:bCs/>
                <w:color w:val="000000" w:themeColor="text1"/>
              </w:rPr>
              <w:t xml:space="preserve"> presented the report, and welcomed </w:t>
            </w:r>
            <w:r w:rsidR="00806E5E">
              <w:rPr>
                <w:rFonts w:ascii="Arial" w:hAnsi="Arial" w:cs="Arial"/>
                <w:bCs/>
                <w:color w:val="000000" w:themeColor="text1"/>
              </w:rPr>
              <w:t xml:space="preserve">to the meeting, </w:t>
            </w:r>
            <w:r w:rsidR="00A937A7">
              <w:rPr>
                <w:rFonts w:ascii="Arial" w:hAnsi="Arial" w:cs="Arial"/>
                <w:bCs/>
                <w:color w:val="000000" w:themeColor="text1"/>
              </w:rPr>
              <w:t>Karen Musgrave</w:t>
            </w:r>
            <w:r w:rsidR="00806E5E">
              <w:rPr>
                <w:rFonts w:ascii="Arial" w:hAnsi="Arial" w:cs="Arial"/>
                <w:bCs/>
                <w:color w:val="000000" w:themeColor="text1"/>
              </w:rPr>
              <w:t xml:space="preserve"> (</w:t>
            </w:r>
            <w:r w:rsidR="007368AB">
              <w:rPr>
                <w:rFonts w:ascii="Arial" w:hAnsi="Arial" w:cs="Arial"/>
                <w:bCs/>
                <w:color w:val="000000" w:themeColor="text1"/>
              </w:rPr>
              <w:t>Partner</w:t>
            </w:r>
            <w:r w:rsidR="00806E5E">
              <w:rPr>
                <w:rFonts w:ascii="Arial" w:hAnsi="Arial" w:cs="Arial"/>
                <w:bCs/>
                <w:color w:val="000000" w:themeColor="text1"/>
              </w:rPr>
              <w:t xml:space="preserve">) from </w:t>
            </w:r>
            <w:r w:rsidR="00A937A7">
              <w:rPr>
                <w:rFonts w:ascii="Arial" w:hAnsi="Arial" w:cs="Arial"/>
                <w:bCs/>
                <w:color w:val="000000" w:themeColor="text1"/>
              </w:rPr>
              <w:t>RSM, the College Group’s financial statement auditors</w:t>
            </w:r>
            <w:r w:rsidR="007368AB">
              <w:rPr>
                <w:rFonts w:ascii="Arial" w:hAnsi="Arial" w:cs="Arial"/>
                <w:bCs/>
                <w:color w:val="000000" w:themeColor="text1"/>
              </w:rPr>
              <w:t>.</w:t>
            </w:r>
            <w:r w:rsidR="00806E5E">
              <w:rPr>
                <w:rFonts w:ascii="Arial" w:hAnsi="Arial" w:cs="Arial"/>
              </w:rPr>
              <w:t xml:space="preserve"> RSM were attending the Corporation meeting</w:t>
            </w:r>
            <w:r w:rsidR="00E61270">
              <w:rPr>
                <w:rFonts w:ascii="Arial" w:hAnsi="Arial" w:cs="Arial"/>
              </w:rPr>
              <w:t xml:space="preserve"> </w:t>
            </w:r>
            <w:r w:rsidR="00806E5E">
              <w:rPr>
                <w:rFonts w:ascii="Arial" w:hAnsi="Arial" w:cs="Arial"/>
              </w:rPr>
              <w:t>due to updated Audit Code of Practice (ACOP) best practice requirements, to share an overview and take any questions from the Board in relation to the Annual Financial Statements for 2020/21 and related documents.</w:t>
            </w:r>
          </w:p>
          <w:p w14:paraId="746BF610" w14:textId="0F00B2F1" w:rsidR="001E17A0" w:rsidRDefault="001E17A0" w:rsidP="00C25035">
            <w:pPr>
              <w:rPr>
                <w:rFonts w:ascii="Arial" w:hAnsi="Arial" w:cs="Arial"/>
                <w:bCs/>
                <w:color w:val="000000" w:themeColor="text1"/>
                <w:sz w:val="22"/>
                <w:szCs w:val="22"/>
              </w:rPr>
            </w:pPr>
            <w:r w:rsidRPr="00C25035">
              <w:rPr>
                <w:rFonts w:ascii="Arial" w:hAnsi="Arial" w:cs="Arial"/>
                <w:bCs/>
                <w:color w:val="000000" w:themeColor="text1"/>
                <w:sz w:val="22"/>
                <w:szCs w:val="22"/>
              </w:rPr>
              <w:t xml:space="preserve">The Deputy Principal explained that the financial statements/regularity audit work for 2020/21 is largely complete save for closing out some final sundry queries and outstanding matters. The Audit Committee at their last meeting received the draft financial statements as they stood at that time and RSM presented their audit management report, which </w:t>
            </w:r>
            <w:r w:rsidR="00806E5E">
              <w:rPr>
                <w:rFonts w:ascii="Arial" w:hAnsi="Arial" w:cs="Arial"/>
                <w:bCs/>
                <w:color w:val="000000" w:themeColor="text1"/>
                <w:sz w:val="22"/>
                <w:szCs w:val="22"/>
              </w:rPr>
              <w:t xml:space="preserve">the Board noted and welcomed had been </w:t>
            </w:r>
            <w:r w:rsidRPr="00C25035">
              <w:rPr>
                <w:rFonts w:ascii="Arial" w:hAnsi="Arial" w:cs="Arial"/>
                <w:bCs/>
                <w:color w:val="000000" w:themeColor="text1"/>
                <w:sz w:val="22"/>
                <w:szCs w:val="22"/>
              </w:rPr>
              <w:t>in overall terms positive and free of any significant matters arising.</w:t>
            </w:r>
            <w:r w:rsidR="00C25035" w:rsidRPr="00C25035">
              <w:rPr>
                <w:rFonts w:ascii="Arial" w:hAnsi="Arial" w:cs="Arial"/>
                <w:bCs/>
                <w:color w:val="000000" w:themeColor="text1"/>
                <w:sz w:val="22"/>
                <w:szCs w:val="22"/>
              </w:rPr>
              <w:t xml:space="preserve"> </w:t>
            </w:r>
            <w:r w:rsidRPr="00C25035">
              <w:rPr>
                <w:rFonts w:ascii="Arial" w:hAnsi="Arial" w:cs="Arial"/>
                <w:bCs/>
                <w:color w:val="000000" w:themeColor="text1"/>
                <w:sz w:val="22"/>
                <w:szCs w:val="22"/>
              </w:rPr>
              <w:t xml:space="preserve">Subject to satisfactorily clearing the outstanding matters identified – which </w:t>
            </w:r>
            <w:r w:rsidR="00005E58">
              <w:rPr>
                <w:rFonts w:ascii="Arial" w:hAnsi="Arial" w:cs="Arial"/>
                <w:bCs/>
                <w:color w:val="000000" w:themeColor="text1"/>
                <w:sz w:val="22"/>
                <w:szCs w:val="22"/>
              </w:rPr>
              <w:t xml:space="preserve">at that point had </w:t>
            </w:r>
            <w:r w:rsidRPr="00C25035">
              <w:rPr>
                <w:rFonts w:ascii="Arial" w:hAnsi="Arial" w:cs="Arial"/>
                <w:bCs/>
                <w:color w:val="000000" w:themeColor="text1"/>
                <w:sz w:val="22"/>
                <w:szCs w:val="22"/>
              </w:rPr>
              <w:t xml:space="preserve">then included </w:t>
            </w:r>
            <w:r w:rsidR="00C25035" w:rsidRPr="00C25035">
              <w:rPr>
                <w:rFonts w:ascii="Arial" w:hAnsi="Arial" w:cs="Arial"/>
                <w:bCs/>
                <w:color w:val="000000" w:themeColor="text1"/>
                <w:sz w:val="22"/>
                <w:szCs w:val="22"/>
              </w:rPr>
              <w:t xml:space="preserve">a </w:t>
            </w:r>
            <w:r w:rsidRPr="00C25035">
              <w:rPr>
                <w:rFonts w:ascii="Arial" w:hAnsi="Arial" w:cs="Arial"/>
                <w:bCs/>
                <w:color w:val="000000" w:themeColor="text1"/>
                <w:sz w:val="22"/>
                <w:szCs w:val="22"/>
              </w:rPr>
              <w:t>pending A</w:t>
            </w:r>
            <w:r w:rsidR="00C25035" w:rsidRPr="00C25035">
              <w:rPr>
                <w:rFonts w:ascii="Arial" w:hAnsi="Arial" w:cs="Arial"/>
                <w:bCs/>
                <w:color w:val="000000" w:themeColor="text1"/>
                <w:sz w:val="22"/>
                <w:szCs w:val="22"/>
              </w:rPr>
              <w:t xml:space="preserve">dult </w:t>
            </w:r>
            <w:r w:rsidRPr="00C25035">
              <w:rPr>
                <w:rFonts w:ascii="Arial" w:hAnsi="Arial" w:cs="Arial"/>
                <w:bCs/>
                <w:color w:val="000000" w:themeColor="text1"/>
                <w:sz w:val="22"/>
                <w:szCs w:val="22"/>
              </w:rPr>
              <w:t>E</w:t>
            </w:r>
            <w:r w:rsidR="00C25035" w:rsidRPr="00C25035">
              <w:rPr>
                <w:rFonts w:ascii="Arial" w:hAnsi="Arial" w:cs="Arial"/>
                <w:bCs/>
                <w:color w:val="000000" w:themeColor="text1"/>
                <w:sz w:val="22"/>
                <w:szCs w:val="22"/>
              </w:rPr>
              <w:t xml:space="preserve">ducation </w:t>
            </w:r>
            <w:r w:rsidRPr="00C25035">
              <w:rPr>
                <w:rFonts w:ascii="Arial" w:hAnsi="Arial" w:cs="Arial"/>
                <w:bCs/>
                <w:color w:val="000000" w:themeColor="text1"/>
                <w:sz w:val="22"/>
                <w:szCs w:val="22"/>
              </w:rPr>
              <w:t>B</w:t>
            </w:r>
            <w:r w:rsidR="00C25035" w:rsidRPr="00C25035">
              <w:rPr>
                <w:rFonts w:ascii="Arial" w:hAnsi="Arial" w:cs="Arial"/>
                <w:bCs/>
                <w:color w:val="000000" w:themeColor="text1"/>
                <w:sz w:val="22"/>
                <w:szCs w:val="22"/>
              </w:rPr>
              <w:t>udget (AEB)</w:t>
            </w:r>
            <w:r w:rsidRPr="00C25035">
              <w:rPr>
                <w:rFonts w:ascii="Arial" w:hAnsi="Arial" w:cs="Arial"/>
                <w:bCs/>
                <w:color w:val="000000" w:themeColor="text1"/>
                <w:sz w:val="22"/>
                <w:szCs w:val="22"/>
              </w:rPr>
              <w:t xml:space="preserve"> business case reconciliation issue</w:t>
            </w:r>
            <w:r w:rsidR="00C25035">
              <w:rPr>
                <w:rFonts w:ascii="Arial" w:hAnsi="Arial" w:cs="Arial"/>
                <w:bCs/>
                <w:color w:val="000000" w:themeColor="text1"/>
                <w:sz w:val="22"/>
                <w:szCs w:val="22"/>
              </w:rPr>
              <w:t xml:space="preserve"> which has now been satisfactorily resolved</w:t>
            </w:r>
            <w:r w:rsidR="00806E5E">
              <w:rPr>
                <w:rFonts w:ascii="Arial" w:hAnsi="Arial" w:cs="Arial"/>
                <w:bCs/>
                <w:color w:val="000000" w:themeColor="text1"/>
                <w:sz w:val="22"/>
                <w:szCs w:val="22"/>
              </w:rPr>
              <w:t xml:space="preserve"> - </w:t>
            </w:r>
            <w:r w:rsidRPr="00C25035">
              <w:rPr>
                <w:rFonts w:ascii="Arial" w:hAnsi="Arial" w:cs="Arial"/>
                <w:bCs/>
                <w:color w:val="000000" w:themeColor="text1"/>
                <w:sz w:val="22"/>
                <w:szCs w:val="22"/>
              </w:rPr>
              <w:t xml:space="preserve">the Audit Committee </w:t>
            </w:r>
            <w:r w:rsidR="00C25035">
              <w:rPr>
                <w:rFonts w:ascii="Arial" w:hAnsi="Arial" w:cs="Arial"/>
                <w:bCs/>
                <w:color w:val="000000" w:themeColor="text1"/>
                <w:sz w:val="22"/>
                <w:szCs w:val="22"/>
              </w:rPr>
              <w:t xml:space="preserve">had </w:t>
            </w:r>
            <w:r w:rsidRPr="00C25035">
              <w:rPr>
                <w:rFonts w:ascii="Arial" w:hAnsi="Arial" w:cs="Arial"/>
                <w:bCs/>
                <w:color w:val="000000" w:themeColor="text1"/>
                <w:sz w:val="22"/>
                <w:szCs w:val="22"/>
              </w:rPr>
              <w:t xml:space="preserve">resolved to recommend the financial statements and audit management report to the Board for approval. Alongside this, </w:t>
            </w:r>
            <w:r w:rsidR="00C25035">
              <w:rPr>
                <w:rFonts w:ascii="Arial" w:hAnsi="Arial" w:cs="Arial"/>
                <w:bCs/>
                <w:color w:val="000000" w:themeColor="text1"/>
                <w:sz w:val="22"/>
                <w:szCs w:val="22"/>
              </w:rPr>
              <w:t xml:space="preserve">it was confirmed that </w:t>
            </w:r>
            <w:r w:rsidRPr="00C25035">
              <w:rPr>
                <w:rFonts w:ascii="Arial" w:hAnsi="Arial" w:cs="Arial"/>
                <w:bCs/>
                <w:color w:val="000000" w:themeColor="text1"/>
                <w:sz w:val="22"/>
                <w:szCs w:val="22"/>
              </w:rPr>
              <w:t xml:space="preserve">the Audit Committee </w:t>
            </w:r>
            <w:r w:rsidR="00C25035">
              <w:rPr>
                <w:rFonts w:ascii="Arial" w:hAnsi="Arial" w:cs="Arial"/>
                <w:bCs/>
                <w:color w:val="000000" w:themeColor="text1"/>
                <w:sz w:val="22"/>
                <w:szCs w:val="22"/>
              </w:rPr>
              <w:t xml:space="preserve">had </w:t>
            </w:r>
            <w:r w:rsidRPr="00C25035">
              <w:rPr>
                <w:rFonts w:ascii="Arial" w:hAnsi="Arial" w:cs="Arial"/>
                <w:bCs/>
                <w:color w:val="000000" w:themeColor="text1"/>
                <w:sz w:val="22"/>
                <w:szCs w:val="22"/>
              </w:rPr>
              <w:t>received and accepted the proposed letters of representation (“comfort letters”) to be issued to RSM by the Board.</w:t>
            </w:r>
          </w:p>
          <w:p w14:paraId="33EF8734" w14:textId="77777777" w:rsidR="00C25035" w:rsidRPr="00C25035" w:rsidRDefault="00C25035" w:rsidP="00C25035">
            <w:pPr>
              <w:rPr>
                <w:rFonts w:ascii="Arial" w:hAnsi="Arial" w:cs="Arial"/>
                <w:bCs/>
                <w:color w:val="000000" w:themeColor="text1"/>
                <w:sz w:val="22"/>
                <w:szCs w:val="22"/>
              </w:rPr>
            </w:pPr>
          </w:p>
          <w:p w14:paraId="6CCBB7F3" w14:textId="5FB3E3F7" w:rsidR="001E17A0" w:rsidRPr="00C25035" w:rsidRDefault="001E17A0" w:rsidP="001E17A0">
            <w:pPr>
              <w:pStyle w:val="BodyTextIndent"/>
              <w:ind w:left="0"/>
              <w:rPr>
                <w:rFonts w:ascii="Arial" w:hAnsi="Arial" w:cs="Arial"/>
              </w:rPr>
            </w:pPr>
            <w:r w:rsidRPr="00C25035">
              <w:rPr>
                <w:rFonts w:ascii="Arial" w:hAnsi="Arial" w:cs="Arial"/>
              </w:rPr>
              <w:t xml:space="preserve">The </w:t>
            </w:r>
            <w:r w:rsidR="00C25035">
              <w:rPr>
                <w:rFonts w:ascii="Arial" w:hAnsi="Arial" w:cs="Arial"/>
              </w:rPr>
              <w:t>Board had received in t</w:t>
            </w:r>
            <w:r w:rsidR="00005E58">
              <w:rPr>
                <w:rFonts w:ascii="Arial" w:hAnsi="Arial" w:cs="Arial"/>
              </w:rPr>
              <w:t>oday’s</w:t>
            </w:r>
            <w:r w:rsidR="00C25035">
              <w:rPr>
                <w:rFonts w:ascii="Arial" w:hAnsi="Arial" w:cs="Arial"/>
              </w:rPr>
              <w:t xml:space="preserve"> reports the </w:t>
            </w:r>
            <w:r w:rsidRPr="00C25035">
              <w:rPr>
                <w:rFonts w:ascii="Arial" w:hAnsi="Arial" w:cs="Arial"/>
              </w:rPr>
              <w:t>draft final financial statements</w:t>
            </w:r>
            <w:r w:rsidR="001837D9">
              <w:rPr>
                <w:rFonts w:ascii="Arial" w:hAnsi="Arial" w:cs="Arial"/>
              </w:rPr>
              <w:t xml:space="preserve">, </w:t>
            </w:r>
            <w:r w:rsidRPr="00C25035">
              <w:rPr>
                <w:rFonts w:ascii="Arial" w:hAnsi="Arial" w:cs="Arial"/>
              </w:rPr>
              <w:t>audit findings/management report</w:t>
            </w:r>
            <w:r w:rsidR="001837D9">
              <w:rPr>
                <w:rFonts w:ascii="Arial" w:hAnsi="Arial" w:cs="Arial"/>
              </w:rPr>
              <w:t xml:space="preserve"> </w:t>
            </w:r>
            <w:r w:rsidRPr="00C25035">
              <w:rPr>
                <w:rFonts w:ascii="Arial" w:hAnsi="Arial" w:cs="Arial"/>
              </w:rPr>
              <w:t>and letters of representation</w:t>
            </w:r>
            <w:r w:rsidR="001837D9">
              <w:rPr>
                <w:rFonts w:ascii="Arial" w:hAnsi="Arial" w:cs="Arial"/>
              </w:rPr>
              <w:t xml:space="preserve"> for consideration. I</w:t>
            </w:r>
            <w:r w:rsidR="00806E5E">
              <w:rPr>
                <w:rFonts w:ascii="Arial" w:hAnsi="Arial" w:cs="Arial"/>
              </w:rPr>
              <w:t>t</w:t>
            </w:r>
            <w:r w:rsidR="001837D9">
              <w:rPr>
                <w:rFonts w:ascii="Arial" w:hAnsi="Arial" w:cs="Arial"/>
              </w:rPr>
              <w:t xml:space="preserve"> was noted that the </w:t>
            </w:r>
            <w:r w:rsidRPr="00C25035">
              <w:rPr>
                <w:rFonts w:ascii="Arial" w:hAnsi="Arial" w:cs="Arial"/>
              </w:rPr>
              <w:t xml:space="preserve">Audit Committee’s annual report </w:t>
            </w:r>
            <w:r w:rsidR="001837D9">
              <w:rPr>
                <w:rFonts w:ascii="Arial" w:hAnsi="Arial" w:cs="Arial"/>
              </w:rPr>
              <w:t>had also been made</w:t>
            </w:r>
            <w:r w:rsidRPr="00C25035">
              <w:rPr>
                <w:rFonts w:ascii="Arial" w:hAnsi="Arial" w:cs="Arial"/>
              </w:rPr>
              <w:t xml:space="preserve"> available </w:t>
            </w:r>
            <w:r w:rsidR="001837D9">
              <w:rPr>
                <w:rFonts w:ascii="Arial" w:hAnsi="Arial" w:cs="Arial"/>
              </w:rPr>
              <w:t xml:space="preserve">for </w:t>
            </w:r>
            <w:r w:rsidRPr="00C25035">
              <w:rPr>
                <w:rFonts w:ascii="Arial" w:hAnsi="Arial" w:cs="Arial"/>
              </w:rPr>
              <w:t>consider</w:t>
            </w:r>
            <w:r w:rsidR="001837D9">
              <w:rPr>
                <w:rFonts w:ascii="Arial" w:hAnsi="Arial" w:cs="Arial"/>
              </w:rPr>
              <w:t>ation</w:t>
            </w:r>
            <w:r w:rsidRPr="00C25035">
              <w:rPr>
                <w:rFonts w:ascii="Arial" w:hAnsi="Arial" w:cs="Arial"/>
              </w:rPr>
              <w:t xml:space="preserve"> under item 3.2. </w:t>
            </w:r>
            <w:r w:rsidR="001837D9">
              <w:rPr>
                <w:rFonts w:ascii="Arial" w:hAnsi="Arial" w:cs="Arial"/>
              </w:rPr>
              <w:t xml:space="preserve">The Board noted that </w:t>
            </w:r>
            <w:r w:rsidRPr="00C25035">
              <w:rPr>
                <w:rFonts w:ascii="Arial" w:hAnsi="Arial" w:cs="Arial"/>
              </w:rPr>
              <w:t xml:space="preserve">the audit findings/management report provided </w:t>
            </w:r>
            <w:r w:rsidR="001837D9">
              <w:rPr>
                <w:rFonts w:ascii="Arial" w:hAnsi="Arial" w:cs="Arial"/>
              </w:rPr>
              <w:t xml:space="preserve">in the papers </w:t>
            </w:r>
            <w:r w:rsidRPr="00C25035">
              <w:rPr>
                <w:rFonts w:ascii="Arial" w:hAnsi="Arial" w:cs="Arial"/>
              </w:rPr>
              <w:t>is the version received by Audit Committee, with RSM to confirm if it needs to be updated further.</w:t>
            </w:r>
          </w:p>
          <w:p w14:paraId="1AC489DB" w14:textId="4F62EA5F" w:rsidR="001E17A0" w:rsidRPr="00B01744" w:rsidRDefault="00D8720A" w:rsidP="00B01744">
            <w:pPr>
              <w:pStyle w:val="BodyTextIndent"/>
              <w:ind w:left="0"/>
              <w:rPr>
                <w:rFonts w:ascii="Arial" w:hAnsi="Arial" w:cs="Arial"/>
              </w:rPr>
            </w:pPr>
            <w:r>
              <w:rPr>
                <w:rFonts w:ascii="Arial" w:hAnsi="Arial" w:cs="Arial"/>
              </w:rPr>
              <w:lastRenderedPageBreak/>
              <w:t xml:space="preserve">Karen Musgrave </w:t>
            </w:r>
            <w:r w:rsidR="00A24AE9">
              <w:rPr>
                <w:rFonts w:ascii="Arial" w:hAnsi="Arial" w:cs="Arial"/>
              </w:rPr>
              <w:t>shared her thanks with the College Group’s management team for their inputs into the external audit process, and summarised RSM’s approach to auditing the financial statements and related auditor</w:t>
            </w:r>
            <w:r w:rsidR="00D64D09">
              <w:rPr>
                <w:rFonts w:ascii="Arial" w:hAnsi="Arial" w:cs="Arial"/>
              </w:rPr>
              <w:t>’</w:t>
            </w:r>
            <w:r w:rsidR="00A24AE9">
              <w:rPr>
                <w:rFonts w:ascii="Arial" w:hAnsi="Arial" w:cs="Arial"/>
              </w:rPr>
              <w:t>s management report and letter of representation. Questions and clar</w:t>
            </w:r>
            <w:r w:rsidR="00D64D09">
              <w:rPr>
                <w:rFonts w:ascii="Arial" w:hAnsi="Arial" w:cs="Arial"/>
              </w:rPr>
              <w:t>i</w:t>
            </w:r>
            <w:r w:rsidR="00A24AE9">
              <w:rPr>
                <w:rFonts w:ascii="Arial" w:hAnsi="Arial" w:cs="Arial"/>
              </w:rPr>
              <w:t>fications were welcomed from th</w:t>
            </w:r>
            <w:r w:rsidR="00D64D09">
              <w:rPr>
                <w:rFonts w:ascii="Arial" w:hAnsi="Arial" w:cs="Arial"/>
              </w:rPr>
              <w:t>e</w:t>
            </w:r>
            <w:r w:rsidR="00A24AE9">
              <w:rPr>
                <w:rFonts w:ascii="Arial" w:hAnsi="Arial" w:cs="Arial"/>
              </w:rPr>
              <w:t xml:space="preserve"> Board</w:t>
            </w:r>
            <w:r w:rsidR="00B01744">
              <w:rPr>
                <w:rFonts w:ascii="Arial" w:hAnsi="Arial" w:cs="Arial"/>
              </w:rPr>
              <w:t>. T</w:t>
            </w:r>
            <w:r w:rsidR="00A24AE9">
              <w:rPr>
                <w:rFonts w:ascii="Arial" w:hAnsi="Arial" w:cs="Arial"/>
              </w:rPr>
              <w:t>he Corporati</w:t>
            </w:r>
            <w:r w:rsidR="00D64D09">
              <w:rPr>
                <w:rFonts w:ascii="Arial" w:hAnsi="Arial" w:cs="Arial"/>
              </w:rPr>
              <w:t>o</w:t>
            </w:r>
            <w:r w:rsidR="00A24AE9">
              <w:rPr>
                <w:rFonts w:ascii="Arial" w:hAnsi="Arial" w:cs="Arial"/>
              </w:rPr>
              <w:t xml:space="preserve">n thanked the </w:t>
            </w:r>
            <w:r w:rsidR="00D64D09">
              <w:rPr>
                <w:rFonts w:ascii="Arial" w:hAnsi="Arial" w:cs="Arial"/>
              </w:rPr>
              <w:t>A</w:t>
            </w:r>
            <w:r w:rsidR="00A24AE9">
              <w:rPr>
                <w:rFonts w:ascii="Arial" w:hAnsi="Arial" w:cs="Arial"/>
              </w:rPr>
              <w:t xml:space="preserve">udit Committee for their thorough review and </w:t>
            </w:r>
            <w:r w:rsidR="00D64D09">
              <w:rPr>
                <w:rFonts w:ascii="Arial" w:hAnsi="Arial" w:cs="Arial"/>
              </w:rPr>
              <w:t xml:space="preserve">the Deputy Principal </w:t>
            </w:r>
            <w:r w:rsidR="00B01744">
              <w:rPr>
                <w:rFonts w:ascii="Arial" w:hAnsi="Arial" w:cs="Arial"/>
              </w:rPr>
              <w:t>and Claire Jarvis (Assistant Principal) for their leadership. RSM confirmed that given the continued impact of Covid-19, digital certification of the documentation was allowed.</w:t>
            </w:r>
          </w:p>
          <w:p w14:paraId="70039F3C" w14:textId="77777777" w:rsidR="00B01744" w:rsidRPr="00B01744" w:rsidRDefault="00B01744" w:rsidP="000D63C1">
            <w:pPr>
              <w:rPr>
                <w:rFonts w:ascii="Arial" w:hAnsi="Arial" w:cs="Arial"/>
                <w:bCs/>
                <w:color w:val="000000" w:themeColor="text1"/>
                <w:sz w:val="22"/>
                <w:szCs w:val="22"/>
              </w:rPr>
            </w:pPr>
            <w:r w:rsidRPr="00B01744">
              <w:rPr>
                <w:rFonts w:ascii="Arial" w:hAnsi="Arial" w:cs="Arial"/>
                <w:bCs/>
                <w:color w:val="000000" w:themeColor="text1"/>
                <w:sz w:val="22"/>
                <w:szCs w:val="22"/>
              </w:rPr>
              <w:t>Karen Musgrave was thanked by the Board for RSM’s support, and joining today’s meeting to offer additional assurance and insight to add value to the Corporation’s consideration.</w:t>
            </w:r>
          </w:p>
          <w:p w14:paraId="73FF0581" w14:textId="77777777" w:rsidR="00B01744" w:rsidRDefault="00B01744" w:rsidP="000D63C1">
            <w:pPr>
              <w:rPr>
                <w:rFonts w:ascii="Arial" w:hAnsi="Arial" w:cs="Arial"/>
                <w:b/>
                <w:bCs/>
                <w:color w:val="000000" w:themeColor="text1"/>
                <w:sz w:val="22"/>
                <w:szCs w:val="22"/>
                <w:u w:val="single"/>
              </w:rPr>
            </w:pPr>
          </w:p>
          <w:p w14:paraId="63289DCD" w14:textId="77777777" w:rsidR="005654A9" w:rsidRDefault="00A27EE6" w:rsidP="00A27EE6">
            <w:pPr>
              <w:rPr>
                <w:rFonts w:ascii="Arial" w:hAnsi="Arial" w:cs="Arial"/>
                <w:b/>
                <w:color w:val="000000" w:themeColor="text1"/>
                <w:sz w:val="22"/>
                <w:szCs w:val="22"/>
              </w:rPr>
            </w:pPr>
            <w:r w:rsidRPr="007467A4">
              <w:rPr>
                <w:rFonts w:ascii="Arial" w:hAnsi="Arial" w:cs="Arial"/>
                <w:b/>
                <w:color w:val="000000" w:themeColor="text1"/>
                <w:sz w:val="22"/>
                <w:szCs w:val="22"/>
                <w:u w:val="single"/>
              </w:rPr>
              <w:t>Resolved:</w:t>
            </w:r>
            <w:r>
              <w:rPr>
                <w:rFonts w:ascii="Arial" w:hAnsi="Arial" w:cs="Arial"/>
                <w:b/>
                <w:color w:val="000000" w:themeColor="text1"/>
                <w:sz w:val="22"/>
                <w:szCs w:val="22"/>
              </w:rPr>
              <w:t xml:space="preserve"> To</w:t>
            </w:r>
            <w:r w:rsidR="005654A9">
              <w:rPr>
                <w:rFonts w:ascii="Arial" w:hAnsi="Arial" w:cs="Arial"/>
                <w:b/>
                <w:color w:val="000000" w:themeColor="text1"/>
                <w:sz w:val="22"/>
                <w:szCs w:val="22"/>
              </w:rPr>
              <w:t xml:space="preserve"> receive and approve:</w:t>
            </w:r>
          </w:p>
          <w:p w14:paraId="4D6529D5" w14:textId="77777777" w:rsidR="005654A9" w:rsidRDefault="005654A9" w:rsidP="005654A9">
            <w:pPr>
              <w:pStyle w:val="ListParagraph"/>
              <w:numPr>
                <w:ilvl w:val="0"/>
                <w:numId w:val="41"/>
              </w:numPr>
              <w:rPr>
                <w:rFonts w:ascii="Arial" w:hAnsi="Arial" w:cs="Arial"/>
                <w:b/>
                <w:color w:val="000000" w:themeColor="text1"/>
              </w:rPr>
            </w:pPr>
            <w:r w:rsidRPr="005654A9">
              <w:rPr>
                <w:rFonts w:ascii="Arial" w:hAnsi="Arial" w:cs="Arial"/>
                <w:b/>
                <w:color w:val="000000" w:themeColor="text1"/>
              </w:rPr>
              <w:t>The annual financial statements 2020/2</w:t>
            </w:r>
            <w:r>
              <w:rPr>
                <w:rFonts w:ascii="Arial" w:hAnsi="Arial" w:cs="Arial"/>
                <w:b/>
                <w:color w:val="000000" w:themeColor="text1"/>
              </w:rPr>
              <w:t>1</w:t>
            </w:r>
          </w:p>
          <w:p w14:paraId="0F52216E" w14:textId="39996930" w:rsidR="005654A9" w:rsidRPr="005654A9" w:rsidRDefault="005654A9" w:rsidP="005654A9">
            <w:pPr>
              <w:pStyle w:val="ListParagraph"/>
              <w:numPr>
                <w:ilvl w:val="0"/>
                <w:numId w:val="41"/>
              </w:numPr>
              <w:rPr>
                <w:rFonts w:ascii="Arial" w:hAnsi="Arial" w:cs="Arial"/>
                <w:b/>
                <w:color w:val="000000" w:themeColor="text1"/>
              </w:rPr>
            </w:pPr>
            <w:r w:rsidRPr="005654A9">
              <w:rPr>
                <w:rFonts w:ascii="Arial" w:hAnsi="Arial" w:cs="Arial"/>
                <w:b/>
                <w:color w:val="000000" w:themeColor="text1"/>
              </w:rPr>
              <w:t>The financial statements auditors audit managements report issued by RSM</w:t>
            </w:r>
          </w:p>
          <w:p w14:paraId="5CD9240B" w14:textId="77777777" w:rsidR="005654A9" w:rsidRPr="005654A9" w:rsidRDefault="005654A9" w:rsidP="005654A9">
            <w:pPr>
              <w:pStyle w:val="ListParagraph"/>
              <w:numPr>
                <w:ilvl w:val="0"/>
                <w:numId w:val="41"/>
              </w:numPr>
              <w:rPr>
                <w:rFonts w:ascii="Arial" w:hAnsi="Arial" w:cs="Arial"/>
                <w:b/>
                <w:color w:val="000000" w:themeColor="text1"/>
              </w:rPr>
            </w:pPr>
            <w:r w:rsidRPr="005654A9">
              <w:rPr>
                <w:rFonts w:ascii="Arial" w:hAnsi="Arial" w:cs="Arial"/>
                <w:b/>
                <w:color w:val="000000" w:themeColor="text1"/>
              </w:rPr>
              <w:t>The letters of representation</w:t>
            </w:r>
          </w:p>
          <w:p w14:paraId="1148A4D9" w14:textId="67DF966D" w:rsidR="005654A9" w:rsidRPr="005654A9" w:rsidRDefault="005654A9" w:rsidP="005654A9">
            <w:pPr>
              <w:pStyle w:val="ListParagraph"/>
              <w:numPr>
                <w:ilvl w:val="0"/>
                <w:numId w:val="41"/>
              </w:numPr>
              <w:rPr>
                <w:rFonts w:ascii="Arial" w:hAnsi="Arial" w:cs="Arial"/>
                <w:b/>
                <w:color w:val="000000" w:themeColor="text1"/>
              </w:rPr>
            </w:pPr>
            <w:r w:rsidRPr="005654A9">
              <w:rPr>
                <w:rFonts w:ascii="Arial" w:hAnsi="Arial" w:cs="Arial"/>
                <w:b/>
                <w:color w:val="000000" w:themeColor="text1"/>
              </w:rPr>
              <w:t>For the Chair and Principal to physically certify the documents as necessary on their behalf</w:t>
            </w:r>
          </w:p>
          <w:p w14:paraId="7D9519D7" w14:textId="77777777" w:rsidR="001D4CA2" w:rsidRPr="007711C8" w:rsidRDefault="001D4CA2" w:rsidP="000D63C1">
            <w:pPr>
              <w:rPr>
                <w:rFonts w:ascii="Arial" w:hAnsi="Arial" w:cs="Arial"/>
                <w:b/>
                <w:bCs/>
                <w:color w:val="000000" w:themeColor="text1"/>
                <w:sz w:val="22"/>
                <w:szCs w:val="22"/>
                <w:u w:val="single"/>
              </w:rPr>
            </w:pPr>
          </w:p>
        </w:tc>
      </w:tr>
      <w:tr w:rsidR="00DA4403" w:rsidRPr="005D204B" w14:paraId="42ED5D88" w14:textId="77777777" w:rsidTr="00A27EE6">
        <w:trPr>
          <w:trHeight w:val="419"/>
        </w:trPr>
        <w:tc>
          <w:tcPr>
            <w:tcW w:w="1242" w:type="dxa"/>
            <w:vMerge w:val="restart"/>
            <w:tcBorders>
              <w:top w:val="single" w:sz="4" w:space="0" w:color="auto"/>
            </w:tcBorders>
          </w:tcPr>
          <w:p w14:paraId="02EBDD97" w14:textId="77777777" w:rsidR="00DA4403" w:rsidRPr="000D63C1" w:rsidRDefault="00DA4403" w:rsidP="00DA4403">
            <w:pPr>
              <w:rPr>
                <w:rFonts w:ascii="Arial" w:hAnsi="Arial" w:cs="Arial"/>
                <w:b/>
                <w:color w:val="000000" w:themeColor="text1"/>
                <w:sz w:val="22"/>
                <w:szCs w:val="22"/>
              </w:rPr>
            </w:pPr>
            <w:r w:rsidRPr="000D63C1">
              <w:rPr>
                <w:rFonts w:ascii="Arial" w:hAnsi="Arial" w:cs="Arial"/>
                <w:b/>
                <w:color w:val="000000" w:themeColor="text1"/>
                <w:sz w:val="22"/>
                <w:szCs w:val="22"/>
              </w:rPr>
              <w:lastRenderedPageBreak/>
              <w:t>2.</w:t>
            </w:r>
            <w:r>
              <w:rPr>
                <w:rFonts w:ascii="Arial" w:hAnsi="Arial" w:cs="Arial"/>
                <w:b/>
                <w:color w:val="000000" w:themeColor="text1"/>
                <w:sz w:val="22"/>
                <w:szCs w:val="22"/>
              </w:rPr>
              <w:t>2</w:t>
            </w:r>
          </w:p>
        </w:tc>
        <w:tc>
          <w:tcPr>
            <w:tcW w:w="8818" w:type="dxa"/>
            <w:tcBorders>
              <w:top w:val="single" w:sz="4" w:space="0" w:color="auto"/>
              <w:bottom w:val="single" w:sz="4" w:space="0" w:color="auto"/>
            </w:tcBorders>
          </w:tcPr>
          <w:p w14:paraId="2DA0905F" w14:textId="44A28A15" w:rsidR="00DA4403" w:rsidRPr="007711C8" w:rsidRDefault="00AB23F1" w:rsidP="00DA4403">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Higher Education (HE) Self Evaluation Report (SER)</w:t>
            </w:r>
          </w:p>
          <w:p w14:paraId="03CF4DEE" w14:textId="77777777" w:rsidR="00DA4403" w:rsidRPr="005D204B" w:rsidRDefault="00DA4403" w:rsidP="00DA4403">
            <w:pPr>
              <w:rPr>
                <w:rFonts w:ascii="Arial" w:hAnsi="Arial" w:cs="Arial"/>
                <w:color w:val="000000" w:themeColor="text1"/>
                <w:sz w:val="22"/>
                <w:szCs w:val="22"/>
              </w:rPr>
            </w:pPr>
          </w:p>
        </w:tc>
      </w:tr>
      <w:tr w:rsidR="00DA4403" w:rsidRPr="005D204B" w14:paraId="3BE21690" w14:textId="77777777" w:rsidTr="00A27EE6">
        <w:trPr>
          <w:trHeight w:val="419"/>
        </w:trPr>
        <w:tc>
          <w:tcPr>
            <w:tcW w:w="1242" w:type="dxa"/>
            <w:vMerge/>
            <w:tcBorders>
              <w:bottom w:val="nil"/>
            </w:tcBorders>
          </w:tcPr>
          <w:p w14:paraId="2729FB7B" w14:textId="77777777" w:rsidR="00DA4403" w:rsidRPr="000D63C1" w:rsidRDefault="00DA4403" w:rsidP="000F01C1">
            <w:pPr>
              <w:rPr>
                <w:rFonts w:ascii="Arial" w:hAnsi="Arial" w:cs="Arial"/>
                <w:b/>
                <w:color w:val="000000" w:themeColor="text1"/>
                <w:sz w:val="22"/>
                <w:szCs w:val="22"/>
              </w:rPr>
            </w:pPr>
          </w:p>
        </w:tc>
        <w:tc>
          <w:tcPr>
            <w:tcW w:w="8818" w:type="dxa"/>
            <w:tcBorders>
              <w:top w:val="single" w:sz="4" w:space="0" w:color="auto"/>
              <w:bottom w:val="single" w:sz="4" w:space="0" w:color="auto"/>
            </w:tcBorders>
          </w:tcPr>
          <w:p w14:paraId="10A165B1" w14:textId="7D65C77A" w:rsidR="00DA4403" w:rsidRDefault="00DA4403" w:rsidP="00DA4403">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 xml:space="preserve">circulated in meeting papers) </w:t>
            </w:r>
          </w:p>
          <w:p w14:paraId="1AC70022" w14:textId="77777777" w:rsidR="00DA4403" w:rsidRDefault="00DA4403" w:rsidP="000D63C1">
            <w:pPr>
              <w:rPr>
                <w:rFonts w:ascii="Arial" w:hAnsi="Arial" w:cs="Arial"/>
                <w:b/>
                <w:bCs/>
                <w:color w:val="000000" w:themeColor="text1"/>
                <w:sz w:val="22"/>
                <w:szCs w:val="22"/>
                <w:u w:val="single"/>
              </w:rPr>
            </w:pPr>
          </w:p>
          <w:p w14:paraId="52151AD2" w14:textId="67A7686A" w:rsidR="00A132CB" w:rsidRDefault="00AB23F1" w:rsidP="000D63C1">
            <w:pPr>
              <w:rPr>
                <w:rFonts w:ascii="Arial" w:hAnsi="Arial" w:cs="Arial"/>
                <w:bCs/>
                <w:color w:val="000000" w:themeColor="text1"/>
                <w:sz w:val="22"/>
                <w:szCs w:val="22"/>
              </w:rPr>
            </w:pPr>
            <w:r>
              <w:rPr>
                <w:rFonts w:ascii="Arial" w:hAnsi="Arial" w:cs="Arial"/>
                <w:bCs/>
                <w:color w:val="000000" w:themeColor="text1"/>
                <w:sz w:val="22"/>
                <w:szCs w:val="22"/>
              </w:rPr>
              <w:t>Tracey Baron (Deputy Principal)</w:t>
            </w:r>
            <w:r w:rsidR="00A132CB">
              <w:rPr>
                <w:rFonts w:ascii="Arial" w:hAnsi="Arial" w:cs="Arial"/>
                <w:bCs/>
                <w:color w:val="000000" w:themeColor="text1"/>
                <w:sz w:val="22"/>
                <w:szCs w:val="22"/>
              </w:rPr>
              <w:t xml:space="preserve"> presented the report, offering a draft Higher Education Self Evaluation Report (SER) recommended for Board approval by the Quality and Standards Committee following their meeting on 1th November 2021.</w:t>
            </w:r>
            <w:r w:rsidR="0097385A">
              <w:rPr>
                <w:rFonts w:ascii="Arial" w:hAnsi="Arial" w:cs="Arial"/>
                <w:bCs/>
                <w:color w:val="000000" w:themeColor="text1"/>
                <w:sz w:val="22"/>
                <w:szCs w:val="22"/>
              </w:rPr>
              <w:t xml:space="preserve"> </w:t>
            </w:r>
          </w:p>
          <w:p w14:paraId="7E1D54FF" w14:textId="77777777" w:rsidR="00A132CB" w:rsidRDefault="00A132CB" w:rsidP="000D63C1">
            <w:pPr>
              <w:rPr>
                <w:rFonts w:ascii="Arial" w:hAnsi="Arial" w:cs="Arial"/>
                <w:bCs/>
                <w:color w:val="000000" w:themeColor="text1"/>
                <w:sz w:val="22"/>
                <w:szCs w:val="22"/>
              </w:rPr>
            </w:pPr>
          </w:p>
          <w:p w14:paraId="74C55804" w14:textId="541A57AB" w:rsidR="003C063E" w:rsidRDefault="003C063E" w:rsidP="000D63C1">
            <w:pPr>
              <w:rPr>
                <w:rFonts w:ascii="Arial" w:hAnsi="Arial" w:cs="Arial"/>
                <w:bCs/>
                <w:color w:val="000000" w:themeColor="text1"/>
                <w:sz w:val="22"/>
                <w:szCs w:val="22"/>
              </w:rPr>
            </w:pPr>
            <w:r>
              <w:rPr>
                <w:rFonts w:ascii="Arial" w:hAnsi="Arial" w:cs="Arial"/>
                <w:sz w:val="22"/>
                <w:szCs w:val="22"/>
              </w:rPr>
              <w:t>The Board considered the report, noting the clear highlighting of areas of strength and areas for development, and that there is a</w:t>
            </w:r>
            <w:r>
              <w:rPr>
                <w:rFonts w:ascii="Arial" w:hAnsi="Arial" w:cs="Arial"/>
                <w:bCs/>
                <w:color w:val="000000" w:themeColor="text1"/>
                <w:sz w:val="22"/>
                <w:szCs w:val="22"/>
              </w:rPr>
              <w:t xml:space="preserve">n </w:t>
            </w:r>
            <w:r w:rsidR="0097385A">
              <w:rPr>
                <w:rFonts w:ascii="Arial" w:hAnsi="Arial" w:cs="Arial"/>
                <w:bCs/>
                <w:color w:val="000000" w:themeColor="text1"/>
                <w:sz w:val="22"/>
                <w:szCs w:val="22"/>
              </w:rPr>
              <w:t xml:space="preserve">improving trend from previous years, </w:t>
            </w:r>
            <w:r>
              <w:rPr>
                <w:rFonts w:ascii="Arial" w:hAnsi="Arial" w:cs="Arial"/>
                <w:bCs/>
                <w:color w:val="000000" w:themeColor="text1"/>
                <w:sz w:val="22"/>
                <w:szCs w:val="22"/>
              </w:rPr>
              <w:t xml:space="preserve">and impact in those areas of focus for improvement related to findings from the previous national student survey. </w:t>
            </w:r>
            <w:r w:rsidR="006B2484">
              <w:rPr>
                <w:rFonts w:ascii="Arial" w:hAnsi="Arial" w:cs="Arial"/>
                <w:bCs/>
                <w:color w:val="000000" w:themeColor="text1"/>
                <w:sz w:val="22"/>
                <w:szCs w:val="22"/>
              </w:rPr>
              <w:t xml:space="preserve">The Deputy Principal confirmed that there is a number of results yet to be confirmed due to awarding body timeline, however these will not materially affect the SER. </w:t>
            </w:r>
            <w:r>
              <w:rPr>
                <w:rFonts w:ascii="Arial" w:hAnsi="Arial" w:cs="Arial"/>
                <w:bCs/>
                <w:color w:val="000000" w:themeColor="text1"/>
                <w:sz w:val="22"/>
                <w:szCs w:val="22"/>
              </w:rPr>
              <w:t xml:space="preserve">Mike Phelan (Chair of Quality and Standards Committee) shared his perspective on progress, and confirmed that the Committee will continue to monitor progress via scrutinising the resulting Quality Improvement Plan (QIP) in </w:t>
            </w:r>
            <w:r w:rsidR="00005E58">
              <w:rPr>
                <w:rFonts w:ascii="Arial" w:hAnsi="Arial" w:cs="Arial"/>
                <w:bCs/>
                <w:color w:val="000000" w:themeColor="text1"/>
                <w:sz w:val="22"/>
                <w:szCs w:val="22"/>
              </w:rPr>
              <w:t xml:space="preserve">Committee </w:t>
            </w:r>
            <w:r>
              <w:rPr>
                <w:rFonts w:ascii="Arial" w:hAnsi="Arial" w:cs="Arial"/>
                <w:bCs/>
                <w:color w:val="000000" w:themeColor="text1"/>
                <w:sz w:val="22"/>
                <w:szCs w:val="22"/>
              </w:rPr>
              <w:t>meetings.</w:t>
            </w:r>
          </w:p>
          <w:p w14:paraId="4A790BC9" w14:textId="20C60D24" w:rsidR="0097385A" w:rsidRDefault="0097385A" w:rsidP="000D63C1">
            <w:pPr>
              <w:rPr>
                <w:rFonts w:ascii="Arial" w:hAnsi="Arial" w:cs="Arial"/>
                <w:bCs/>
                <w:color w:val="000000" w:themeColor="text1"/>
                <w:sz w:val="22"/>
                <w:szCs w:val="22"/>
              </w:rPr>
            </w:pPr>
          </w:p>
          <w:p w14:paraId="727A2ADA" w14:textId="30F04A89" w:rsidR="002E7828" w:rsidRDefault="006B2484" w:rsidP="000D63C1">
            <w:pPr>
              <w:rPr>
                <w:rFonts w:ascii="Arial" w:hAnsi="Arial" w:cs="Arial"/>
                <w:bCs/>
                <w:color w:val="000000" w:themeColor="text1"/>
                <w:sz w:val="22"/>
                <w:szCs w:val="22"/>
              </w:rPr>
            </w:pPr>
            <w:r>
              <w:rPr>
                <w:rFonts w:ascii="Arial" w:hAnsi="Arial" w:cs="Arial"/>
                <w:bCs/>
                <w:color w:val="000000" w:themeColor="text1"/>
                <w:sz w:val="22"/>
                <w:szCs w:val="22"/>
              </w:rPr>
              <w:t xml:space="preserve">The Board asked how the resulting actions </w:t>
            </w:r>
            <w:r w:rsidR="00005E58">
              <w:rPr>
                <w:rFonts w:ascii="Arial" w:hAnsi="Arial" w:cs="Arial"/>
                <w:bCs/>
                <w:color w:val="000000" w:themeColor="text1"/>
                <w:sz w:val="22"/>
                <w:szCs w:val="22"/>
              </w:rPr>
              <w:t xml:space="preserve">set out in the SER </w:t>
            </w:r>
            <w:r>
              <w:rPr>
                <w:rFonts w:ascii="Arial" w:hAnsi="Arial" w:cs="Arial"/>
                <w:bCs/>
                <w:color w:val="000000" w:themeColor="text1"/>
                <w:sz w:val="22"/>
                <w:szCs w:val="22"/>
              </w:rPr>
              <w:t xml:space="preserve">will progress the College Group’s </w:t>
            </w:r>
            <w:r w:rsidR="00005E58">
              <w:rPr>
                <w:rFonts w:ascii="Arial" w:hAnsi="Arial" w:cs="Arial"/>
                <w:bCs/>
                <w:color w:val="000000" w:themeColor="text1"/>
                <w:sz w:val="22"/>
                <w:szCs w:val="22"/>
              </w:rPr>
              <w:t xml:space="preserve">ambition and </w:t>
            </w:r>
            <w:r>
              <w:rPr>
                <w:rFonts w:ascii="Arial" w:hAnsi="Arial" w:cs="Arial"/>
                <w:bCs/>
                <w:color w:val="000000" w:themeColor="text1"/>
                <w:sz w:val="22"/>
                <w:szCs w:val="22"/>
              </w:rPr>
              <w:t xml:space="preserve">value </w:t>
            </w:r>
            <w:r w:rsidR="000838F7">
              <w:rPr>
                <w:rFonts w:ascii="Arial" w:hAnsi="Arial" w:cs="Arial"/>
                <w:bCs/>
                <w:color w:val="000000" w:themeColor="text1"/>
                <w:sz w:val="22"/>
                <w:szCs w:val="22"/>
              </w:rPr>
              <w:t xml:space="preserve">of </w:t>
            </w:r>
            <w:r>
              <w:rPr>
                <w:rFonts w:ascii="Arial" w:hAnsi="Arial" w:cs="Arial"/>
                <w:bCs/>
                <w:color w:val="000000" w:themeColor="text1"/>
                <w:sz w:val="22"/>
                <w:szCs w:val="22"/>
              </w:rPr>
              <w:t>be</w:t>
            </w:r>
            <w:r w:rsidR="000838F7">
              <w:rPr>
                <w:rFonts w:ascii="Arial" w:hAnsi="Arial" w:cs="Arial"/>
                <w:bCs/>
                <w:color w:val="000000" w:themeColor="text1"/>
                <w:sz w:val="22"/>
                <w:szCs w:val="22"/>
              </w:rPr>
              <w:t>ing</w:t>
            </w:r>
            <w:r>
              <w:rPr>
                <w:rFonts w:ascii="Arial" w:hAnsi="Arial" w:cs="Arial"/>
                <w:bCs/>
                <w:color w:val="000000" w:themeColor="text1"/>
                <w:sz w:val="22"/>
                <w:szCs w:val="22"/>
              </w:rPr>
              <w:t xml:space="preserve"> extraordinary, and if capacity and investment is in place to support this. The Deputy Principal explained the valuable insight through regular QDP surveys, </w:t>
            </w:r>
            <w:r w:rsidR="002E7828">
              <w:rPr>
                <w:rFonts w:ascii="Arial" w:hAnsi="Arial" w:cs="Arial"/>
                <w:bCs/>
                <w:color w:val="000000" w:themeColor="text1"/>
                <w:sz w:val="22"/>
                <w:szCs w:val="22"/>
              </w:rPr>
              <w:t xml:space="preserve">with focus </w:t>
            </w:r>
            <w:r w:rsidR="000838F7">
              <w:rPr>
                <w:rFonts w:ascii="Arial" w:hAnsi="Arial" w:cs="Arial"/>
                <w:bCs/>
                <w:color w:val="000000" w:themeColor="text1"/>
                <w:sz w:val="22"/>
                <w:szCs w:val="22"/>
              </w:rPr>
              <w:t xml:space="preserve">continuing to </w:t>
            </w:r>
            <w:r w:rsidR="002E7828">
              <w:rPr>
                <w:rFonts w:ascii="Arial" w:hAnsi="Arial" w:cs="Arial"/>
                <w:bCs/>
                <w:color w:val="000000" w:themeColor="text1"/>
                <w:sz w:val="22"/>
                <w:szCs w:val="22"/>
              </w:rPr>
              <w:t xml:space="preserve">further improve </w:t>
            </w:r>
            <w:r w:rsidR="00EC60A0">
              <w:rPr>
                <w:rFonts w:ascii="Arial" w:hAnsi="Arial" w:cs="Arial"/>
                <w:bCs/>
                <w:color w:val="000000" w:themeColor="text1"/>
                <w:sz w:val="22"/>
                <w:szCs w:val="22"/>
              </w:rPr>
              <w:t xml:space="preserve">the Group’s offer </w:t>
            </w:r>
            <w:r w:rsidR="002E7828">
              <w:rPr>
                <w:rFonts w:ascii="Arial" w:hAnsi="Arial" w:cs="Arial"/>
                <w:bCs/>
                <w:color w:val="000000" w:themeColor="text1"/>
                <w:sz w:val="22"/>
                <w:szCs w:val="22"/>
              </w:rPr>
              <w:t xml:space="preserve">in relation to student experience of IT and the quality and feel of accommodation and facilities. Board </w:t>
            </w:r>
            <w:r w:rsidR="00EC60A0">
              <w:rPr>
                <w:rFonts w:ascii="Arial" w:hAnsi="Arial" w:cs="Arial"/>
                <w:bCs/>
                <w:color w:val="000000" w:themeColor="text1"/>
                <w:sz w:val="22"/>
                <w:szCs w:val="22"/>
              </w:rPr>
              <w:t xml:space="preserve">were assured on impact to date and plans for continued investment. Board members </w:t>
            </w:r>
            <w:r w:rsidR="002E7828">
              <w:rPr>
                <w:rFonts w:ascii="Arial" w:hAnsi="Arial" w:cs="Arial"/>
                <w:bCs/>
                <w:color w:val="000000" w:themeColor="text1"/>
                <w:sz w:val="22"/>
                <w:szCs w:val="22"/>
              </w:rPr>
              <w:t>asked for insight on why the volume of HE students remained higher at Accrington than at Nelson campus, and the gender balance of HE students overall, w</w:t>
            </w:r>
            <w:r w:rsidR="00EC60A0">
              <w:rPr>
                <w:rFonts w:ascii="Arial" w:hAnsi="Arial" w:cs="Arial"/>
                <w:bCs/>
                <w:color w:val="000000" w:themeColor="text1"/>
                <w:sz w:val="22"/>
                <w:szCs w:val="22"/>
              </w:rPr>
              <w:t>ith</w:t>
            </w:r>
            <w:r w:rsidR="002E7828">
              <w:rPr>
                <w:rFonts w:ascii="Arial" w:hAnsi="Arial" w:cs="Arial"/>
                <w:bCs/>
                <w:color w:val="000000" w:themeColor="text1"/>
                <w:sz w:val="22"/>
                <w:szCs w:val="22"/>
              </w:rPr>
              <w:t xml:space="preserve"> explanation given of the offers </w:t>
            </w:r>
            <w:r w:rsidR="00EC60A0">
              <w:rPr>
                <w:rFonts w:ascii="Arial" w:hAnsi="Arial" w:cs="Arial"/>
                <w:bCs/>
                <w:color w:val="000000" w:themeColor="text1"/>
                <w:sz w:val="22"/>
                <w:szCs w:val="22"/>
              </w:rPr>
              <w:t xml:space="preserve">difference across the two campuses, and </w:t>
            </w:r>
            <w:r w:rsidR="002E7828">
              <w:rPr>
                <w:rFonts w:ascii="Arial" w:hAnsi="Arial" w:cs="Arial"/>
                <w:bCs/>
                <w:color w:val="000000" w:themeColor="text1"/>
                <w:sz w:val="22"/>
                <w:szCs w:val="22"/>
              </w:rPr>
              <w:t xml:space="preserve">appeal to particular industries where females are more represented. </w:t>
            </w:r>
          </w:p>
          <w:p w14:paraId="2F560E30" w14:textId="0D74A3CA" w:rsidR="00AB23F1" w:rsidRDefault="00AB23F1" w:rsidP="000D63C1">
            <w:pPr>
              <w:rPr>
                <w:rFonts w:ascii="Arial" w:hAnsi="Arial" w:cs="Arial"/>
                <w:b/>
                <w:bCs/>
                <w:color w:val="000000" w:themeColor="text1"/>
                <w:sz w:val="22"/>
                <w:szCs w:val="22"/>
                <w:u w:val="single"/>
              </w:rPr>
            </w:pPr>
          </w:p>
          <w:p w14:paraId="4EBC2225" w14:textId="1872FD5D" w:rsidR="00EC60A0" w:rsidRPr="00EC60A0" w:rsidRDefault="00EC60A0" w:rsidP="000D63C1">
            <w:pPr>
              <w:rPr>
                <w:rFonts w:ascii="Arial" w:hAnsi="Arial" w:cs="Arial"/>
                <w:bCs/>
                <w:color w:val="000000" w:themeColor="text1"/>
                <w:sz w:val="22"/>
                <w:szCs w:val="22"/>
              </w:rPr>
            </w:pPr>
            <w:r w:rsidRPr="00EC60A0">
              <w:rPr>
                <w:rFonts w:ascii="Arial" w:hAnsi="Arial" w:cs="Arial"/>
                <w:bCs/>
                <w:color w:val="000000" w:themeColor="text1"/>
                <w:sz w:val="22"/>
                <w:szCs w:val="22"/>
              </w:rPr>
              <w:t>The Deputy Princi</w:t>
            </w:r>
            <w:r>
              <w:rPr>
                <w:rFonts w:ascii="Arial" w:hAnsi="Arial" w:cs="Arial"/>
                <w:bCs/>
                <w:color w:val="000000" w:themeColor="text1"/>
                <w:sz w:val="22"/>
                <w:szCs w:val="22"/>
              </w:rPr>
              <w:t>p</w:t>
            </w:r>
            <w:r w:rsidRPr="00EC60A0">
              <w:rPr>
                <w:rFonts w:ascii="Arial" w:hAnsi="Arial" w:cs="Arial"/>
                <w:bCs/>
                <w:color w:val="000000" w:themeColor="text1"/>
                <w:sz w:val="22"/>
                <w:szCs w:val="22"/>
              </w:rPr>
              <w:t>al was thanked for the report, and Quality and Standards Committee for their review and assurance.</w:t>
            </w:r>
          </w:p>
          <w:p w14:paraId="603C8985" w14:textId="77777777" w:rsidR="00EC60A0" w:rsidRDefault="00EC60A0" w:rsidP="000D63C1">
            <w:pPr>
              <w:rPr>
                <w:rFonts w:ascii="Arial" w:hAnsi="Arial" w:cs="Arial"/>
                <w:b/>
                <w:bCs/>
                <w:color w:val="000000" w:themeColor="text1"/>
                <w:sz w:val="22"/>
                <w:szCs w:val="22"/>
                <w:u w:val="single"/>
              </w:rPr>
            </w:pPr>
          </w:p>
          <w:p w14:paraId="69459CA7" w14:textId="3D880E0F" w:rsidR="00A27EE6" w:rsidRPr="00A20BE6" w:rsidRDefault="00A27EE6" w:rsidP="00A27EE6">
            <w:pPr>
              <w:rPr>
                <w:rFonts w:ascii="Arial" w:hAnsi="Arial" w:cs="Arial"/>
                <w:b/>
                <w:color w:val="000000" w:themeColor="text1"/>
                <w:sz w:val="22"/>
                <w:szCs w:val="22"/>
              </w:rPr>
            </w:pPr>
            <w:r w:rsidRPr="007467A4">
              <w:rPr>
                <w:rFonts w:ascii="Arial" w:hAnsi="Arial" w:cs="Arial"/>
                <w:b/>
                <w:color w:val="000000" w:themeColor="text1"/>
                <w:sz w:val="22"/>
                <w:szCs w:val="22"/>
                <w:u w:val="single"/>
              </w:rPr>
              <w:t>Resolved:</w:t>
            </w:r>
            <w:r>
              <w:rPr>
                <w:rFonts w:ascii="Arial" w:hAnsi="Arial" w:cs="Arial"/>
                <w:b/>
                <w:color w:val="000000" w:themeColor="text1"/>
                <w:sz w:val="22"/>
                <w:szCs w:val="22"/>
              </w:rPr>
              <w:t xml:space="preserve"> To receive and </w:t>
            </w:r>
            <w:r w:rsidR="00EC60A0">
              <w:rPr>
                <w:rFonts w:ascii="Arial" w:hAnsi="Arial" w:cs="Arial"/>
                <w:b/>
                <w:color w:val="000000" w:themeColor="text1"/>
                <w:sz w:val="22"/>
                <w:szCs w:val="22"/>
              </w:rPr>
              <w:t>approve the Higher Education Self Evaluation Report (SER) 2020/21</w:t>
            </w:r>
          </w:p>
          <w:p w14:paraId="2E979D38" w14:textId="77777777" w:rsidR="00A27EE6" w:rsidRDefault="00A27EE6" w:rsidP="000D63C1">
            <w:pPr>
              <w:rPr>
                <w:rFonts w:ascii="Arial" w:hAnsi="Arial" w:cs="Arial"/>
                <w:b/>
                <w:bCs/>
                <w:color w:val="000000" w:themeColor="text1"/>
                <w:sz w:val="22"/>
                <w:szCs w:val="22"/>
                <w:u w:val="single"/>
              </w:rPr>
            </w:pPr>
          </w:p>
          <w:p w14:paraId="09772C10" w14:textId="77777777" w:rsidR="00A27EE6" w:rsidRPr="007711C8" w:rsidRDefault="00A27EE6" w:rsidP="000D63C1">
            <w:pPr>
              <w:rPr>
                <w:rFonts w:ascii="Arial" w:hAnsi="Arial" w:cs="Arial"/>
                <w:b/>
                <w:bCs/>
                <w:color w:val="000000" w:themeColor="text1"/>
                <w:sz w:val="22"/>
                <w:szCs w:val="22"/>
                <w:u w:val="single"/>
              </w:rPr>
            </w:pPr>
          </w:p>
        </w:tc>
      </w:tr>
      <w:tr w:rsidR="00A27EE6" w:rsidRPr="005D204B" w14:paraId="5E48C9A4" w14:textId="77777777" w:rsidTr="00A27EE6">
        <w:trPr>
          <w:trHeight w:val="419"/>
        </w:trPr>
        <w:tc>
          <w:tcPr>
            <w:tcW w:w="1242" w:type="dxa"/>
            <w:vMerge w:val="restart"/>
          </w:tcPr>
          <w:p w14:paraId="6B88675B" w14:textId="77777777" w:rsidR="00A27EE6" w:rsidRPr="000D63C1" w:rsidRDefault="00A27EE6" w:rsidP="000F01C1">
            <w:pPr>
              <w:rPr>
                <w:rFonts w:ascii="Arial" w:hAnsi="Arial" w:cs="Arial"/>
                <w:b/>
                <w:color w:val="000000" w:themeColor="text1"/>
                <w:sz w:val="22"/>
                <w:szCs w:val="22"/>
              </w:rPr>
            </w:pPr>
            <w:r>
              <w:rPr>
                <w:rFonts w:ascii="Arial" w:hAnsi="Arial" w:cs="Arial"/>
                <w:b/>
                <w:color w:val="000000" w:themeColor="text1"/>
                <w:sz w:val="22"/>
                <w:szCs w:val="22"/>
              </w:rPr>
              <w:lastRenderedPageBreak/>
              <w:t>2.3</w:t>
            </w:r>
          </w:p>
        </w:tc>
        <w:tc>
          <w:tcPr>
            <w:tcW w:w="8818" w:type="dxa"/>
            <w:tcBorders>
              <w:top w:val="single" w:sz="4" w:space="0" w:color="auto"/>
              <w:bottom w:val="single" w:sz="4" w:space="0" w:color="auto"/>
            </w:tcBorders>
          </w:tcPr>
          <w:p w14:paraId="6AF1EE1D" w14:textId="4BB5A50A" w:rsidR="00A27EE6" w:rsidRPr="005D204B" w:rsidRDefault="00AB23F1" w:rsidP="00DA4403">
            <w:pPr>
              <w:rPr>
                <w:rFonts w:ascii="Arial" w:hAnsi="Arial" w:cs="Arial"/>
                <w:i/>
                <w:color w:val="000000" w:themeColor="text1"/>
                <w:sz w:val="22"/>
                <w:szCs w:val="22"/>
              </w:rPr>
            </w:pPr>
            <w:r>
              <w:rPr>
                <w:rFonts w:ascii="Arial" w:hAnsi="Arial" w:cs="Arial"/>
                <w:b/>
                <w:color w:val="000000" w:themeColor="text1"/>
                <w:sz w:val="22"/>
                <w:szCs w:val="22"/>
                <w:u w:val="single"/>
              </w:rPr>
              <w:t>Policies for Approval</w:t>
            </w:r>
          </w:p>
        </w:tc>
      </w:tr>
      <w:tr w:rsidR="00A27EE6" w:rsidRPr="005D204B" w14:paraId="43BCBBB9" w14:textId="77777777" w:rsidTr="00A27EE6">
        <w:trPr>
          <w:trHeight w:val="419"/>
        </w:trPr>
        <w:tc>
          <w:tcPr>
            <w:tcW w:w="1242" w:type="dxa"/>
            <w:vMerge/>
            <w:tcBorders>
              <w:bottom w:val="nil"/>
            </w:tcBorders>
          </w:tcPr>
          <w:p w14:paraId="296C8334" w14:textId="77777777" w:rsidR="00A27EE6" w:rsidRPr="000D63C1" w:rsidRDefault="00A27EE6" w:rsidP="000F01C1">
            <w:pPr>
              <w:rPr>
                <w:rFonts w:ascii="Arial" w:hAnsi="Arial" w:cs="Arial"/>
                <w:b/>
                <w:color w:val="000000" w:themeColor="text1"/>
                <w:sz w:val="22"/>
                <w:szCs w:val="22"/>
              </w:rPr>
            </w:pPr>
          </w:p>
        </w:tc>
        <w:tc>
          <w:tcPr>
            <w:tcW w:w="8818" w:type="dxa"/>
            <w:tcBorders>
              <w:top w:val="single" w:sz="4" w:space="0" w:color="auto"/>
              <w:bottom w:val="single" w:sz="4" w:space="0" w:color="auto"/>
            </w:tcBorders>
          </w:tcPr>
          <w:p w14:paraId="42F22793" w14:textId="373991B5" w:rsidR="00A27EE6" w:rsidRPr="00D6738A" w:rsidRDefault="00A27EE6" w:rsidP="00A27EE6">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 xml:space="preserve">Report </w:t>
            </w:r>
            <w:r w:rsidRPr="005D204B">
              <w:rPr>
                <w:rFonts w:ascii="Arial" w:hAnsi="Arial" w:cs="Arial"/>
                <w:i/>
                <w:color w:val="000000" w:themeColor="text1"/>
                <w:sz w:val="22"/>
                <w:szCs w:val="22"/>
              </w:rPr>
              <w:t>(</w:t>
            </w:r>
            <w:r>
              <w:rPr>
                <w:rFonts w:ascii="Arial" w:hAnsi="Arial" w:cs="Arial"/>
                <w:i/>
                <w:color w:val="000000" w:themeColor="text1"/>
                <w:sz w:val="22"/>
                <w:szCs w:val="22"/>
              </w:rPr>
              <w:t>circulated in meeting papers)</w:t>
            </w:r>
          </w:p>
          <w:p w14:paraId="5EE50964" w14:textId="77777777" w:rsidR="00A27EE6" w:rsidRDefault="00A27EE6" w:rsidP="00A27EE6">
            <w:pPr>
              <w:rPr>
                <w:rFonts w:ascii="Arial" w:hAnsi="Arial" w:cs="Arial"/>
                <w:color w:val="000000" w:themeColor="text1"/>
                <w:sz w:val="22"/>
                <w:szCs w:val="22"/>
              </w:rPr>
            </w:pPr>
          </w:p>
          <w:p w14:paraId="538031E2" w14:textId="7BCFA0F9" w:rsidR="00A27EE6" w:rsidRDefault="00AB23F1" w:rsidP="00A27EE6">
            <w:pPr>
              <w:rPr>
                <w:rFonts w:ascii="Arial" w:hAnsi="Arial" w:cs="Arial"/>
                <w:sz w:val="22"/>
                <w:szCs w:val="22"/>
              </w:rPr>
            </w:pPr>
            <w:r>
              <w:rPr>
                <w:rFonts w:ascii="Arial" w:hAnsi="Arial" w:cs="Arial"/>
                <w:sz w:val="22"/>
                <w:szCs w:val="22"/>
              </w:rPr>
              <w:t>Claire Jarvis (Assistant Principal – Finance and HR) presented the 2 policies for Board consideration</w:t>
            </w:r>
            <w:r w:rsidR="00EC60A0">
              <w:rPr>
                <w:rFonts w:ascii="Arial" w:hAnsi="Arial" w:cs="Arial"/>
                <w:sz w:val="22"/>
                <w:szCs w:val="22"/>
              </w:rPr>
              <w:t xml:space="preserve"> – a new Hybrid Working Policy, and </w:t>
            </w:r>
            <w:r w:rsidR="0093671D">
              <w:rPr>
                <w:rFonts w:ascii="Arial" w:hAnsi="Arial" w:cs="Arial"/>
                <w:sz w:val="22"/>
                <w:szCs w:val="22"/>
              </w:rPr>
              <w:t>revised Student Disciplinary Policy.</w:t>
            </w:r>
          </w:p>
          <w:p w14:paraId="35C2AFC5" w14:textId="2CF9E876" w:rsidR="00AB23F1" w:rsidRDefault="00AB23F1" w:rsidP="00A27EE6">
            <w:pPr>
              <w:rPr>
                <w:rFonts w:ascii="Arial" w:hAnsi="Arial" w:cs="Arial"/>
                <w:color w:val="000000" w:themeColor="text1"/>
                <w:sz w:val="22"/>
                <w:szCs w:val="22"/>
              </w:rPr>
            </w:pPr>
          </w:p>
          <w:p w14:paraId="3BDEAC0C" w14:textId="1CC38697" w:rsidR="002649AC" w:rsidRDefault="0093671D" w:rsidP="00A27EE6">
            <w:pPr>
              <w:rPr>
                <w:rFonts w:ascii="Arial" w:hAnsi="Arial" w:cs="Arial"/>
                <w:color w:val="000000" w:themeColor="text1"/>
                <w:sz w:val="22"/>
                <w:szCs w:val="22"/>
              </w:rPr>
            </w:pPr>
            <w:r>
              <w:rPr>
                <w:rFonts w:ascii="Arial" w:hAnsi="Arial" w:cs="Arial"/>
                <w:color w:val="000000" w:themeColor="text1"/>
                <w:sz w:val="22"/>
                <w:szCs w:val="22"/>
              </w:rPr>
              <w:t xml:space="preserve">In relation to the </w:t>
            </w:r>
            <w:r w:rsidR="001D205D">
              <w:rPr>
                <w:rFonts w:ascii="Arial" w:hAnsi="Arial" w:cs="Arial"/>
                <w:color w:val="000000" w:themeColor="text1"/>
                <w:sz w:val="22"/>
                <w:szCs w:val="22"/>
              </w:rPr>
              <w:t xml:space="preserve">Hybrid </w:t>
            </w:r>
            <w:r>
              <w:rPr>
                <w:rFonts w:ascii="Arial" w:hAnsi="Arial" w:cs="Arial"/>
                <w:color w:val="000000" w:themeColor="text1"/>
                <w:sz w:val="22"/>
                <w:szCs w:val="22"/>
              </w:rPr>
              <w:t>W</w:t>
            </w:r>
            <w:r w:rsidR="001D205D">
              <w:rPr>
                <w:rFonts w:ascii="Arial" w:hAnsi="Arial" w:cs="Arial"/>
                <w:color w:val="000000" w:themeColor="text1"/>
                <w:sz w:val="22"/>
                <w:szCs w:val="22"/>
              </w:rPr>
              <w:t>orking</w:t>
            </w:r>
            <w:r>
              <w:rPr>
                <w:rFonts w:ascii="Arial" w:hAnsi="Arial" w:cs="Arial"/>
                <w:color w:val="000000" w:themeColor="text1"/>
                <w:sz w:val="22"/>
                <w:szCs w:val="22"/>
              </w:rPr>
              <w:t xml:space="preserve"> Policy, Board noted the drivers for its development</w:t>
            </w:r>
            <w:r w:rsidR="002D5FB9">
              <w:rPr>
                <w:rFonts w:ascii="Arial" w:hAnsi="Arial" w:cs="Arial"/>
                <w:color w:val="000000" w:themeColor="text1"/>
                <w:sz w:val="22"/>
                <w:szCs w:val="22"/>
              </w:rPr>
              <w:t>, reflecting</w:t>
            </w:r>
            <w:r>
              <w:rPr>
                <w:rFonts w:ascii="Arial" w:hAnsi="Arial" w:cs="Arial"/>
                <w:color w:val="000000" w:themeColor="text1"/>
                <w:sz w:val="22"/>
                <w:szCs w:val="22"/>
              </w:rPr>
              <w:t xml:space="preserve"> </w:t>
            </w:r>
            <w:r w:rsidR="00531758">
              <w:rPr>
                <w:rFonts w:ascii="Arial" w:hAnsi="Arial" w:cs="Arial"/>
                <w:color w:val="000000" w:themeColor="text1"/>
                <w:sz w:val="22"/>
                <w:szCs w:val="22"/>
              </w:rPr>
              <w:t xml:space="preserve">on </w:t>
            </w:r>
            <w:r w:rsidR="002D5FB9">
              <w:rPr>
                <w:rFonts w:ascii="Arial" w:hAnsi="Arial" w:cs="Arial"/>
                <w:color w:val="000000" w:themeColor="text1"/>
                <w:sz w:val="22"/>
                <w:szCs w:val="22"/>
              </w:rPr>
              <w:t>the impact of</w:t>
            </w:r>
            <w:r>
              <w:rPr>
                <w:rFonts w:ascii="Arial" w:hAnsi="Arial" w:cs="Arial"/>
                <w:color w:val="000000" w:themeColor="text1"/>
                <w:sz w:val="22"/>
                <w:szCs w:val="22"/>
              </w:rPr>
              <w:t xml:space="preserve"> Covid-19</w:t>
            </w:r>
            <w:r w:rsidR="002D5FB9">
              <w:rPr>
                <w:rFonts w:ascii="Arial" w:hAnsi="Arial" w:cs="Arial"/>
                <w:color w:val="000000" w:themeColor="text1"/>
                <w:sz w:val="22"/>
                <w:szCs w:val="22"/>
              </w:rPr>
              <w:t>, and the benefits to both staff and the College Group of having a more considered and systematic approach to considering hybrid working. It was noted that hybrid working is in place throughout the Group</w:t>
            </w:r>
            <w:r w:rsidR="001B653E">
              <w:rPr>
                <w:rFonts w:ascii="Arial" w:hAnsi="Arial" w:cs="Arial"/>
                <w:color w:val="000000" w:themeColor="text1"/>
                <w:sz w:val="22"/>
                <w:szCs w:val="22"/>
              </w:rPr>
              <w:t xml:space="preserve"> to a limited degree</w:t>
            </w:r>
            <w:r w:rsidR="002649AC">
              <w:rPr>
                <w:rFonts w:ascii="Arial" w:hAnsi="Arial" w:cs="Arial"/>
                <w:color w:val="000000" w:themeColor="text1"/>
                <w:sz w:val="22"/>
                <w:szCs w:val="22"/>
              </w:rPr>
              <w:t xml:space="preserve"> currently</w:t>
            </w:r>
            <w:r w:rsidR="002D5FB9">
              <w:rPr>
                <w:rFonts w:ascii="Arial" w:hAnsi="Arial" w:cs="Arial"/>
                <w:color w:val="000000" w:themeColor="text1"/>
                <w:sz w:val="22"/>
                <w:szCs w:val="22"/>
              </w:rPr>
              <w:t xml:space="preserve">, </w:t>
            </w:r>
            <w:r w:rsidR="001B653E">
              <w:rPr>
                <w:rFonts w:ascii="Arial" w:hAnsi="Arial" w:cs="Arial"/>
                <w:color w:val="000000" w:themeColor="text1"/>
                <w:sz w:val="22"/>
                <w:szCs w:val="22"/>
              </w:rPr>
              <w:t>with the new policy having a focused and consistent approach to considering which roles such working could be considered in. The policy had been developed through access to legal advice, and is in line with cha</w:t>
            </w:r>
            <w:r w:rsidR="002649AC">
              <w:rPr>
                <w:rFonts w:ascii="Arial" w:hAnsi="Arial" w:cs="Arial"/>
                <w:color w:val="000000" w:themeColor="text1"/>
                <w:sz w:val="22"/>
                <w:szCs w:val="22"/>
              </w:rPr>
              <w:t>n</w:t>
            </w:r>
            <w:r w:rsidR="001B653E">
              <w:rPr>
                <w:rFonts w:ascii="Arial" w:hAnsi="Arial" w:cs="Arial"/>
                <w:color w:val="000000" w:themeColor="text1"/>
                <w:sz w:val="22"/>
                <w:szCs w:val="22"/>
              </w:rPr>
              <w:t xml:space="preserve">ges and direction of travel for the </w:t>
            </w:r>
            <w:r w:rsidR="000838F7">
              <w:rPr>
                <w:rFonts w:ascii="Arial" w:hAnsi="Arial" w:cs="Arial"/>
                <w:color w:val="000000" w:themeColor="text1"/>
                <w:sz w:val="22"/>
                <w:szCs w:val="22"/>
              </w:rPr>
              <w:t xml:space="preserve">education </w:t>
            </w:r>
            <w:r w:rsidR="001B653E">
              <w:rPr>
                <w:rFonts w:ascii="Arial" w:hAnsi="Arial" w:cs="Arial"/>
                <w:color w:val="000000" w:themeColor="text1"/>
                <w:sz w:val="22"/>
                <w:szCs w:val="22"/>
              </w:rPr>
              <w:t>sector</w:t>
            </w:r>
            <w:r w:rsidR="00531758">
              <w:rPr>
                <w:rFonts w:ascii="Arial" w:hAnsi="Arial" w:cs="Arial"/>
                <w:color w:val="000000" w:themeColor="text1"/>
                <w:sz w:val="22"/>
                <w:szCs w:val="22"/>
              </w:rPr>
              <w:t xml:space="preserve"> and broader</w:t>
            </w:r>
            <w:r w:rsidR="001B653E">
              <w:rPr>
                <w:rFonts w:ascii="Arial" w:hAnsi="Arial" w:cs="Arial"/>
                <w:color w:val="000000" w:themeColor="text1"/>
                <w:sz w:val="22"/>
                <w:szCs w:val="22"/>
              </w:rPr>
              <w:t xml:space="preserve">. </w:t>
            </w:r>
            <w:r w:rsidR="002649AC">
              <w:rPr>
                <w:rFonts w:ascii="Arial" w:hAnsi="Arial" w:cs="Arial"/>
                <w:color w:val="000000" w:themeColor="text1"/>
                <w:sz w:val="22"/>
                <w:szCs w:val="22"/>
              </w:rPr>
              <w:t>Thorough consideration had been given to aspects such as GDPR and health and safety.</w:t>
            </w:r>
          </w:p>
          <w:p w14:paraId="55382314" w14:textId="77777777" w:rsidR="002649AC" w:rsidRDefault="002649AC" w:rsidP="00A27EE6">
            <w:pPr>
              <w:rPr>
                <w:rFonts w:ascii="Arial" w:hAnsi="Arial" w:cs="Arial"/>
                <w:color w:val="000000" w:themeColor="text1"/>
                <w:sz w:val="22"/>
                <w:szCs w:val="22"/>
              </w:rPr>
            </w:pPr>
          </w:p>
          <w:p w14:paraId="54F67455" w14:textId="0DFA0900" w:rsidR="00235236" w:rsidRDefault="002649AC" w:rsidP="00A27EE6">
            <w:pPr>
              <w:rPr>
                <w:rFonts w:ascii="Arial" w:hAnsi="Arial" w:cs="Arial"/>
                <w:color w:val="000000" w:themeColor="text1"/>
                <w:sz w:val="22"/>
                <w:szCs w:val="22"/>
              </w:rPr>
            </w:pPr>
            <w:r>
              <w:rPr>
                <w:rFonts w:ascii="Arial" w:hAnsi="Arial" w:cs="Arial"/>
                <w:color w:val="000000" w:themeColor="text1"/>
                <w:sz w:val="22"/>
                <w:szCs w:val="22"/>
              </w:rPr>
              <w:t>In discussions, the Board were assured that leaders and managers will remain visible and accessible to their teams, risk assessments will be in place where required for home-working and</w:t>
            </w:r>
            <w:r w:rsidR="00531758">
              <w:rPr>
                <w:rFonts w:ascii="Arial" w:hAnsi="Arial" w:cs="Arial"/>
                <w:color w:val="000000" w:themeColor="text1"/>
                <w:sz w:val="22"/>
                <w:szCs w:val="22"/>
              </w:rPr>
              <w:t xml:space="preserve"> also</w:t>
            </w:r>
            <w:r>
              <w:rPr>
                <w:rFonts w:ascii="Arial" w:hAnsi="Arial" w:cs="Arial"/>
                <w:color w:val="000000" w:themeColor="text1"/>
                <w:sz w:val="22"/>
                <w:szCs w:val="22"/>
              </w:rPr>
              <w:t xml:space="preserve"> that IT is in place and of sufficient capacity to support h</w:t>
            </w:r>
            <w:r w:rsidR="000838F7">
              <w:rPr>
                <w:rFonts w:ascii="Arial" w:hAnsi="Arial" w:cs="Arial"/>
                <w:color w:val="000000" w:themeColor="text1"/>
                <w:sz w:val="22"/>
                <w:szCs w:val="22"/>
              </w:rPr>
              <w:t>ybrid</w:t>
            </w:r>
            <w:r>
              <w:rPr>
                <w:rFonts w:ascii="Arial" w:hAnsi="Arial" w:cs="Arial"/>
                <w:color w:val="000000" w:themeColor="text1"/>
                <w:sz w:val="22"/>
                <w:szCs w:val="22"/>
              </w:rPr>
              <w:t xml:space="preserve"> working effectively.</w:t>
            </w:r>
            <w:r w:rsidR="00D36AA5">
              <w:rPr>
                <w:rFonts w:ascii="Arial" w:hAnsi="Arial" w:cs="Arial"/>
                <w:color w:val="000000" w:themeColor="text1"/>
                <w:sz w:val="22"/>
                <w:szCs w:val="22"/>
              </w:rPr>
              <w:t xml:space="preserve"> Board were interested </w:t>
            </w:r>
            <w:r w:rsidR="000838F7">
              <w:rPr>
                <w:rFonts w:ascii="Arial" w:hAnsi="Arial" w:cs="Arial"/>
                <w:color w:val="000000" w:themeColor="text1"/>
                <w:sz w:val="22"/>
                <w:szCs w:val="22"/>
              </w:rPr>
              <w:t xml:space="preserve">to understand </w:t>
            </w:r>
            <w:r w:rsidR="00D36AA5">
              <w:rPr>
                <w:rFonts w:ascii="Arial" w:hAnsi="Arial" w:cs="Arial"/>
                <w:color w:val="000000" w:themeColor="text1"/>
                <w:sz w:val="22"/>
                <w:szCs w:val="22"/>
              </w:rPr>
              <w:t xml:space="preserve">the </w:t>
            </w:r>
            <w:r w:rsidR="00E4587F">
              <w:rPr>
                <w:rFonts w:ascii="Arial" w:hAnsi="Arial" w:cs="Arial"/>
                <w:color w:val="000000" w:themeColor="text1"/>
                <w:sz w:val="22"/>
                <w:szCs w:val="22"/>
              </w:rPr>
              <w:t>effect</w:t>
            </w:r>
            <w:r w:rsidR="00D36AA5">
              <w:rPr>
                <w:rFonts w:ascii="Arial" w:hAnsi="Arial" w:cs="Arial"/>
                <w:color w:val="000000" w:themeColor="text1"/>
                <w:sz w:val="22"/>
                <w:szCs w:val="22"/>
              </w:rPr>
              <w:t xml:space="preserve"> the new policy will have on culture, the effectiveness of management and </w:t>
            </w:r>
            <w:r w:rsidR="00365EDC">
              <w:rPr>
                <w:rFonts w:ascii="Arial" w:hAnsi="Arial" w:cs="Arial"/>
                <w:color w:val="000000" w:themeColor="text1"/>
                <w:sz w:val="22"/>
                <w:szCs w:val="22"/>
              </w:rPr>
              <w:t xml:space="preserve">how productivity </w:t>
            </w:r>
            <w:r w:rsidR="000838F7">
              <w:rPr>
                <w:rFonts w:ascii="Arial" w:hAnsi="Arial" w:cs="Arial"/>
                <w:color w:val="000000" w:themeColor="text1"/>
                <w:sz w:val="22"/>
                <w:szCs w:val="22"/>
              </w:rPr>
              <w:t>may</w:t>
            </w:r>
            <w:r w:rsidR="00365EDC">
              <w:rPr>
                <w:rFonts w:ascii="Arial" w:hAnsi="Arial" w:cs="Arial"/>
                <w:color w:val="000000" w:themeColor="text1"/>
                <w:sz w:val="22"/>
                <w:szCs w:val="22"/>
              </w:rPr>
              <w:t xml:space="preserve"> be </w:t>
            </w:r>
            <w:r w:rsidR="00E4587F">
              <w:rPr>
                <w:rFonts w:ascii="Arial" w:hAnsi="Arial" w:cs="Arial"/>
                <w:color w:val="000000" w:themeColor="text1"/>
                <w:sz w:val="22"/>
                <w:szCs w:val="22"/>
              </w:rPr>
              <w:t xml:space="preserve">shown to be </w:t>
            </w:r>
            <w:r w:rsidR="00365EDC">
              <w:rPr>
                <w:rFonts w:ascii="Arial" w:hAnsi="Arial" w:cs="Arial"/>
                <w:color w:val="000000" w:themeColor="text1"/>
                <w:sz w:val="22"/>
                <w:szCs w:val="22"/>
              </w:rPr>
              <w:t xml:space="preserve">positively impacted. </w:t>
            </w:r>
            <w:r w:rsidR="00430F74">
              <w:rPr>
                <w:rFonts w:ascii="Arial" w:hAnsi="Arial" w:cs="Arial"/>
                <w:color w:val="000000" w:themeColor="text1"/>
                <w:sz w:val="22"/>
                <w:szCs w:val="22"/>
              </w:rPr>
              <w:t xml:space="preserve">The Board reflected that hybrid working is increasingly available and valued by staff and therefore could be very important and attractive </w:t>
            </w:r>
            <w:r w:rsidR="00531758">
              <w:rPr>
                <w:rFonts w:ascii="Arial" w:hAnsi="Arial" w:cs="Arial"/>
                <w:color w:val="000000" w:themeColor="text1"/>
                <w:sz w:val="22"/>
                <w:szCs w:val="22"/>
              </w:rPr>
              <w:t xml:space="preserve">when recruiting new staff or retaining current staff – as well as </w:t>
            </w:r>
            <w:r w:rsidR="00430F74">
              <w:rPr>
                <w:rFonts w:ascii="Arial" w:hAnsi="Arial" w:cs="Arial"/>
                <w:color w:val="000000" w:themeColor="text1"/>
                <w:sz w:val="22"/>
                <w:szCs w:val="22"/>
              </w:rPr>
              <w:t>contribut</w:t>
            </w:r>
            <w:r w:rsidR="00531758">
              <w:rPr>
                <w:rFonts w:ascii="Arial" w:hAnsi="Arial" w:cs="Arial"/>
                <w:color w:val="000000" w:themeColor="text1"/>
                <w:sz w:val="22"/>
                <w:szCs w:val="22"/>
              </w:rPr>
              <w:t>ing positively</w:t>
            </w:r>
            <w:r w:rsidR="00430F74">
              <w:rPr>
                <w:rFonts w:ascii="Arial" w:hAnsi="Arial" w:cs="Arial"/>
                <w:color w:val="000000" w:themeColor="text1"/>
                <w:sz w:val="22"/>
                <w:szCs w:val="22"/>
              </w:rPr>
              <w:t xml:space="preserve"> to the sustainability agenda and </w:t>
            </w:r>
            <w:r w:rsidR="00531758">
              <w:rPr>
                <w:rFonts w:ascii="Arial" w:hAnsi="Arial" w:cs="Arial"/>
                <w:color w:val="000000" w:themeColor="text1"/>
                <w:sz w:val="22"/>
                <w:szCs w:val="22"/>
              </w:rPr>
              <w:t>reducing</w:t>
            </w:r>
            <w:r w:rsidR="00430F74">
              <w:rPr>
                <w:rFonts w:ascii="Arial" w:hAnsi="Arial" w:cs="Arial"/>
                <w:color w:val="000000" w:themeColor="text1"/>
                <w:sz w:val="22"/>
                <w:szCs w:val="22"/>
              </w:rPr>
              <w:t xml:space="preserve"> pressure on space. The Assistant Principal confirmed that </w:t>
            </w:r>
            <w:r w:rsidR="00D36AA5">
              <w:rPr>
                <w:rFonts w:ascii="Arial" w:hAnsi="Arial" w:cs="Arial"/>
                <w:color w:val="000000" w:themeColor="text1"/>
                <w:sz w:val="22"/>
                <w:szCs w:val="22"/>
              </w:rPr>
              <w:t xml:space="preserve">the policy made </w:t>
            </w:r>
            <w:r w:rsidR="00430F74">
              <w:rPr>
                <w:rFonts w:ascii="Arial" w:hAnsi="Arial" w:cs="Arial"/>
                <w:color w:val="000000" w:themeColor="text1"/>
                <w:sz w:val="22"/>
                <w:szCs w:val="22"/>
              </w:rPr>
              <w:t xml:space="preserve">hybrid working available to </w:t>
            </w:r>
            <w:r w:rsidR="00235236">
              <w:rPr>
                <w:rFonts w:ascii="Arial" w:hAnsi="Arial" w:cs="Arial"/>
                <w:color w:val="000000" w:themeColor="text1"/>
                <w:sz w:val="22"/>
                <w:szCs w:val="22"/>
              </w:rPr>
              <w:t xml:space="preserve">staff designated </w:t>
            </w:r>
            <w:r w:rsidR="00D36AA5">
              <w:rPr>
                <w:rFonts w:ascii="Arial" w:hAnsi="Arial" w:cs="Arial"/>
                <w:color w:val="000000" w:themeColor="text1"/>
                <w:sz w:val="22"/>
                <w:szCs w:val="22"/>
              </w:rPr>
              <w:t>as</w:t>
            </w:r>
            <w:r w:rsidR="00235236">
              <w:rPr>
                <w:rFonts w:ascii="Arial" w:hAnsi="Arial" w:cs="Arial"/>
                <w:color w:val="000000" w:themeColor="text1"/>
                <w:sz w:val="22"/>
                <w:szCs w:val="22"/>
              </w:rPr>
              <w:t xml:space="preserve"> be</w:t>
            </w:r>
            <w:r w:rsidR="00D36AA5">
              <w:rPr>
                <w:rFonts w:ascii="Arial" w:hAnsi="Arial" w:cs="Arial"/>
                <w:color w:val="000000" w:themeColor="text1"/>
                <w:sz w:val="22"/>
                <w:szCs w:val="22"/>
              </w:rPr>
              <w:t>ing</w:t>
            </w:r>
            <w:r w:rsidR="00235236">
              <w:rPr>
                <w:rFonts w:ascii="Arial" w:hAnsi="Arial" w:cs="Arial"/>
                <w:color w:val="000000" w:themeColor="text1"/>
                <w:sz w:val="22"/>
                <w:szCs w:val="22"/>
              </w:rPr>
              <w:t xml:space="preserve"> in support roles, </w:t>
            </w:r>
            <w:r w:rsidR="00430F74">
              <w:rPr>
                <w:rFonts w:ascii="Arial" w:hAnsi="Arial" w:cs="Arial"/>
                <w:color w:val="000000" w:themeColor="text1"/>
                <w:sz w:val="22"/>
                <w:szCs w:val="22"/>
              </w:rPr>
              <w:t>with teaching staff able to continue to negotiate with their line manager for flexibility to work from home on an ad hoc basis.</w:t>
            </w:r>
            <w:r w:rsidR="00235236">
              <w:rPr>
                <w:rFonts w:ascii="Arial" w:hAnsi="Arial" w:cs="Arial"/>
                <w:color w:val="000000" w:themeColor="text1"/>
                <w:sz w:val="22"/>
                <w:szCs w:val="22"/>
              </w:rPr>
              <w:t xml:space="preserve"> The Flexible Working Policy remains in place, and</w:t>
            </w:r>
            <w:r w:rsidR="00317CA5">
              <w:rPr>
                <w:rFonts w:ascii="Arial" w:hAnsi="Arial" w:cs="Arial"/>
                <w:color w:val="000000" w:themeColor="text1"/>
                <w:sz w:val="22"/>
                <w:szCs w:val="22"/>
              </w:rPr>
              <w:t xml:space="preserve"> is available to all staff to respond to specific circumstances and needs for flexibility, </w:t>
            </w:r>
            <w:r w:rsidR="00D36AA5">
              <w:rPr>
                <w:rFonts w:ascii="Arial" w:hAnsi="Arial" w:cs="Arial"/>
                <w:color w:val="000000" w:themeColor="text1"/>
                <w:sz w:val="22"/>
                <w:szCs w:val="22"/>
              </w:rPr>
              <w:t xml:space="preserve">which are </w:t>
            </w:r>
            <w:r w:rsidR="00317CA5">
              <w:rPr>
                <w:rFonts w:ascii="Arial" w:hAnsi="Arial" w:cs="Arial"/>
                <w:color w:val="000000" w:themeColor="text1"/>
                <w:sz w:val="22"/>
                <w:szCs w:val="22"/>
              </w:rPr>
              <w:t xml:space="preserve">usually </w:t>
            </w:r>
            <w:r w:rsidR="00D36AA5">
              <w:rPr>
                <w:rFonts w:ascii="Arial" w:hAnsi="Arial" w:cs="Arial"/>
                <w:color w:val="000000" w:themeColor="text1"/>
                <w:sz w:val="22"/>
                <w:szCs w:val="22"/>
              </w:rPr>
              <w:t xml:space="preserve">generally </w:t>
            </w:r>
            <w:r w:rsidR="00317CA5">
              <w:rPr>
                <w:rFonts w:ascii="Arial" w:hAnsi="Arial" w:cs="Arial"/>
                <w:color w:val="000000" w:themeColor="text1"/>
                <w:sz w:val="22"/>
                <w:szCs w:val="22"/>
              </w:rPr>
              <w:t>related to childcare or caring responsibilities.</w:t>
            </w:r>
          </w:p>
          <w:p w14:paraId="7669A4AA" w14:textId="77777777" w:rsidR="00235236" w:rsidRDefault="00235236" w:rsidP="00A27EE6">
            <w:pPr>
              <w:rPr>
                <w:rFonts w:ascii="Arial" w:hAnsi="Arial" w:cs="Arial"/>
                <w:color w:val="000000" w:themeColor="text1"/>
                <w:sz w:val="22"/>
                <w:szCs w:val="22"/>
              </w:rPr>
            </w:pPr>
          </w:p>
          <w:p w14:paraId="74797C15" w14:textId="091FE7CE" w:rsidR="00531758" w:rsidRDefault="00235236" w:rsidP="00A27EE6">
            <w:pPr>
              <w:rPr>
                <w:rFonts w:ascii="Arial" w:hAnsi="Arial" w:cs="Arial"/>
                <w:color w:val="000000" w:themeColor="text1"/>
                <w:sz w:val="22"/>
                <w:szCs w:val="22"/>
              </w:rPr>
            </w:pPr>
            <w:r>
              <w:rPr>
                <w:rFonts w:ascii="Arial" w:hAnsi="Arial" w:cs="Arial"/>
                <w:color w:val="000000" w:themeColor="text1"/>
                <w:sz w:val="22"/>
                <w:szCs w:val="22"/>
              </w:rPr>
              <w:t>The Assistant Principal</w:t>
            </w:r>
            <w:r w:rsidR="00D36AA5">
              <w:rPr>
                <w:rFonts w:ascii="Arial" w:hAnsi="Arial" w:cs="Arial"/>
                <w:color w:val="000000" w:themeColor="text1"/>
                <w:sz w:val="22"/>
                <w:szCs w:val="22"/>
              </w:rPr>
              <w:t xml:space="preserve"> </w:t>
            </w:r>
            <w:r>
              <w:rPr>
                <w:rFonts w:ascii="Arial" w:hAnsi="Arial" w:cs="Arial"/>
                <w:color w:val="000000" w:themeColor="text1"/>
                <w:sz w:val="22"/>
                <w:szCs w:val="22"/>
              </w:rPr>
              <w:t xml:space="preserve">assured and gave examples of support and capacity building in place for managers to support hybrid working being effective, and </w:t>
            </w:r>
            <w:r w:rsidR="00531758">
              <w:rPr>
                <w:rFonts w:ascii="Arial" w:hAnsi="Arial" w:cs="Arial"/>
                <w:color w:val="000000" w:themeColor="text1"/>
                <w:sz w:val="22"/>
                <w:szCs w:val="22"/>
              </w:rPr>
              <w:t xml:space="preserve">ongoing </w:t>
            </w:r>
            <w:r>
              <w:rPr>
                <w:rFonts w:ascii="Arial" w:hAnsi="Arial" w:cs="Arial"/>
                <w:color w:val="000000" w:themeColor="text1"/>
                <w:sz w:val="22"/>
                <w:szCs w:val="22"/>
              </w:rPr>
              <w:t xml:space="preserve">productivity </w:t>
            </w:r>
            <w:r w:rsidR="00531758">
              <w:rPr>
                <w:rFonts w:ascii="Arial" w:hAnsi="Arial" w:cs="Arial"/>
                <w:color w:val="000000" w:themeColor="text1"/>
                <w:sz w:val="22"/>
                <w:szCs w:val="22"/>
              </w:rPr>
              <w:t>being achieved</w:t>
            </w:r>
            <w:r>
              <w:rPr>
                <w:rFonts w:ascii="Arial" w:hAnsi="Arial" w:cs="Arial"/>
                <w:color w:val="000000" w:themeColor="text1"/>
                <w:sz w:val="22"/>
                <w:szCs w:val="22"/>
              </w:rPr>
              <w:t xml:space="preserve">. </w:t>
            </w:r>
            <w:r w:rsidR="00317CA5">
              <w:rPr>
                <w:rFonts w:ascii="Arial" w:hAnsi="Arial" w:cs="Arial"/>
                <w:color w:val="000000" w:themeColor="text1"/>
                <w:sz w:val="22"/>
                <w:szCs w:val="22"/>
              </w:rPr>
              <w:t xml:space="preserve">The Principal </w:t>
            </w:r>
            <w:r w:rsidR="00D36AA5">
              <w:rPr>
                <w:rFonts w:ascii="Arial" w:hAnsi="Arial" w:cs="Arial"/>
                <w:color w:val="000000" w:themeColor="text1"/>
                <w:sz w:val="22"/>
                <w:szCs w:val="22"/>
              </w:rPr>
              <w:t xml:space="preserve">explained and </w:t>
            </w:r>
            <w:r w:rsidR="00317CA5">
              <w:rPr>
                <w:rFonts w:ascii="Arial" w:hAnsi="Arial" w:cs="Arial"/>
                <w:color w:val="000000" w:themeColor="text1"/>
                <w:sz w:val="22"/>
                <w:szCs w:val="22"/>
              </w:rPr>
              <w:t xml:space="preserve">assured on how checks and balances apply </w:t>
            </w:r>
            <w:r w:rsidR="00D36AA5">
              <w:rPr>
                <w:rFonts w:ascii="Arial" w:hAnsi="Arial" w:cs="Arial"/>
                <w:color w:val="000000" w:themeColor="text1"/>
                <w:sz w:val="22"/>
                <w:szCs w:val="22"/>
              </w:rPr>
              <w:t xml:space="preserve">when staff are working off site </w:t>
            </w:r>
            <w:r w:rsidR="00317CA5">
              <w:rPr>
                <w:rFonts w:ascii="Arial" w:hAnsi="Arial" w:cs="Arial"/>
                <w:color w:val="000000" w:themeColor="text1"/>
                <w:sz w:val="22"/>
                <w:szCs w:val="22"/>
              </w:rPr>
              <w:t xml:space="preserve">and </w:t>
            </w:r>
            <w:r w:rsidR="000838F7">
              <w:rPr>
                <w:rFonts w:ascii="Arial" w:hAnsi="Arial" w:cs="Arial"/>
                <w:color w:val="000000" w:themeColor="text1"/>
                <w:sz w:val="22"/>
                <w:szCs w:val="22"/>
              </w:rPr>
              <w:t xml:space="preserve">that </w:t>
            </w:r>
            <w:r w:rsidR="00317CA5">
              <w:rPr>
                <w:rFonts w:ascii="Arial" w:hAnsi="Arial" w:cs="Arial"/>
                <w:color w:val="000000" w:themeColor="text1"/>
                <w:sz w:val="22"/>
                <w:szCs w:val="22"/>
              </w:rPr>
              <w:t xml:space="preserve">physical leadership presence is </w:t>
            </w:r>
            <w:r w:rsidR="00D36AA5">
              <w:rPr>
                <w:rFonts w:ascii="Arial" w:hAnsi="Arial" w:cs="Arial"/>
                <w:color w:val="000000" w:themeColor="text1"/>
                <w:sz w:val="22"/>
                <w:szCs w:val="22"/>
              </w:rPr>
              <w:t xml:space="preserve">always </w:t>
            </w:r>
            <w:r w:rsidR="00317CA5">
              <w:rPr>
                <w:rFonts w:ascii="Arial" w:hAnsi="Arial" w:cs="Arial"/>
                <w:color w:val="000000" w:themeColor="text1"/>
                <w:sz w:val="22"/>
                <w:szCs w:val="22"/>
              </w:rPr>
              <w:t>in place on campuses</w:t>
            </w:r>
            <w:r w:rsidR="00531758">
              <w:rPr>
                <w:rFonts w:ascii="Arial" w:hAnsi="Arial" w:cs="Arial"/>
                <w:color w:val="000000" w:themeColor="text1"/>
                <w:sz w:val="22"/>
                <w:szCs w:val="22"/>
              </w:rPr>
              <w:t>.</w:t>
            </w:r>
          </w:p>
          <w:p w14:paraId="29A3F826" w14:textId="12738021" w:rsidR="00F60E02" w:rsidRDefault="00F60E02" w:rsidP="00A27EE6">
            <w:pPr>
              <w:rPr>
                <w:rFonts w:ascii="Arial" w:hAnsi="Arial" w:cs="Arial"/>
                <w:color w:val="000000" w:themeColor="text1"/>
                <w:sz w:val="22"/>
                <w:szCs w:val="22"/>
              </w:rPr>
            </w:pPr>
          </w:p>
          <w:p w14:paraId="74073FE9" w14:textId="48118AA6" w:rsidR="00F60E02" w:rsidRDefault="00E4587F" w:rsidP="00A27EE6">
            <w:pPr>
              <w:rPr>
                <w:rFonts w:ascii="Arial" w:hAnsi="Arial" w:cs="Arial"/>
                <w:color w:val="000000" w:themeColor="text1"/>
                <w:sz w:val="22"/>
                <w:szCs w:val="22"/>
              </w:rPr>
            </w:pPr>
            <w:r>
              <w:rPr>
                <w:rFonts w:ascii="Arial" w:hAnsi="Arial" w:cs="Arial"/>
                <w:color w:val="000000" w:themeColor="text1"/>
                <w:sz w:val="22"/>
                <w:szCs w:val="22"/>
              </w:rPr>
              <w:t xml:space="preserve">Following consideration, the Board approved the new Hybrid Working Policy, with an annual review of its impact and effectiveness. </w:t>
            </w:r>
          </w:p>
          <w:p w14:paraId="275AB343" w14:textId="5D9BE0D6" w:rsidR="00F60E02" w:rsidRDefault="00F60E02" w:rsidP="00A27EE6">
            <w:pPr>
              <w:rPr>
                <w:rFonts w:ascii="Arial" w:hAnsi="Arial" w:cs="Arial"/>
                <w:color w:val="000000" w:themeColor="text1"/>
                <w:sz w:val="22"/>
                <w:szCs w:val="22"/>
              </w:rPr>
            </w:pPr>
          </w:p>
          <w:p w14:paraId="400D673B" w14:textId="78F4CE1B" w:rsidR="00F60E02" w:rsidRDefault="00E4587F" w:rsidP="00A27EE6">
            <w:pPr>
              <w:rPr>
                <w:rFonts w:ascii="Arial" w:hAnsi="Arial" w:cs="Arial"/>
                <w:color w:val="000000" w:themeColor="text1"/>
                <w:sz w:val="22"/>
                <w:szCs w:val="22"/>
              </w:rPr>
            </w:pPr>
            <w:r>
              <w:rPr>
                <w:rFonts w:ascii="Arial" w:hAnsi="Arial" w:cs="Arial"/>
                <w:color w:val="000000" w:themeColor="text1"/>
                <w:sz w:val="22"/>
                <w:szCs w:val="22"/>
              </w:rPr>
              <w:t xml:space="preserve">The revised </w:t>
            </w:r>
            <w:r w:rsidR="00F60E02">
              <w:rPr>
                <w:rFonts w:ascii="Arial" w:hAnsi="Arial" w:cs="Arial"/>
                <w:color w:val="000000" w:themeColor="text1"/>
                <w:sz w:val="22"/>
                <w:szCs w:val="22"/>
              </w:rPr>
              <w:t>S</w:t>
            </w:r>
            <w:r>
              <w:rPr>
                <w:rFonts w:ascii="Arial" w:hAnsi="Arial" w:cs="Arial"/>
                <w:color w:val="000000" w:themeColor="text1"/>
                <w:sz w:val="22"/>
                <w:szCs w:val="22"/>
              </w:rPr>
              <w:t>t</w:t>
            </w:r>
            <w:r w:rsidR="00F60E02">
              <w:rPr>
                <w:rFonts w:ascii="Arial" w:hAnsi="Arial" w:cs="Arial"/>
                <w:color w:val="000000" w:themeColor="text1"/>
                <w:sz w:val="22"/>
                <w:szCs w:val="22"/>
              </w:rPr>
              <w:t>udent Disciplinary Policy</w:t>
            </w:r>
            <w:r>
              <w:rPr>
                <w:rFonts w:ascii="Arial" w:hAnsi="Arial" w:cs="Arial"/>
                <w:color w:val="000000" w:themeColor="text1"/>
                <w:sz w:val="22"/>
                <w:szCs w:val="22"/>
              </w:rPr>
              <w:t xml:space="preserve"> was also considered, with Tracey Baron (Deputy Principal – Quality and Curriculum) explaining the revisions, and that the policy is being strengthened to reflect challenges with student behaviour this term</w:t>
            </w:r>
            <w:r w:rsidR="000C086C">
              <w:rPr>
                <w:rFonts w:ascii="Arial" w:hAnsi="Arial" w:cs="Arial"/>
                <w:color w:val="000000" w:themeColor="text1"/>
                <w:sz w:val="22"/>
                <w:szCs w:val="22"/>
              </w:rPr>
              <w:t>. In response to Board’s questions, the Deputy Principal explained the interaction and fit between this policy and the Safeguarding Policy in relation to the Group’s expectations and response to the ‘everyone’s invited’ agenda.</w:t>
            </w:r>
          </w:p>
          <w:p w14:paraId="23DA89C9" w14:textId="77777777" w:rsidR="00F60E02" w:rsidRDefault="00F60E02" w:rsidP="00A27EE6">
            <w:pPr>
              <w:rPr>
                <w:rFonts w:ascii="Arial" w:hAnsi="Arial" w:cs="Arial"/>
                <w:color w:val="000000" w:themeColor="text1"/>
                <w:sz w:val="22"/>
                <w:szCs w:val="22"/>
              </w:rPr>
            </w:pPr>
          </w:p>
          <w:p w14:paraId="58C74C00" w14:textId="77777777" w:rsidR="001D205D" w:rsidRDefault="001D205D" w:rsidP="00A27EE6">
            <w:pPr>
              <w:rPr>
                <w:rFonts w:ascii="Arial" w:hAnsi="Arial" w:cs="Arial"/>
                <w:color w:val="000000" w:themeColor="text1"/>
                <w:sz w:val="22"/>
                <w:szCs w:val="22"/>
              </w:rPr>
            </w:pPr>
          </w:p>
          <w:p w14:paraId="632172CD" w14:textId="77777777" w:rsidR="000C086C" w:rsidRDefault="00A27EE6" w:rsidP="00A27EE6">
            <w:pPr>
              <w:rPr>
                <w:rFonts w:ascii="Arial" w:hAnsi="Arial" w:cs="Arial"/>
                <w:b/>
                <w:color w:val="000000" w:themeColor="text1"/>
                <w:sz w:val="22"/>
                <w:szCs w:val="22"/>
              </w:rPr>
            </w:pPr>
            <w:r w:rsidRPr="007467A4">
              <w:rPr>
                <w:rFonts w:ascii="Arial" w:hAnsi="Arial" w:cs="Arial"/>
                <w:b/>
                <w:color w:val="000000" w:themeColor="text1"/>
                <w:sz w:val="22"/>
                <w:szCs w:val="22"/>
                <w:u w:val="single"/>
              </w:rPr>
              <w:t>Resolved:</w:t>
            </w:r>
            <w:r>
              <w:rPr>
                <w:rFonts w:ascii="Arial" w:hAnsi="Arial" w:cs="Arial"/>
                <w:b/>
                <w:color w:val="000000" w:themeColor="text1"/>
                <w:sz w:val="22"/>
                <w:szCs w:val="22"/>
              </w:rPr>
              <w:t xml:space="preserve"> To receive and </w:t>
            </w:r>
            <w:r w:rsidR="000C086C">
              <w:rPr>
                <w:rFonts w:ascii="Arial" w:hAnsi="Arial" w:cs="Arial"/>
                <w:b/>
                <w:color w:val="000000" w:themeColor="text1"/>
                <w:sz w:val="22"/>
                <w:szCs w:val="22"/>
              </w:rPr>
              <w:t>approve:</w:t>
            </w:r>
          </w:p>
          <w:p w14:paraId="093B75C0" w14:textId="77777777" w:rsidR="000C086C" w:rsidRDefault="000C086C" w:rsidP="00A27EE6">
            <w:pPr>
              <w:rPr>
                <w:rFonts w:ascii="Arial" w:hAnsi="Arial" w:cs="Arial"/>
                <w:b/>
                <w:color w:val="000000" w:themeColor="text1"/>
                <w:sz w:val="22"/>
                <w:szCs w:val="22"/>
              </w:rPr>
            </w:pPr>
          </w:p>
          <w:p w14:paraId="0F7E30DB" w14:textId="6E252AE2" w:rsidR="000C086C" w:rsidRDefault="000C086C" w:rsidP="000C086C">
            <w:pPr>
              <w:pStyle w:val="ListParagraph"/>
              <w:numPr>
                <w:ilvl w:val="0"/>
                <w:numId w:val="42"/>
              </w:numPr>
              <w:rPr>
                <w:rFonts w:ascii="Arial" w:hAnsi="Arial" w:cs="Arial"/>
                <w:b/>
                <w:color w:val="000000" w:themeColor="text1"/>
              </w:rPr>
            </w:pPr>
            <w:r>
              <w:rPr>
                <w:rFonts w:ascii="Arial" w:hAnsi="Arial" w:cs="Arial"/>
                <w:b/>
                <w:color w:val="000000" w:themeColor="text1"/>
              </w:rPr>
              <w:t>The Hybrid Working Policy</w:t>
            </w:r>
            <w:r w:rsidR="003A0A68">
              <w:rPr>
                <w:rFonts w:ascii="Arial" w:hAnsi="Arial" w:cs="Arial"/>
                <w:b/>
                <w:color w:val="000000" w:themeColor="text1"/>
              </w:rPr>
              <w:t>, with a review by Board in December 2022</w:t>
            </w:r>
          </w:p>
          <w:p w14:paraId="2E887351" w14:textId="50012BE1" w:rsidR="00A27EE6" w:rsidRPr="00522ED0" w:rsidRDefault="000C086C" w:rsidP="00522ED0">
            <w:pPr>
              <w:pStyle w:val="ListParagraph"/>
              <w:numPr>
                <w:ilvl w:val="0"/>
                <w:numId w:val="42"/>
              </w:numPr>
              <w:rPr>
                <w:rFonts w:ascii="Arial" w:hAnsi="Arial" w:cs="Arial"/>
                <w:b/>
                <w:color w:val="000000" w:themeColor="text1"/>
              </w:rPr>
            </w:pPr>
            <w:r>
              <w:rPr>
                <w:rFonts w:ascii="Arial" w:hAnsi="Arial" w:cs="Arial"/>
                <w:b/>
                <w:color w:val="000000" w:themeColor="text1"/>
              </w:rPr>
              <w:t xml:space="preserve">The </w:t>
            </w:r>
            <w:r w:rsidR="00522ED0">
              <w:rPr>
                <w:rFonts w:ascii="Arial" w:hAnsi="Arial" w:cs="Arial"/>
                <w:b/>
                <w:color w:val="000000" w:themeColor="text1"/>
              </w:rPr>
              <w:t xml:space="preserve">Student Disciplinary Policy </w:t>
            </w:r>
          </w:p>
        </w:tc>
      </w:tr>
      <w:tr w:rsidR="000D63C1" w:rsidRPr="005D204B" w14:paraId="1E4279D1" w14:textId="77777777" w:rsidTr="000A3284">
        <w:trPr>
          <w:trHeight w:val="554"/>
        </w:trPr>
        <w:tc>
          <w:tcPr>
            <w:tcW w:w="1242" w:type="dxa"/>
            <w:tcBorders>
              <w:top w:val="single" w:sz="4" w:space="0" w:color="auto"/>
              <w:bottom w:val="nil"/>
            </w:tcBorders>
          </w:tcPr>
          <w:p w14:paraId="3A7A851E" w14:textId="77777777" w:rsidR="000D63C1" w:rsidRPr="00321A9D" w:rsidRDefault="00321A9D" w:rsidP="000F01C1">
            <w:pPr>
              <w:rPr>
                <w:rFonts w:ascii="Arial" w:hAnsi="Arial" w:cs="Arial"/>
                <w:b/>
                <w:color w:val="000000" w:themeColor="text1"/>
                <w:sz w:val="22"/>
                <w:szCs w:val="22"/>
              </w:rPr>
            </w:pPr>
            <w:r w:rsidRPr="00321A9D">
              <w:rPr>
                <w:rFonts w:ascii="Arial" w:hAnsi="Arial" w:cs="Arial"/>
                <w:b/>
                <w:color w:val="000000" w:themeColor="text1"/>
                <w:sz w:val="22"/>
                <w:szCs w:val="22"/>
              </w:rPr>
              <w:t>3.</w:t>
            </w:r>
          </w:p>
        </w:tc>
        <w:tc>
          <w:tcPr>
            <w:tcW w:w="8818" w:type="dxa"/>
            <w:tcBorders>
              <w:top w:val="single" w:sz="4" w:space="0" w:color="auto"/>
              <w:bottom w:val="single" w:sz="4" w:space="0" w:color="auto"/>
            </w:tcBorders>
          </w:tcPr>
          <w:p w14:paraId="0951B2BC" w14:textId="42E17A0F" w:rsidR="000D63C1" w:rsidRPr="0061174B" w:rsidRDefault="00AB23F1" w:rsidP="000D63C1">
            <w:pPr>
              <w:rPr>
                <w:rFonts w:ascii="Arial" w:hAnsi="Arial" w:cs="Arial"/>
                <w:color w:val="000000" w:themeColor="text1"/>
                <w:sz w:val="22"/>
                <w:szCs w:val="22"/>
                <w:u w:val="single"/>
              </w:rPr>
            </w:pPr>
            <w:r>
              <w:rPr>
                <w:rFonts w:ascii="Arial" w:hAnsi="Arial" w:cs="Arial"/>
                <w:b/>
                <w:bCs/>
                <w:color w:val="000000" w:themeColor="text1"/>
                <w:sz w:val="22"/>
                <w:szCs w:val="22"/>
                <w:u w:val="single"/>
              </w:rPr>
              <w:t>ITEMS TO RECEIVE OR APPROVE</w:t>
            </w:r>
          </w:p>
        </w:tc>
      </w:tr>
      <w:tr w:rsidR="000D63C1" w:rsidRPr="005D204B" w14:paraId="6954FC08" w14:textId="77777777" w:rsidTr="000A3284">
        <w:trPr>
          <w:trHeight w:val="554"/>
        </w:trPr>
        <w:tc>
          <w:tcPr>
            <w:tcW w:w="1242" w:type="dxa"/>
            <w:tcBorders>
              <w:top w:val="nil"/>
              <w:bottom w:val="single" w:sz="4" w:space="0" w:color="auto"/>
            </w:tcBorders>
          </w:tcPr>
          <w:p w14:paraId="7747FE25" w14:textId="77777777" w:rsidR="000D63C1" w:rsidRPr="005D204B" w:rsidRDefault="000D63C1"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14:paraId="2FEE6A54" w14:textId="528910FC" w:rsidR="00AB23F1" w:rsidRPr="00AB23F1" w:rsidRDefault="00AB23F1" w:rsidP="0050473B">
            <w:pPr>
              <w:rPr>
                <w:rFonts w:ascii="Arial" w:hAnsi="Arial" w:cs="Arial"/>
                <w:b/>
                <w:bCs/>
                <w:iCs/>
                <w:color w:val="000000" w:themeColor="text1"/>
                <w:sz w:val="22"/>
                <w:szCs w:val="22"/>
              </w:rPr>
            </w:pPr>
            <w:r w:rsidRPr="00AB23F1">
              <w:rPr>
                <w:rFonts w:ascii="Arial" w:hAnsi="Arial" w:cs="Arial"/>
                <w:b/>
                <w:bCs/>
                <w:iCs/>
                <w:color w:val="000000" w:themeColor="text1"/>
                <w:sz w:val="22"/>
                <w:szCs w:val="22"/>
              </w:rPr>
              <w:t>3.1 Finance Report</w:t>
            </w:r>
          </w:p>
          <w:p w14:paraId="1FEDCCA0" w14:textId="5F147C38"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00CFE148" w14:textId="465AAE73" w:rsidR="0050473B" w:rsidRDefault="0050473B" w:rsidP="00321A9D">
            <w:pPr>
              <w:rPr>
                <w:rFonts w:ascii="Arial" w:hAnsi="Arial" w:cs="Arial"/>
                <w:color w:val="000000" w:themeColor="text1"/>
                <w:sz w:val="22"/>
                <w:szCs w:val="22"/>
              </w:rPr>
            </w:pPr>
          </w:p>
          <w:p w14:paraId="6314F536" w14:textId="2D3570D9" w:rsidR="005778EC" w:rsidRDefault="00AA72DD" w:rsidP="005778EC">
            <w:pPr>
              <w:rPr>
                <w:rFonts w:ascii="Arial" w:hAnsi="Arial" w:cs="Arial"/>
                <w:sz w:val="22"/>
                <w:szCs w:val="22"/>
              </w:rPr>
            </w:pPr>
            <w:r w:rsidRPr="005778EC">
              <w:rPr>
                <w:rFonts w:ascii="Arial" w:hAnsi="Arial" w:cs="Arial"/>
                <w:bCs/>
                <w:color w:val="000000" w:themeColor="text1"/>
                <w:sz w:val="22"/>
                <w:szCs w:val="22"/>
              </w:rPr>
              <w:t>David Rothwell (Deputy Principal</w:t>
            </w:r>
            <w:r w:rsidR="00522ED0" w:rsidRPr="005778EC">
              <w:rPr>
                <w:rFonts w:ascii="Arial" w:hAnsi="Arial" w:cs="Arial"/>
                <w:bCs/>
                <w:color w:val="000000" w:themeColor="text1"/>
                <w:sz w:val="22"/>
                <w:szCs w:val="22"/>
              </w:rPr>
              <w:t xml:space="preserve"> – Finance and Resources</w:t>
            </w:r>
            <w:r w:rsidRPr="005778EC">
              <w:rPr>
                <w:rFonts w:ascii="Arial" w:hAnsi="Arial" w:cs="Arial"/>
                <w:bCs/>
                <w:color w:val="000000" w:themeColor="text1"/>
                <w:sz w:val="22"/>
                <w:szCs w:val="22"/>
              </w:rPr>
              <w:t xml:space="preserve">) </w:t>
            </w:r>
            <w:r w:rsidR="005778EC" w:rsidRPr="005778EC">
              <w:rPr>
                <w:rFonts w:ascii="Arial" w:hAnsi="Arial" w:cs="Arial"/>
                <w:bCs/>
                <w:color w:val="000000" w:themeColor="text1"/>
                <w:sz w:val="22"/>
                <w:szCs w:val="22"/>
              </w:rPr>
              <w:t>presented the report</w:t>
            </w:r>
            <w:r w:rsidR="003A0A68">
              <w:rPr>
                <w:rFonts w:ascii="Arial" w:hAnsi="Arial" w:cs="Arial"/>
                <w:bCs/>
                <w:color w:val="000000" w:themeColor="text1"/>
                <w:sz w:val="22"/>
                <w:szCs w:val="22"/>
              </w:rPr>
              <w:t>,</w:t>
            </w:r>
            <w:r w:rsidR="005778EC" w:rsidRPr="005778EC">
              <w:rPr>
                <w:rFonts w:ascii="Arial" w:hAnsi="Arial" w:cs="Arial"/>
                <w:bCs/>
                <w:color w:val="000000" w:themeColor="text1"/>
                <w:sz w:val="22"/>
                <w:szCs w:val="22"/>
              </w:rPr>
              <w:t xml:space="preserve"> which updated the Board on the financial performance of the College Group against the original budget approved in July 2021. The Board noted that </w:t>
            </w:r>
            <w:r w:rsidR="005778EC">
              <w:rPr>
                <w:rFonts w:ascii="Arial" w:hAnsi="Arial" w:cs="Arial"/>
                <w:sz w:val="22"/>
                <w:szCs w:val="22"/>
              </w:rPr>
              <w:t>t</w:t>
            </w:r>
            <w:r w:rsidR="005778EC" w:rsidRPr="005778EC">
              <w:rPr>
                <w:rFonts w:ascii="Arial" w:hAnsi="Arial" w:cs="Arial"/>
                <w:sz w:val="22"/>
                <w:szCs w:val="22"/>
              </w:rPr>
              <w:t xml:space="preserve">here are no material variances reported at the end of quarter 3, though key risk areas </w:t>
            </w:r>
            <w:r w:rsidR="005778EC">
              <w:rPr>
                <w:rFonts w:ascii="Arial" w:hAnsi="Arial" w:cs="Arial"/>
                <w:sz w:val="22"/>
                <w:szCs w:val="22"/>
              </w:rPr>
              <w:t>had been highlighted for Board review.</w:t>
            </w:r>
            <w:r w:rsidR="003C32B2">
              <w:rPr>
                <w:rFonts w:ascii="Arial" w:hAnsi="Arial" w:cs="Arial"/>
                <w:sz w:val="22"/>
                <w:szCs w:val="22"/>
              </w:rPr>
              <w:t xml:space="preserve"> </w:t>
            </w:r>
            <w:r w:rsidR="005778EC" w:rsidRPr="005778EC">
              <w:rPr>
                <w:rFonts w:ascii="Arial" w:hAnsi="Arial" w:cs="Arial"/>
                <w:sz w:val="22"/>
                <w:szCs w:val="22"/>
              </w:rPr>
              <w:t>The current forecast is materially unchanged from the original budget</w:t>
            </w:r>
            <w:r w:rsidR="003C32B2">
              <w:rPr>
                <w:rFonts w:ascii="Arial" w:hAnsi="Arial" w:cs="Arial"/>
                <w:sz w:val="22"/>
                <w:szCs w:val="22"/>
              </w:rPr>
              <w:t xml:space="preserve">, and Board welcomed that a </w:t>
            </w:r>
            <w:r w:rsidR="005778EC" w:rsidRPr="005778EC">
              <w:rPr>
                <w:rFonts w:ascii="Arial" w:hAnsi="Arial" w:cs="Arial"/>
                <w:sz w:val="22"/>
                <w:szCs w:val="22"/>
              </w:rPr>
              <w:t>full mid</w:t>
            </w:r>
            <w:r w:rsidR="003C32B2">
              <w:rPr>
                <w:rFonts w:ascii="Arial" w:hAnsi="Arial" w:cs="Arial"/>
                <w:sz w:val="22"/>
                <w:szCs w:val="22"/>
              </w:rPr>
              <w:t>-</w:t>
            </w:r>
            <w:r w:rsidR="005778EC" w:rsidRPr="005778EC">
              <w:rPr>
                <w:rFonts w:ascii="Arial" w:hAnsi="Arial" w:cs="Arial"/>
                <w:sz w:val="22"/>
                <w:szCs w:val="22"/>
              </w:rPr>
              <w:t>year reforecast will be provided in February.</w:t>
            </w:r>
          </w:p>
          <w:p w14:paraId="6868FD1E" w14:textId="77777777" w:rsidR="003C32B2" w:rsidRPr="005778EC" w:rsidRDefault="003C32B2" w:rsidP="005778EC">
            <w:pPr>
              <w:rPr>
                <w:rFonts w:ascii="Arial" w:hAnsi="Arial" w:cs="Arial"/>
                <w:sz w:val="22"/>
                <w:szCs w:val="22"/>
              </w:rPr>
            </w:pPr>
          </w:p>
          <w:p w14:paraId="7BDA9B9A" w14:textId="050B16C9" w:rsidR="003C32B2" w:rsidRDefault="003C32B2" w:rsidP="005778EC">
            <w:pPr>
              <w:rPr>
                <w:rFonts w:ascii="Arial" w:hAnsi="Arial" w:cs="Arial"/>
                <w:sz w:val="22"/>
                <w:szCs w:val="22"/>
              </w:rPr>
            </w:pPr>
            <w:r>
              <w:rPr>
                <w:rFonts w:ascii="Arial" w:hAnsi="Arial" w:cs="Arial"/>
                <w:sz w:val="22"/>
                <w:szCs w:val="22"/>
              </w:rPr>
              <w:t>The report formally reported</w:t>
            </w:r>
            <w:r w:rsidR="005778EC" w:rsidRPr="005778EC">
              <w:rPr>
                <w:rFonts w:ascii="Arial" w:hAnsi="Arial" w:cs="Arial"/>
                <w:sz w:val="22"/>
                <w:szCs w:val="22"/>
              </w:rPr>
              <w:t xml:space="preserve"> ESFA </w:t>
            </w:r>
            <w:r>
              <w:rPr>
                <w:rFonts w:ascii="Arial" w:hAnsi="Arial" w:cs="Arial"/>
                <w:sz w:val="22"/>
                <w:szCs w:val="22"/>
              </w:rPr>
              <w:t xml:space="preserve">approval of the </w:t>
            </w:r>
            <w:r w:rsidR="005778EC" w:rsidRPr="005778EC">
              <w:rPr>
                <w:rFonts w:ascii="Arial" w:hAnsi="Arial" w:cs="Arial"/>
                <w:sz w:val="22"/>
                <w:szCs w:val="22"/>
              </w:rPr>
              <w:t>College’s A</w:t>
            </w:r>
            <w:r>
              <w:rPr>
                <w:rFonts w:ascii="Arial" w:hAnsi="Arial" w:cs="Arial"/>
                <w:sz w:val="22"/>
                <w:szCs w:val="22"/>
              </w:rPr>
              <w:t xml:space="preserve">dult </w:t>
            </w:r>
            <w:r w:rsidR="005778EC" w:rsidRPr="005778EC">
              <w:rPr>
                <w:rFonts w:ascii="Arial" w:hAnsi="Arial" w:cs="Arial"/>
                <w:sz w:val="22"/>
                <w:szCs w:val="22"/>
              </w:rPr>
              <w:t>E</w:t>
            </w:r>
            <w:r>
              <w:rPr>
                <w:rFonts w:ascii="Arial" w:hAnsi="Arial" w:cs="Arial"/>
                <w:sz w:val="22"/>
                <w:szCs w:val="22"/>
              </w:rPr>
              <w:t xml:space="preserve">ducation </w:t>
            </w:r>
            <w:r w:rsidR="005778EC" w:rsidRPr="005778EC">
              <w:rPr>
                <w:rFonts w:ascii="Arial" w:hAnsi="Arial" w:cs="Arial"/>
                <w:sz w:val="22"/>
                <w:szCs w:val="22"/>
              </w:rPr>
              <w:t>B</w:t>
            </w:r>
            <w:r>
              <w:rPr>
                <w:rFonts w:ascii="Arial" w:hAnsi="Arial" w:cs="Arial"/>
                <w:sz w:val="22"/>
                <w:szCs w:val="22"/>
              </w:rPr>
              <w:t xml:space="preserve">udget (AEB) </w:t>
            </w:r>
            <w:r w:rsidR="005778EC" w:rsidRPr="005778EC">
              <w:rPr>
                <w:rFonts w:ascii="Arial" w:hAnsi="Arial" w:cs="Arial"/>
                <w:sz w:val="22"/>
                <w:szCs w:val="22"/>
              </w:rPr>
              <w:t>Business Case for 2020/21</w:t>
            </w:r>
            <w:r>
              <w:rPr>
                <w:rFonts w:ascii="Arial" w:hAnsi="Arial" w:cs="Arial"/>
                <w:sz w:val="22"/>
                <w:szCs w:val="22"/>
              </w:rPr>
              <w:t xml:space="preserve"> - </w:t>
            </w:r>
            <w:r w:rsidR="005778EC" w:rsidRPr="005778EC">
              <w:rPr>
                <w:rFonts w:ascii="Arial" w:hAnsi="Arial" w:cs="Arial"/>
                <w:sz w:val="22"/>
                <w:szCs w:val="22"/>
              </w:rPr>
              <w:t>result</w:t>
            </w:r>
            <w:r>
              <w:rPr>
                <w:rFonts w:ascii="Arial" w:hAnsi="Arial" w:cs="Arial"/>
                <w:sz w:val="22"/>
                <w:szCs w:val="22"/>
              </w:rPr>
              <w:t>ing</w:t>
            </w:r>
            <w:r w:rsidR="005778EC" w:rsidRPr="005778EC">
              <w:rPr>
                <w:rFonts w:ascii="Arial" w:hAnsi="Arial" w:cs="Arial"/>
                <w:sz w:val="22"/>
                <w:szCs w:val="22"/>
              </w:rPr>
              <w:t xml:space="preserve"> in a retrospective adjustment of the previously reported outturn for 2020/21, which will have a favourable effect on the prior year EBITDA, reserves and forecast cash </w:t>
            </w:r>
            <w:r w:rsidR="003A0A68">
              <w:rPr>
                <w:rFonts w:ascii="Arial" w:hAnsi="Arial" w:cs="Arial"/>
                <w:sz w:val="22"/>
                <w:szCs w:val="22"/>
              </w:rPr>
              <w:t xml:space="preserve">of </w:t>
            </w:r>
            <w:r w:rsidR="005778EC" w:rsidRPr="005778EC">
              <w:rPr>
                <w:rFonts w:ascii="Arial" w:hAnsi="Arial" w:cs="Arial"/>
                <w:sz w:val="22"/>
                <w:szCs w:val="22"/>
              </w:rPr>
              <w:t xml:space="preserve">£721k. The </w:t>
            </w:r>
            <w:r w:rsidR="003A0A68">
              <w:rPr>
                <w:rFonts w:ascii="Arial" w:hAnsi="Arial" w:cs="Arial"/>
                <w:sz w:val="22"/>
                <w:szCs w:val="22"/>
              </w:rPr>
              <w:t xml:space="preserve">College Group’s </w:t>
            </w:r>
            <w:r w:rsidR="005778EC" w:rsidRPr="005778EC">
              <w:rPr>
                <w:rFonts w:ascii="Arial" w:hAnsi="Arial" w:cs="Arial"/>
                <w:sz w:val="22"/>
                <w:szCs w:val="22"/>
              </w:rPr>
              <w:t xml:space="preserve">reported ESFA financial health performance will </w:t>
            </w:r>
            <w:r>
              <w:rPr>
                <w:rFonts w:ascii="Arial" w:hAnsi="Arial" w:cs="Arial"/>
                <w:sz w:val="22"/>
                <w:szCs w:val="22"/>
              </w:rPr>
              <w:t xml:space="preserve">therefore also </w:t>
            </w:r>
            <w:r w:rsidR="005778EC" w:rsidRPr="005778EC">
              <w:rPr>
                <w:rFonts w:ascii="Arial" w:hAnsi="Arial" w:cs="Arial"/>
                <w:sz w:val="22"/>
                <w:szCs w:val="22"/>
              </w:rPr>
              <w:t>improve from ‘good’ to ‘outstanding’ as a result</w:t>
            </w:r>
            <w:r>
              <w:rPr>
                <w:rFonts w:ascii="Arial" w:hAnsi="Arial" w:cs="Arial"/>
                <w:sz w:val="22"/>
                <w:szCs w:val="22"/>
              </w:rPr>
              <w:t>, with the relevant updated figures included in the next report to the Board.</w:t>
            </w:r>
          </w:p>
          <w:p w14:paraId="7DB4A9EE" w14:textId="538AEBDA" w:rsidR="005778EC" w:rsidRDefault="005778EC" w:rsidP="00AA72DD">
            <w:pPr>
              <w:rPr>
                <w:rFonts w:ascii="Arial" w:hAnsi="Arial" w:cs="Arial"/>
                <w:sz w:val="22"/>
                <w:szCs w:val="22"/>
              </w:rPr>
            </w:pPr>
          </w:p>
          <w:p w14:paraId="1386E66F" w14:textId="7B56845D" w:rsidR="003C32B2" w:rsidRDefault="003C32B2" w:rsidP="00AA72DD">
            <w:pPr>
              <w:rPr>
                <w:rFonts w:ascii="Arial" w:hAnsi="Arial" w:cs="Arial"/>
                <w:bCs/>
                <w:color w:val="000000" w:themeColor="text1"/>
                <w:sz w:val="22"/>
                <w:szCs w:val="22"/>
              </w:rPr>
            </w:pPr>
            <w:r>
              <w:rPr>
                <w:rFonts w:ascii="Arial" w:hAnsi="Arial" w:cs="Arial"/>
                <w:bCs/>
                <w:color w:val="000000" w:themeColor="text1"/>
                <w:sz w:val="22"/>
                <w:szCs w:val="22"/>
              </w:rPr>
              <w:t>The Deputy Princi</w:t>
            </w:r>
            <w:r w:rsidR="00202377">
              <w:rPr>
                <w:rFonts w:ascii="Arial" w:hAnsi="Arial" w:cs="Arial"/>
                <w:bCs/>
                <w:color w:val="000000" w:themeColor="text1"/>
                <w:sz w:val="22"/>
                <w:szCs w:val="22"/>
              </w:rPr>
              <w:t>p</w:t>
            </w:r>
            <w:r>
              <w:rPr>
                <w:rFonts w:ascii="Arial" w:hAnsi="Arial" w:cs="Arial"/>
                <w:bCs/>
                <w:color w:val="000000" w:themeColor="text1"/>
                <w:sz w:val="22"/>
                <w:szCs w:val="22"/>
              </w:rPr>
              <w:t>al also took the opportunity to update the Board on</w:t>
            </w:r>
            <w:r w:rsidR="00202377">
              <w:rPr>
                <w:rFonts w:ascii="Arial" w:hAnsi="Arial" w:cs="Arial"/>
                <w:bCs/>
                <w:color w:val="000000" w:themeColor="text1"/>
                <w:sz w:val="22"/>
                <w:szCs w:val="22"/>
              </w:rPr>
              <w:t xml:space="preserve"> changes planned to the presentation of management accounts at future Corporation meetings, reflecting good practice documents shared by the FE Commissioner. </w:t>
            </w:r>
            <w:r>
              <w:rPr>
                <w:rFonts w:ascii="Arial" w:hAnsi="Arial" w:cs="Arial"/>
                <w:bCs/>
                <w:color w:val="000000" w:themeColor="text1"/>
                <w:sz w:val="22"/>
                <w:szCs w:val="22"/>
              </w:rPr>
              <w:t xml:space="preserve"> </w:t>
            </w:r>
          </w:p>
          <w:p w14:paraId="18C013CB" w14:textId="733E65F2" w:rsidR="00107CA8" w:rsidRDefault="00107CA8" w:rsidP="00107CA8">
            <w:pPr>
              <w:rPr>
                <w:rFonts w:ascii="Arial" w:hAnsi="Arial" w:cs="Arial"/>
                <w:sz w:val="22"/>
                <w:szCs w:val="22"/>
              </w:rPr>
            </w:pPr>
          </w:p>
          <w:p w14:paraId="1BC3FF7B" w14:textId="047A10B5" w:rsidR="00107CA8" w:rsidRDefault="00107CA8" w:rsidP="00107CA8">
            <w:pPr>
              <w:rPr>
                <w:rFonts w:ascii="Arial" w:hAnsi="Arial" w:cs="Arial"/>
                <w:sz w:val="22"/>
                <w:szCs w:val="22"/>
              </w:rPr>
            </w:pPr>
            <w:r w:rsidRPr="00004E49">
              <w:rPr>
                <w:rFonts w:ascii="Arial" w:hAnsi="Arial" w:cs="Arial"/>
                <w:sz w:val="22"/>
                <w:szCs w:val="22"/>
              </w:rPr>
              <w:t xml:space="preserve">The </w:t>
            </w:r>
            <w:r>
              <w:rPr>
                <w:rFonts w:ascii="Arial" w:hAnsi="Arial" w:cs="Arial"/>
                <w:sz w:val="22"/>
                <w:szCs w:val="22"/>
              </w:rPr>
              <w:t xml:space="preserve">financial </w:t>
            </w:r>
            <w:r w:rsidRPr="00004E49">
              <w:rPr>
                <w:rFonts w:ascii="Arial" w:hAnsi="Arial" w:cs="Arial"/>
                <w:sz w:val="22"/>
                <w:szCs w:val="22"/>
              </w:rPr>
              <w:t xml:space="preserve">KPIs </w:t>
            </w:r>
            <w:r w:rsidR="003A0A68">
              <w:rPr>
                <w:rFonts w:ascii="Arial" w:hAnsi="Arial" w:cs="Arial"/>
                <w:sz w:val="22"/>
                <w:szCs w:val="22"/>
              </w:rPr>
              <w:t>were</w:t>
            </w:r>
            <w:r w:rsidRPr="00004E49">
              <w:rPr>
                <w:rFonts w:ascii="Arial" w:hAnsi="Arial" w:cs="Arial"/>
                <w:sz w:val="22"/>
                <w:szCs w:val="22"/>
              </w:rPr>
              <w:t xml:space="preserve"> reported as follows:</w:t>
            </w:r>
          </w:p>
          <w:p w14:paraId="740AB4EB" w14:textId="59CBA071" w:rsidR="00C77A9E" w:rsidRDefault="00C77A9E" w:rsidP="00321A9D">
            <w:pPr>
              <w:rPr>
                <w:rFonts w:ascii="Arial" w:hAnsi="Arial" w:cs="Arial"/>
                <w:color w:val="000000" w:themeColor="text1"/>
                <w:sz w:val="22"/>
                <w:szCs w:val="22"/>
              </w:rPr>
            </w:pPr>
          </w:p>
          <w:tbl>
            <w:tblPr>
              <w:tblW w:w="8517" w:type="dxa"/>
              <w:tblLayout w:type="fixed"/>
              <w:tblLook w:val="04A0" w:firstRow="1" w:lastRow="0" w:firstColumn="1" w:lastColumn="0" w:noHBand="0" w:noVBand="1"/>
            </w:tblPr>
            <w:tblGrid>
              <w:gridCol w:w="1549"/>
              <w:gridCol w:w="1403"/>
              <w:gridCol w:w="1464"/>
              <w:gridCol w:w="1134"/>
              <w:gridCol w:w="837"/>
              <w:gridCol w:w="1158"/>
              <w:gridCol w:w="972"/>
            </w:tblGrid>
            <w:tr w:rsidR="00107CA8" w:rsidRPr="000A5418" w14:paraId="3A761D9F" w14:textId="77777777" w:rsidTr="00107CA8">
              <w:trPr>
                <w:trHeight w:val="460"/>
              </w:trPr>
              <w:tc>
                <w:tcPr>
                  <w:tcW w:w="1549" w:type="dxa"/>
                  <w:tcBorders>
                    <w:top w:val="single" w:sz="8" w:space="0" w:color="auto"/>
                    <w:left w:val="single" w:sz="8" w:space="0" w:color="auto"/>
                    <w:bottom w:val="single" w:sz="8" w:space="0" w:color="auto"/>
                    <w:right w:val="single" w:sz="8" w:space="0" w:color="auto"/>
                  </w:tcBorders>
                  <w:shd w:val="clear" w:color="000000" w:fill="E6E6E6"/>
                  <w:vAlign w:val="center"/>
                  <w:hideMark/>
                </w:tcPr>
                <w:p w14:paraId="4C70B613" w14:textId="77777777" w:rsidR="00107CA8" w:rsidRPr="00107CA8" w:rsidRDefault="00107CA8" w:rsidP="00107CA8">
                  <w:pPr>
                    <w:rPr>
                      <w:rFonts w:ascii="Arial" w:hAnsi="Arial" w:cs="Arial"/>
                      <w:b/>
                      <w:bCs/>
                      <w:sz w:val="20"/>
                      <w:szCs w:val="20"/>
                    </w:rPr>
                  </w:pPr>
                  <w:r w:rsidRPr="00107CA8">
                    <w:rPr>
                      <w:rFonts w:ascii="Arial" w:hAnsi="Arial" w:cs="Arial"/>
                      <w:b/>
                      <w:bCs/>
                      <w:sz w:val="20"/>
                      <w:szCs w:val="20"/>
                    </w:rPr>
                    <w:t>Financial performance measure</w:t>
                  </w:r>
                </w:p>
              </w:tc>
              <w:tc>
                <w:tcPr>
                  <w:tcW w:w="1403" w:type="dxa"/>
                  <w:tcBorders>
                    <w:top w:val="single" w:sz="8" w:space="0" w:color="auto"/>
                    <w:left w:val="nil"/>
                    <w:bottom w:val="single" w:sz="8" w:space="0" w:color="auto"/>
                    <w:right w:val="single" w:sz="8" w:space="0" w:color="auto"/>
                  </w:tcBorders>
                  <w:shd w:val="clear" w:color="000000" w:fill="E6E6E6"/>
                  <w:vAlign w:val="center"/>
                  <w:hideMark/>
                </w:tcPr>
                <w:p w14:paraId="1B05E49A" w14:textId="77777777" w:rsidR="00107CA8" w:rsidRPr="00107CA8" w:rsidRDefault="00107CA8" w:rsidP="00107CA8">
                  <w:pPr>
                    <w:jc w:val="center"/>
                    <w:rPr>
                      <w:rFonts w:ascii="Arial" w:hAnsi="Arial" w:cs="Arial"/>
                      <w:b/>
                      <w:bCs/>
                      <w:sz w:val="20"/>
                      <w:szCs w:val="20"/>
                    </w:rPr>
                  </w:pPr>
                  <w:r w:rsidRPr="00107CA8">
                    <w:rPr>
                      <w:rFonts w:ascii="Arial" w:hAnsi="Arial" w:cs="Arial"/>
                      <w:b/>
                      <w:bCs/>
                      <w:sz w:val="20"/>
                      <w:szCs w:val="20"/>
                    </w:rPr>
                    <w:t>Forecast</w:t>
                  </w:r>
                </w:p>
              </w:tc>
              <w:tc>
                <w:tcPr>
                  <w:tcW w:w="1464" w:type="dxa"/>
                  <w:tcBorders>
                    <w:top w:val="single" w:sz="8" w:space="0" w:color="auto"/>
                    <w:left w:val="nil"/>
                    <w:bottom w:val="single" w:sz="8" w:space="0" w:color="auto"/>
                    <w:right w:val="single" w:sz="8" w:space="0" w:color="auto"/>
                  </w:tcBorders>
                  <w:shd w:val="clear" w:color="000000" w:fill="E6E6E6"/>
                  <w:vAlign w:val="center"/>
                  <w:hideMark/>
                </w:tcPr>
                <w:p w14:paraId="4C1F986C" w14:textId="77777777" w:rsidR="00107CA8" w:rsidRPr="00107CA8" w:rsidRDefault="00107CA8" w:rsidP="00107CA8">
                  <w:pPr>
                    <w:jc w:val="center"/>
                    <w:rPr>
                      <w:rFonts w:ascii="Arial" w:hAnsi="Arial" w:cs="Arial"/>
                      <w:b/>
                      <w:bCs/>
                      <w:sz w:val="20"/>
                      <w:szCs w:val="20"/>
                    </w:rPr>
                  </w:pPr>
                  <w:r w:rsidRPr="00107CA8">
                    <w:rPr>
                      <w:rFonts w:ascii="Arial" w:hAnsi="Arial" w:cs="Arial"/>
                      <w:b/>
                      <w:bCs/>
                      <w:sz w:val="20"/>
                      <w:szCs w:val="20"/>
                    </w:rPr>
                    <w:t>Budget /Target</w:t>
                  </w:r>
                </w:p>
              </w:tc>
              <w:tc>
                <w:tcPr>
                  <w:tcW w:w="1134" w:type="dxa"/>
                  <w:tcBorders>
                    <w:top w:val="single" w:sz="8" w:space="0" w:color="auto"/>
                    <w:left w:val="nil"/>
                    <w:bottom w:val="single" w:sz="8" w:space="0" w:color="auto"/>
                    <w:right w:val="single" w:sz="8" w:space="0" w:color="auto"/>
                  </w:tcBorders>
                  <w:shd w:val="clear" w:color="000000" w:fill="E6E6E6"/>
                  <w:vAlign w:val="center"/>
                  <w:hideMark/>
                </w:tcPr>
                <w:p w14:paraId="73275514" w14:textId="77777777" w:rsidR="00107CA8" w:rsidRPr="00107CA8" w:rsidRDefault="00107CA8" w:rsidP="00107CA8">
                  <w:pPr>
                    <w:jc w:val="center"/>
                    <w:rPr>
                      <w:rFonts w:ascii="Arial" w:hAnsi="Arial" w:cs="Arial"/>
                      <w:b/>
                      <w:bCs/>
                      <w:sz w:val="20"/>
                      <w:szCs w:val="20"/>
                    </w:rPr>
                  </w:pPr>
                  <w:r w:rsidRPr="00107CA8">
                    <w:rPr>
                      <w:rFonts w:ascii="Arial" w:hAnsi="Arial" w:cs="Arial"/>
                      <w:b/>
                      <w:bCs/>
                      <w:sz w:val="20"/>
                      <w:szCs w:val="20"/>
                    </w:rPr>
                    <w:t>Variance</w:t>
                  </w:r>
                </w:p>
              </w:tc>
              <w:tc>
                <w:tcPr>
                  <w:tcW w:w="837" w:type="dxa"/>
                  <w:tcBorders>
                    <w:top w:val="single" w:sz="8" w:space="0" w:color="auto"/>
                    <w:left w:val="nil"/>
                    <w:bottom w:val="single" w:sz="8" w:space="0" w:color="auto"/>
                    <w:right w:val="single" w:sz="8" w:space="0" w:color="auto"/>
                  </w:tcBorders>
                  <w:shd w:val="clear" w:color="000000" w:fill="E6E6E6"/>
                  <w:vAlign w:val="center"/>
                  <w:hideMark/>
                </w:tcPr>
                <w:p w14:paraId="46F7C50B" w14:textId="77777777" w:rsidR="00107CA8" w:rsidRPr="00107CA8" w:rsidRDefault="00107CA8" w:rsidP="00107CA8">
                  <w:pPr>
                    <w:jc w:val="center"/>
                    <w:rPr>
                      <w:rFonts w:ascii="Arial" w:hAnsi="Arial" w:cs="Arial"/>
                      <w:b/>
                      <w:bCs/>
                      <w:sz w:val="20"/>
                      <w:szCs w:val="20"/>
                    </w:rPr>
                  </w:pPr>
                  <w:r w:rsidRPr="00107CA8">
                    <w:rPr>
                      <w:rFonts w:ascii="Arial" w:hAnsi="Arial" w:cs="Arial"/>
                      <w:b/>
                      <w:bCs/>
                      <w:sz w:val="20"/>
                      <w:szCs w:val="20"/>
                    </w:rPr>
                    <w:t>RAG</w:t>
                  </w:r>
                </w:p>
              </w:tc>
              <w:tc>
                <w:tcPr>
                  <w:tcW w:w="1158" w:type="dxa"/>
                  <w:tcBorders>
                    <w:top w:val="single" w:sz="8" w:space="0" w:color="auto"/>
                    <w:left w:val="nil"/>
                    <w:bottom w:val="single" w:sz="8" w:space="0" w:color="auto"/>
                    <w:right w:val="single" w:sz="8" w:space="0" w:color="auto"/>
                  </w:tcBorders>
                  <w:shd w:val="clear" w:color="000000" w:fill="E6E6E6"/>
                  <w:vAlign w:val="center"/>
                  <w:hideMark/>
                </w:tcPr>
                <w:p w14:paraId="2A4F1CAD" w14:textId="77777777" w:rsidR="00107CA8" w:rsidRPr="00107CA8" w:rsidRDefault="00107CA8" w:rsidP="00107CA8">
                  <w:pPr>
                    <w:jc w:val="center"/>
                    <w:rPr>
                      <w:rFonts w:ascii="Arial" w:hAnsi="Arial" w:cs="Arial"/>
                      <w:b/>
                      <w:bCs/>
                      <w:sz w:val="20"/>
                      <w:szCs w:val="20"/>
                    </w:rPr>
                  </w:pPr>
                  <w:r w:rsidRPr="00107CA8">
                    <w:rPr>
                      <w:rFonts w:ascii="Arial" w:hAnsi="Arial" w:cs="Arial"/>
                      <w:b/>
                      <w:bCs/>
                      <w:sz w:val="20"/>
                      <w:szCs w:val="20"/>
                    </w:rPr>
                    <w:t>Strategic target</w:t>
                  </w:r>
                </w:p>
              </w:tc>
              <w:tc>
                <w:tcPr>
                  <w:tcW w:w="972" w:type="dxa"/>
                  <w:tcBorders>
                    <w:top w:val="single" w:sz="8" w:space="0" w:color="auto"/>
                    <w:left w:val="nil"/>
                    <w:bottom w:val="single" w:sz="8" w:space="0" w:color="auto"/>
                    <w:right w:val="single" w:sz="8" w:space="0" w:color="auto"/>
                  </w:tcBorders>
                  <w:shd w:val="clear" w:color="000000" w:fill="E6E6E6"/>
                  <w:vAlign w:val="center"/>
                  <w:hideMark/>
                </w:tcPr>
                <w:p w14:paraId="380BDEFB" w14:textId="77777777" w:rsidR="00107CA8" w:rsidRPr="00107CA8" w:rsidRDefault="00107CA8" w:rsidP="00107CA8">
                  <w:pPr>
                    <w:jc w:val="center"/>
                    <w:rPr>
                      <w:rFonts w:ascii="Arial" w:hAnsi="Arial" w:cs="Arial"/>
                      <w:b/>
                      <w:bCs/>
                      <w:sz w:val="20"/>
                      <w:szCs w:val="20"/>
                    </w:rPr>
                  </w:pPr>
                  <w:r w:rsidRPr="00107CA8">
                    <w:rPr>
                      <w:rFonts w:ascii="Arial" w:hAnsi="Arial" w:cs="Arial"/>
                      <w:b/>
                      <w:bCs/>
                      <w:sz w:val="20"/>
                      <w:szCs w:val="20"/>
                    </w:rPr>
                    <w:t>Draft Prior Year</w:t>
                  </w:r>
                </w:p>
              </w:tc>
            </w:tr>
            <w:tr w:rsidR="00107CA8" w:rsidRPr="000A5418" w14:paraId="6ECD4394" w14:textId="77777777" w:rsidTr="00107CA8">
              <w:trPr>
                <w:trHeight w:val="545"/>
              </w:trPr>
              <w:tc>
                <w:tcPr>
                  <w:tcW w:w="1549" w:type="dxa"/>
                  <w:tcBorders>
                    <w:top w:val="nil"/>
                    <w:left w:val="single" w:sz="8" w:space="0" w:color="auto"/>
                    <w:bottom w:val="single" w:sz="8" w:space="0" w:color="auto"/>
                    <w:right w:val="single" w:sz="8" w:space="0" w:color="auto"/>
                  </w:tcBorders>
                  <w:shd w:val="clear" w:color="auto" w:fill="auto"/>
                  <w:vAlign w:val="center"/>
                  <w:hideMark/>
                </w:tcPr>
                <w:p w14:paraId="605B3FD1" w14:textId="77777777" w:rsidR="00107CA8" w:rsidRPr="00107CA8" w:rsidRDefault="00107CA8" w:rsidP="00107CA8">
                  <w:pPr>
                    <w:rPr>
                      <w:rFonts w:ascii="Arial" w:hAnsi="Arial" w:cs="Arial"/>
                      <w:sz w:val="20"/>
                      <w:szCs w:val="20"/>
                    </w:rPr>
                  </w:pPr>
                  <w:r w:rsidRPr="00107CA8">
                    <w:rPr>
                      <w:rFonts w:ascii="Arial" w:hAnsi="Arial" w:cs="Arial"/>
                      <w:sz w:val="20"/>
                      <w:szCs w:val="20"/>
                    </w:rPr>
                    <w:t>Education Specific EBITDA as % of income</w:t>
                  </w:r>
                </w:p>
              </w:tc>
              <w:tc>
                <w:tcPr>
                  <w:tcW w:w="1403" w:type="dxa"/>
                  <w:tcBorders>
                    <w:top w:val="nil"/>
                    <w:left w:val="nil"/>
                    <w:bottom w:val="single" w:sz="8" w:space="0" w:color="auto"/>
                    <w:right w:val="single" w:sz="8" w:space="0" w:color="auto"/>
                  </w:tcBorders>
                  <w:shd w:val="clear" w:color="auto" w:fill="auto"/>
                  <w:vAlign w:val="center"/>
                  <w:hideMark/>
                </w:tcPr>
                <w:p w14:paraId="27AC13B6"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5.9%</w:t>
                  </w:r>
                </w:p>
              </w:tc>
              <w:tc>
                <w:tcPr>
                  <w:tcW w:w="1464" w:type="dxa"/>
                  <w:tcBorders>
                    <w:top w:val="nil"/>
                    <w:left w:val="nil"/>
                    <w:bottom w:val="single" w:sz="8" w:space="0" w:color="auto"/>
                    <w:right w:val="single" w:sz="8" w:space="0" w:color="auto"/>
                  </w:tcBorders>
                  <w:shd w:val="clear" w:color="auto" w:fill="auto"/>
                  <w:vAlign w:val="center"/>
                  <w:hideMark/>
                </w:tcPr>
                <w:p w14:paraId="0F7CFE58"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5.9%</w:t>
                  </w:r>
                </w:p>
              </w:tc>
              <w:tc>
                <w:tcPr>
                  <w:tcW w:w="1134" w:type="dxa"/>
                  <w:tcBorders>
                    <w:top w:val="nil"/>
                    <w:left w:val="nil"/>
                    <w:bottom w:val="single" w:sz="8" w:space="0" w:color="auto"/>
                    <w:right w:val="single" w:sz="8" w:space="0" w:color="auto"/>
                  </w:tcBorders>
                  <w:shd w:val="clear" w:color="auto" w:fill="auto"/>
                  <w:vAlign w:val="center"/>
                  <w:hideMark/>
                </w:tcPr>
                <w:p w14:paraId="4936258C"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0.0%</w:t>
                  </w:r>
                </w:p>
              </w:tc>
              <w:tc>
                <w:tcPr>
                  <w:tcW w:w="837" w:type="dxa"/>
                  <w:tcBorders>
                    <w:top w:val="nil"/>
                    <w:left w:val="nil"/>
                    <w:bottom w:val="single" w:sz="8" w:space="0" w:color="auto"/>
                    <w:right w:val="single" w:sz="8" w:space="0" w:color="auto"/>
                  </w:tcBorders>
                  <w:shd w:val="clear" w:color="000000" w:fill="FFC000"/>
                  <w:vAlign w:val="center"/>
                  <w:hideMark/>
                </w:tcPr>
                <w:p w14:paraId="3D4B52D0"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 </w:t>
                  </w:r>
                </w:p>
              </w:tc>
              <w:tc>
                <w:tcPr>
                  <w:tcW w:w="1158" w:type="dxa"/>
                  <w:tcBorders>
                    <w:top w:val="nil"/>
                    <w:left w:val="nil"/>
                    <w:bottom w:val="single" w:sz="8" w:space="0" w:color="auto"/>
                    <w:right w:val="single" w:sz="8" w:space="0" w:color="auto"/>
                  </w:tcBorders>
                  <w:shd w:val="clear" w:color="auto" w:fill="auto"/>
                  <w:vAlign w:val="center"/>
                  <w:hideMark/>
                </w:tcPr>
                <w:p w14:paraId="0DB4BF12"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&gt;=6% </w:t>
                  </w:r>
                </w:p>
              </w:tc>
              <w:tc>
                <w:tcPr>
                  <w:tcW w:w="972" w:type="dxa"/>
                  <w:tcBorders>
                    <w:top w:val="nil"/>
                    <w:left w:val="nil"/>
                    <w:bottom w:val="single" w:sz="8" w:space="0" w:color="auto"/>
                    <w:right w:val="single" w:sz="8" w:space="0" w:color="auto"/>
                  </w:tcBorders>
                  <w:shd w:val="clear" w:color="auto" w:fill="auto"/>
                  <w:vAlign w:val="center"/>
                  <w:hideMark/>
                </w:tcPr>
                <w:p w14:paraId="6A12D048"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3.7%</w:t>
                  </w:r>
                </w:p>
              </w:tc>
            </w:tr>
            <w:tr w:rsidR="00107CA8" w:rsidRPr="000A5418" w14:paraId="7742D633" w14:textId="77777777" w:rsidTr="00107CA8">
              <w:trPr>
                <w:trHeight w:val="545"/>
              </w:trPr>
              <w:tc>
                <w:tcPr>
                  <w:tcW w:w="1549" w:type="dxa"/>
                  <w:tcBorders>
                    <w:top w:val="nil"/>
                    <w:left w:val="single" w:sz="8" w:space="0" w:color="auto"/>
                    <w:bottom w:val="single" w:sz="8" w:space="0" w:color="auto"/>
                    <w:right w:val="single" w:sz="8" w:space="0" w:color="auto"/>
                  </w:tcBorders>
                  <w:shd w:val="clear" w:color="auto" w:fill="auto"/>
                  <w:vAlign w:val="center"/>
                  <w:hideMark/>
                </w:tcPr>
                <w:p w14:paraId="53A67468" w14:textId="77777777" w:rsidR="00107CA8" w:rsidRPr="00107CA8" w:rsidRDefault="00107CA8" w:rsidP="00107CA8">
                  <w:pPr>
                    <w:rPr>
                      <w:rFonts w:ascii="Arial" w:hAnsi="Arial" w:cs="Arial"/>
                      <w:sz w:val="20"/>
                      <w:szCs w:val="20"/>
                    </w:rPr>
                  </w:pPr>
                  <w:r w:rsidRPr="00107CA8">
                    <w:rPr>
                      <w:rFonts w:ascii="Arial" w:hAnsi="Arial" w:cs="Arial"/>
                      <w:sz w:val="20"/>
                      <w:szCs w:val="20"/>
                    </w:rPr>
                    <w:t>Borrowing as a % of income</w:t>
                  </w:r>
                </w:p>
              </w:tc>
              <w:tc>
                <w:tcPr>
                  <w:tcW w:w="1403" w:type="dxa"/>
                  <w:tcBorders>
                    <w:top w:val="nil"/>
                    <w:left w:val="nil"/>
                    <w:bottom w:val="single" w:sz="8" w:space="0" w:color="auto"/>
                    <w:right w:val="single" w:sz="8" w:space="0" w:color="auto"/>
                  </w:tcBorders>
                  <w:shd w:val="clear" w:color="auto" w:fill="auto"/>
                  <w:vAlign w:val="center"/>
                  <w:hideMark/>
                </w:tcPr>
                <w:p w14:paraId="33CCAC7F"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5.6%</w:t>
                  </w:r>
                </w:p>
              </w:tc>
              <w:tc>
                <w:tcPr>
                  <w:tcW w:w="1464" w:type="dxa"/>
                  <w:tcBorders>
                    <w:top w:val="nil"/>
                    <w:left w:val="nil"/>
                    <w:bottom w:val="single" w:sz="8" w:space="0" w:color="auto"/>
                    <w:right w:val="single" w:sz="8" w:space="0" w:color="auto"/>
                  </w:tcBorders>
                  <w:shd w:val="clear" w:color="auto" w:fill="auto"/>
                  <w:vAlign w:val="center"/>
                  <w:hideMark/>
                </w:tcPr>
                <w:p w14:paraId="4E02617F"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5.6%</w:t>
                  </w:r>
                </w:p>
              </w:tc>
              <w:tc>
                <w:tcPr>
                  <w:tcW w:w="1134" w:type="dxa"/>
                  <w:tcBorders>
                    <w:top w:val="nil"/>
                    <w:left w:val="nil"/>
                    <w:bottom w:val="single" w:sz="8" w:space="0" w:color="auto"/>
                    <w:right w:val="single" w:sz="8" w:space="0" w:color="auto"/>
                  </w:tcBorders>
                  <w:shd w:val="clear" w:color="auto" w:fill="auto"/>
                  <w:vAlign w:val="center"/>
                  <w:hideMark/>
                </w:tcPr>
                <w:p w14:paraId="4C632B6A"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0.0%</w:t>
                  </w:r>
                </w:p>
              </w:tc>
              <w:tc>
                <w:tcPr>
                  <w:tcW w:w="837" w:type="dxa"/>
                  <w:tcBorders>
                    <w:top w:val="nil"/>
                    <w:left w:val="nil"/>
                    <w:bottom w:val="single" w:sz="8" w:space="0" w:color="auto"/>
                    <w:right w:val="single" w:sz="8" w:space="0" w:color="auto"/>
                  </w:tcBorders>
                  <w:shd w:val="clear" w:color="000000" w:fill="92D050"/>
                  <w:vAlign w:val="center"/>
                  <w:hideMark/>
                </w:tcPr>
                <w:p w14:paraId="13855907"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 </w:t>
                  </w:r>
                </w:p>
              </w:tc>
              <w:tc>
                <w:tcPr>
                  <w:tcW w:w="1158" w:type="dxa"/>
                  <w:tcBorders>
                    <w:top w:val="nil"/>
                    <w:left w:val="nil"/>
                    <w:bottom w:val="single" w:sz="8" w:space="0" w:color="auto"/>
                    <w:right w:val="single" w:sz="8" w:space="0" w:color="auto"/>
                  </w:tcBorders>
                  <w:shd w:val="clear" w:color="auto" w:fill="auto"/>
                  <w:vAlign w:val="center"/>
                  <w:hideMark/>
                </w:tcPr>
                <w:p w14:paraId="7DB51B02"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&lt;20% </w:t>
                  </w:r>
                </w:p>
              </w:tc>
              <w:tc>
                <w:tcPr>
                  <w:tcW w:w="972" w:type="dxa"/>
                  <w:tcBorders>
                    <w:top w:val="nil"/>
                    <w:left w:val="nil"/>
                    <w:bottom w:val="single" w:sz="8" w:space="0" w:color="auto"/>
                    <w:right w:val="single" w:sz="8" w:space="0" w:color="auto"/>
                  </w:tcBorders>
                  <w:shd w:val="clear" w:color="auto" w:fill="auto"/>
                  <w:vAlign w:val="center"/>
                  <w:hideMark/>
                </w:tcPr>
                <w:p w14:paraId="27DA2825"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6.6%</w:t>
                  </w:r>
                </w:p>
              </w:tc>
            </w:tr>
            <w:tr w:rsidR="00107CA8" w:rsidRPr="000A5418" w14:paraId="4710157C" w14:textId="77777777" w:rsidTr="00107CA8">
              <w:trPr>
                <w:trHeight w:val="545"/>
              </w:trPr>
              <w:tc>
                <w:tcPr>
                  <w:tcW w:w="1549" w:type="dxa"/>
                  <w:tcBorders>
                    <w:top w:val="nil"/>
                    <w:left w:val="single" w:sz="8" w:space="0" w:color="auto"/>
                    <w:bottom w:val="single" w:sz="8" w:space="0" w:color="auto"/>
                    <w:right w:val="single" w:sz="8" w:space="0" w:color="auto"/>
                  </w:tcBorders>
                  <w:shd w:val="clear" w:color="auto" w:fill="auto"/>
                  <w:vAlign w:val="center"/>
                  <w:hideMark/>
                </w:tcPr>
                <w:p w14:paraId="5A205CA9" w14:textId="77777777" w:rsidR="00107CA8" w:rsidRPr="00107CA8" w:rsidRDefault="00107CA8" w:rsidP="00107CA8">
                  <w:pPr>
                    <w:rPr>
                      <w:rFonts w:ascii="Arial" w:hAnsi="Arial" w:cs="Arial"/>
                      <w:sz w:val="20"/>
                      <w:szCs w:val="20"/>
                    </w:rPr>
                  </w:pPr>
                  <w:r w:rsidRPr="00107CA8">
                    <w:rPr>
                      <w:rFonts w:ascii="Arial" w:hAnsi="Arial" w:cs="Arial"/>
                      <w:sz w:val="20"/>
                      <w:szCs w:val="20"/>
                    </w:rPr>
                    <w:t>Cash days in hand</w:t>
                  </w:r>
                </w:p>
              </w:tc>
              <w:tc>
                <w:tcPr>
                  <w:tcW w:w="1403" w:type="dxa"/>
                  <w:tcBorders>
                    <w:top w:val="nil"/>
                    <w:left w:val="nil"/>
                    <w:bottom w:val="single" w:sz="8" w:space="0" w:color="auto"/>
                    <w:right w:val="single" w:sz="8" w:space="0" w:color="auto"/>
                  </w:tcBorders>
                  <w:shd w:val="clear" w:color="auto" w:fill="auto"/>
                  <w:vAlign w:val="center"/>
                  <w:hideMark/>
                </w:tcPr>
                <w:p w14:paraId="268F9C3C"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119</w:t>
                  </w:r>
                </w:p>
              </w:tc>
              <w:tc>
                <w:tcPr>
                  <w:tcW w:w="1464" w:type="dxa"/>
                  <w:tcBorders>
                    <w:top w:val="nil"/>
                    <w:left w:val="nil"/>
                    <w:bottom w:val="single" w:sz="8" w:space="0" w:color="auto"/>
                    <w:right w:val="single" w:sz="8" w:space="0" w:color="auto"/>
                  </w:tcBorders>
                  <w:shd w:val="clear" w:color="auto" w:fill="auto"/>
                  <w:vAlign w:val="center"/>
                  <w:hideMark/>
                </w:tcPr>
                <w:p w14:paraId="6E695F4B"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111</w:t>
                  </w:r>
                </w:p>
              </w:tc>
              <w:tc>
                <w:tcPr>
                  <w:tcW w:w="1134" w:type="dxa"/>
                  <w:tcBorders>
                    <w:top w:val="nil"/>
                    <w:left w:val="nil"/>
                    <w:bottom w:val="single" w:sz="8" w:space="0" w:color="auto"/>
                    <w:right w:val="single" w:sz="8" w:space="0" w:color="auto"/>
                  </w:tcBorders>
                  <w:shd w:val="clear" w:color="auto" w:fill="auto"/>
                  <w:vAlign w:val="center"/>
                  <w:hideMark/>
                </w:tcPr>
                <w:p w14:paraId="5B79B49C"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8</w:t>
                  </w:r>
                </w:p>
              </w:tc>
              <w:tc>
                <w:tcPr>
                  <w:tcW w:w="837" w:type="dxa"/>
                  <w:tcBorders>
                    <w:top w:val="nil"/>
                    <w:left w:val="nil"/>
                    <w:bottom w:val="single" w:sz="8" w:space="0" w:color="auto"/>
                    <w:right w:val="single" w:sz="8" w:space="0" w:color="auto"/>
                  </w:tcBorders>
                  <w:shd w:val="clear" w:color="000000" w:fill="92D050"/>
                  <w:vAlign w:val="center"/>
                  <w:hideMark/>
                </w:tcPr>
                <w:p w14:paraId="6712A1F5"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 </w:t>
                  </w:r>
                </w:p>
              </w:tc>
              <w:tc>
                <w:tcPr>
                  <w:tcW w:w="1158" w:type="dxa"/>
                  <w:tcBorders>
                    <w:top w:val="nil"/>
                    <w:left w:val="nil"/>
                    <w:bottom w:val="single" w:sz="8" w:space="0" w:color="auto"/>
                    <w:right w:val="single" w:sz="8" w:space="0" w:color="auto"/>
                  </w:tcBorders>
                  <w:shd w:val="clear" w:color="auto" w:fill="auto"/>
                  <w:vAlign w:val="center"/>
                  <w:hideMark/>
                </w:tcPr>
                <w:p w14:paraId="50DC1350"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&gt;75 </w:t>
                  </w:r>
                </w:p>
              </w:tc>
              <w:tc>
                <w:tcPr>
                  <w:tcW w:w="972" w:type="dxa"/>
                  <w:tcBorders>
                    <w:top w:val="nil"/>
                    <w:left w:val="nil"/>
                    <w:bottom w:val="single" w:sz="8" w:space="0" w:color="auto"/>
                    <w:right w:val="single" w:sz="8" w:space="0" w:color="auto"/>
                  </w:tcBorders>
                  <w:shd w:val="clear" w:color="auto" w:fill="auto"/>
                  <w:vAlign w:val="center"/>
                  <w:hideMark/>
                </w:tcPr>
                <w:p w14:paraId="25DDBFB4"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149</w:t>
                  </w:r>
                </w:p>
              </w:tc>
            </w:tr>
            <w:tr w:rsidR="00107CA8" w:rsidRPr="000A5418" w14:paraId="3C8E3940" w14:textId="77777777" w:rsidTr="00107CA8">
              <w:trPr>
                <w:trHeight w:val="545"/>
              </w:trPr>
              <w:tc>
                <w:tcPr>
                  <w:tcW w:w="1549" w:type="dxa"/>
                  <w:tcBorders>
                    <w:top w:val="nil"/>
                    <w:left w:val="single" w:sz="8" w:space="0" w:color="auto"/>
                    <w:bottom w:val="single" w:sz="8" w:space="0" w:color="auto"/>
                    <w:right w:val="single" w:sz="8" w:space="0" w:color="auto"/>
                  </w:tcBorders>
                  <w:shd w:val="clear" w:color="auto" w:fill="auto"/>
                  <w:vAlign w:val="center"/>
                  <w:hideMark/>
                </w:tcPr>
                <w:p w14:paraId="4F151F9F" w14:textId="77777777" w:rsidR="00107CA8" w:rsidRPr="00107CA8" w:rsidRDefault="00107CA8" w:rsidP="00107CA8">
                  <w:pPr>
                    <w:rPr>
                      <w:rFonts w:ascii="Arial" w:hAnsi="Arial" w:cs="Arial"/>
                      <w:sz w:val="20"/>
                      <w:szCs w:val="20"/>
                    </w:rPr>
                  </w:pPr>
                  <w:r w:rsidRPr="00107CA8">
                    <w:rPr>
                      <w:rFonts w:ascii="Arial" w:hAnsi="Arial" w:cs="Arial"/>
                      <w:sz w:val="20"/>
                      <w:szCs w:val="20"/>
                    </w:rPr>
                    <w:t>Adjusted current ratio</w:t>
                  </w:r>
                </w:p>
              </w:tc>
              <w:tc>
                <w:tcPr>
                  <w:tcW w:w="1403" w:type="dxa"/>
                  <w:tcBorders>
                    <w:top w:val="nil"/>
                    <w:left w:val="nil"/>
                    <w:bottom w:val="single" w:sz="8" w:space="0" w:color="auto"/>
                    <w:right w:val="single" w:sz="8" w:space="0" w:color="auto"/>
                  </w:tcBorders>
                  <w:shd w:val="clear" w:color="auto" w:fill="auto"/>
                  <w:vAlign w:val="center"/>
                  <w:hideMark/>
                </w:tcPr>
                <w:p w14:paraId="786AEDFA"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3.2</w:t>
                  </w:r>
                </w:p>
              </w:tc>
              <w:tc>
                <w:tcPr>
                  <w:tcW w:w="1464" w:type="dxa"/>
                  <w:tcBorders>
                    <w:top w:val="nil"/>
                    <w:left w:val="nil"/>
                    <w:bottom w:val="single" w:sz="8" w:space="0" w:color="auto"/>
                    <w:right w:val="single" w:sz="8" w:space="0" w:color="auto"/>
                  </w:tcBorders>
                  <w:shd w:val="clear" w:color="auto" w:fill="auto"/>
                  <w:vAlign w:val="center"/>
                  <w:hideMark/>
                </w:tcPr>
                <w:p w14:paraId="39387A25"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3.1</w:t>
                  </w:r>
                </w:p>
              </w:tc>
              <w:tc>
                <w:tcPr>
                  <w:tcW w:w="1134" w:type="dxa"/>
                  <w:tcBorders>
                    <w:top w:val="nil"/>
                    <w:left w:val="nil"/>
                    <w:bottom w:val="single" w:sz="8" w:space="0" w:color="auto"/>
                    <w:right w:val="single" w:sz="8" w:space="0" w:color="auto"/>
                  </w:tcBorders>
                  <w:shd w:val="clear" w:color="auto" w:fill="auto"/>
                  <w:vAlign w:val="center"/>
                  <w:hideMark/>
                </w:tcPr>
                <w:p w14:paraId="46B2ADB1"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0.1</w:t>
                  </w:r>
                </w:p>
              </w:tc>
              <w:tc>
                <w:tcPr>
                  <w:tcW w:w="837" w:type="dxa"/>
                  <w:tcBorders>
                    <w:top w:val="nil"/>
                    <w:left w:val="nil"/>
                    <w:bottom w:val="single" w:sz="8" w:space="0" w:color="auto"/>
                    <w:right w:val="single" w:sz="8" w:space="0" w:color="auto"/>
                  </w:tcBorders>
                  <w:shd w:val="clear" w:color="000000" w:fill="92D050"/>
                  <w:vAlign w:val="center"/>
                  <w:hideMark/>
                </w:tcPr>
                <w:p w14:paraId="4FBE2762"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 </w:t>
                  </w:r>
                </w:p>
              </w:tc>
              <w:tc>
                <w:tcPr>
                  <w:tcW w:w="1158" w:type="dxa"/>
                  <w:tcBorders>
                    <w:top w:val="nil"/>
                    <w:left w:val="nil"/>
                    <w:bottom w:val="single" w:sz="8" w:space="0" w:color="auto"/>
                    <w:right w:val="single" w:sz="8" w:space="0" w:color="auto"/>
                  </w:tcBorders>
                  <w:shd w:val="clear" w:color="auto" w:fill="auto"/>
                  <w:vAlign w:val="center"/>
                  <w:hideMark/>
                </w:tcPr>
                <w:p w14:paraId="4CF9AA66"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 &gt;/=2.0</w:t>
                  </w:r>
                </w:p>
              </w:tc>
              <w:tc>
                <w:tcPr>
                  <w:tcW w:w="972" w:type="dxa"/>
                  <w:tcBorders>
                    <w:top w:val="nil"/>
                    <w:left w:val="nil"/>
                    <w:bottom w:val="single" w:sz="8" w:space="0" w:color="auto"/>
                    <w:right w:val="single" w:sz="8" w:space="0" w:color="auto"/>
                  </w:tcBorders>
                  <w:shd w:val="clear" w:color="auto" w:fill="auto"/>
                  <w:vAlign w:val="center"/>
                  <w:hideMark/>
                </w:tcPr>
                <w:p w14:paraId="210AF60E"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2.7</w:t>
                  </w:r>
                </w:p>
              </w:tc>
            </w:tr>
            <w:tr w:rsidR="00107CA8" w:rsidRPr="000A5418" w14:paraId="4C1FB374" w14:textId="77777777" w:rsidTr="00107CA8">
              <w:trPr>
                <w:trHeight w:val="545"/>
              </w:trPr>
              <w:tc>
                <w:tcPr>
                  <w:tcW w:w="1549" w:type="dxa"/>
                  <w:tcBorders>
                    <w:top w:val="nil"/>
                    <w:left w:val="single" w:sz="8" w:space="0" w:color="auto"/>
                    <w:bottom w:val="single" w:sz="8" w:space="0" w:color="auto"/>
                    <w:right w:val="single" w:sz="8" w:space="0" w:color="auto"/>
                  </w:tcBorders>
                  <w:shd w:val="clear" w:color="auto" w:fill="auto"/>
                  <w:vAlign w:val="center"/>
                  <w:hideMark/>
                </w:tcPr>
                <w:p w14:paraId="37370EA3" w14:textId="77777777" w:rsidR="00107CA8" w:rsidRPr="00107CA8" w:rsidRDefault="00107CA8" w:rsidP="00107CA8">
                  <w:pPr>
                    <w:rPr>
                      <w:rFonts w:ascii="Arial" w:hAnsi="Arial" w:cs="Arial"/>
                      <w:sz w:val="20"/>
                      <w:szCs w:val="20"/>
                    </w:rPr>
                  </w:pPr>
                  <w:r w:rsidRPr="00107CA8">
                    <w:rPr>
                      <w:rFonts w:ascii="Arial" w:hAnsi="Arial" w:cs="Arial"/>
                      <w:sz w:val="20"/>
                      <w:szCs w:val="20"/>
                    </w:rPr>
                    <w:t>Staff costs as a % of income</w:t>
                  </w:r>
                </w:p>
              </w:tc>
              <w:tc>
                <w:tcPr>
                  <w:tcW w:w="1403" w:type="dxa"/>
                  <w:tcBorders>
                    <w:top w:val="nil"/>
                    <w:left w:val="nil"/>
                    <w:bottom w:val="single" w:sz="8" w:space="0" w:color="auto"/>
                    <w:right w:val="single" w:sz="8" w:space="0" w:color="auto"/>
                  </w:tcBorders>
                  <w:shd w:val="clear" w:color="auto" w:fill="auto"/>
                  <w:vAlign w:val="center"/>
                  <w:hideMark/>
                </w:tcPr>
                <w:p w14:paraId="56395A81"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71.0%</w:t>
                  </w:r>
                </w:p>
              </w:tc>
              <w:tc>
                <w:tcPr>
                  <w:tcW w:w="1464" w:type="dxa"/>
                  <w:tcBorders>
                    <w:top w:val="nil"/>
                    <w:left w:val="nil"/>
                    <w:bottom w:val="single" w:sz="8" w:space="0" w:color="auto"/>
                    <w:right w:val="single" w:sz="8" w:space="0" w:color="auto"/>
                  </w:tcBorders>
                  <w:shd w:val="clear" w:color="auto" w:fill="auto"/>
                  <w:vAlign w:val="center"/>
                  <w:hideMark/>
                </w:tcPr>
                <w:p w14:paraId="7151F827"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70.9%</w:t>
                  </w:r>
                </w:p>
              </w:tc>
              <w:tc>
                <w:tcPr>
                  <w:tcW w:w="1134" w:type="dxa"/>
                  <w:tcBorders>
                    <w:top w:val="nil"/>
                    <w:left w:val="nil"/>
                    <w:bottom w:val="single" w:sz="8" w:space="0" w:color="auto"/>
                    <w:right w:val="single" w:sz="8" w:space="0" w:color="auto"/>
                  </w:tcBorders>
                  <w:shd w:val="clear" w:color="auto" w:fill="auto"/>
                  <w:vAlign w:val="center"/>
                  <w:hideMark/>
                </w:tcPr>
                <w:p w14:paraId="70A9E295"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0.2%</w:t>
                  </w:r>
                </w:p>
              </w:tc>
              <w:tc>
                <w:tcPr>
                  <w:tcW w:w="837" w:type="dxa"/>
                  <w:tcBorders>
                    <w:top w:val="nil"/>
                    <w:left w:val="nil"/>
                    <w:bottom w:val="single" w:sz="8" w:space="0" w:color="auto"/>
                    <w:right w:val="single" w:sz="8" w:space="0" w:color="auto"/>
                  </w:tcBorders>
                  <w:shd w:val="clear" w:color="000000" w:fill="FFC000"/>
                  <w:vAlign w:val="center"/>
                  <w:hideMark/>
                </w:tcPr>
                <w:p w14:paraId="4066560E"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 </w:t>
                  </w:r>
                </w:p>
              </w:tc>
              <w:tc>
                <w:tcPr>
                  <w:tcW w:w="1158" w:type="dxa"/>
                  <w:tcBorders>
                    <w:top w:val="nil"/>
                    <w:left w:val="nil"/>
                    <w:bottom w:val="single" w:sz="8" w:space="0" w:color="auto"/>
                    <w:right w:val="single" w:sz="8" w:space="0" w:color="auto"/>
                  </w:tcBorders>
                  <w:shd w:val="clear" w:color="auto" w:fill="auto"/>
                  <w:vAlign w:val="center"/>
                  <w:hideMark/>
                </w:tcPr>
                <w:p w14:paraId="31002E87"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&lt;/=70% </w:t>
                  </w:r>
                </w:p>
              </w:tc>
              <w:tc>
                <w:tcPr>
                  <w:tcW w:w="972" w:type="dxa"/>
                  <w:tcBorders>
                    <w:top w:val="nil"/>
                    <w:left w:val="nil"/>
                    <w:bottom w:val="single" w:sz="8" w:space="0" w:color="auto"/>
                    <w:right w:val="single" w:sz="8" w:space="0" w:color="auto"/>
                  </w:tcBorders>
                  <w:shd w:val="clear" w:color="auto" w:fill="auto"/>
                  <w:vAlign w:val="center"/>
                  <w:hideMark/>
                </w:tcPr>
                <w:p w14:paraId="6F05C9E8"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75.7%</w:t>
                  </w:r>
                </w:p>
              </w:tc>
            </w:tr>
            <w:tr w:rsidR="00107CA8" w:rsidRPr="000A5418" w14:paraId="0084DFC6" w14:textId="77777777" w:rsidTr="00107CA8">
              <w:trPr>
                <w:trHeight w:val="545"/>
              </w:trPr>
              <w:tc>
                <w:tcPr>
                  <w:tcW w:w="1549" w:type="dxa"/>
                  <w:tcBorders>
                    <w:top w:val="nil"/>
                    <w:left w:val="single" w:sz="8" w:space="0" w:color="auto"/>
                    <w:bottom w:val="single" w:sz="8" w:space="0" w:color="auto"/>
                    <w:right w:val="single" w:sz="8" w:space="0" w:color="auto"/>
                  </w:tcBorders>
                  <w:shd w:val="clear" w:color="auto" w:fill="auto"/>
                  <w:vAlign w:val="center"/>
                  <w:hideMark/>
                </w:tcPr>
                <w:p w14:paraId="773451D0" w14:textId="77777777" w:rsidR="00107CA8" w:rsidRPr="00107CA8" w:rsidRDefault="00107CA8" w:rsidP="00107CA8">
                  <w:pPr>
                    <w:rPr>
                      <w:rFonts w:ascii="Arial" w:hAnsi="Arial" w:cs="Arial"/>
                      <w:sz w:val="20"/>
                      <w:szCs w:val="20"/>
                    </w:rPr>
                  </w:pPr>
                  <w:r w:rsidRPr="00107CA8">
                    <w:rPr>
                      <w:rFonts w:ascii="Arial" w:hAnsi="Arial" w:cs="Arial"/>
                      <w:sz w:val="20"/>
                      <w:szCs w:val="20"/>
                    </w:rPr>
                    <w:t>Staff Utilisation</w:t>
                  </w:r>
                </w:p>
              </w:tc>
              <w:tc>
                <w:tcPr>
                  <w:tcW w:w="1403" w:type="dxa"/>
                  <w:tcBorders>
                    <w:top w:val="nil"/>
                    <w:left w:val="nil"/>
                    <w:bottom w:val="single" w:sz="8" w:space="0" w:color="auto"/>
                    <w:right w:val="single" w:sz="8" w:space="0" w:color="auto"/>
                  </w:tcBorders>
                  <w:shd w:val="clear" w:color="auto" w:fill="auto"/>
                  <w:vAlign w:val="center"/>
                  <w:hideMark/>
                </w:tcPr>
                <w:p w14:paraId="2D338F40"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91%</w:t>
                  </w:r>
                </w:p>
              </w:tc>
              <w:tc>
                <w:tcPr>
                  <w:tcW w:w="1464" w:type="dxa"/>
                  <w:tcBorders>
                    <w:top w:val="nil"/>
                    <w:left w:val="nil"/>
                    <w:bottom w:val="single" w:sz="8" w:space="0" w:color="auto"/>
                    <w:right w:val="single" w:sz="8" w:space="0" w:color="auto"/>
                  </w:tcBorders>
                  <w:shd w:val="clear" w:color="auto" w:fill="auto"/>
                  <w:vAlign w:val="center"/>
                  <w:hideMark/>
                </w:tcPr>
                <w:p w14:paraId="2E0B594D"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97%</w:t>
                  </w:r>
                </w:p>
              </w:tc>
              <w:tc>
                <w:tcPr>
                  <w:tcW w:w="1134" w:type="dxa"/>
                  <w:tcBorders>
                    <w:top w:val="nil"/>
                    <w:left w:val="nil"/>
                    <w:bottom w:val="single" w:sz="8" w:space="0" w:color="auto"/>
                    <w:right w:val="single" w:sz="8" w:space="0" w:color="auto"/>
                  </w:tcBorders>
                  <w:shd w:val="clear" w:color="auto" w:fill="auto"/>
                  <w:noWrap/>
                  <w:vAlign w:val="center"/>
                  <w:hideMark/>
                </w:tcPr>
                <w:p w14:paraId="046DAAA7" w14:textId="77777777" w:rsidR="00107CA8" w:rsidRPr="00107CA8" w:rsidRDefault="00107CA8" w:rsidP="00107CA8">
                  <w:pPr>
                    <w:jc w:val="center"/>
                    <w:rPr>
                      <w:rFonts w:ascii="Arial" w:hAnsi="Arial" w:cs="Arial"/>
                      <w:sz w:val="20"/>
                      <w:szCs w:val="20"/>
                    </w:rPr>
                  </w:pPr>
                  <w:r w:rsidRPr="00107CA8">
                    <w:rPr>
                      <w:rFonts w:ascii="Arial" w:hAnsi="Arial" w:cs="Arial"/>
                      <w:color w:val="FF0000"/>
                      <w:sz w:val="20"/>
                      <w:szCs w:val="20"/>
                    </w:rPr>
                    <w:t xml:space="preserve"> (6%)</w:t>
                  </w:r>
                </w:p>
              </w:tc>
              <w:tc>
                <w:tcPr>
                  <w:tcW w:w="837" w:type="dxa"/>
                  <w:tcBorders>
                    <w:top w:val="nil"/>
                    <w:left w:val="nil"/>
                    <w:bottom w:val="single" w:sz="8" w:space="0" w:color="auto"/>
                    <w:right w:val="single" w:sz="8" w:space="0" w:color="auto"/>
                  </w:tcBorders>
                  <w:shd w:val="clear" w:color="000000" w:fill="FF0000"/>
                  <w:vAlign w:val="center"/>
                  <w:hideMark/>
                </w:tcPr>
                <w:p w14:paraId="7E388DAC"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 </w:t>
                  </w:r>
                </w:p>
              </w:tc>
              <w:tc>
                <w:tcPr>
                  <w:tcW w:w="1158" w:type="dxa"/>
                  <w:tcBorders>
                    <w:top w:val="nil"/>
                    <w:left w:val="nil"/>
                    <w:bottom w:val="single" w:sz="8" w:space="0" w:color="auto"/>
                    <w:right w:val="single" w:sz="8" w:space="0" w:color="auto"/>
                  </w:tcBorders>
                  <w:shd w:val="clear" w:color="auto" w:fill="auto"/>
                  <w:vAlign w:val="center"/>
                  <w:hideMark/>
                </w:tcPr>
                <w:p w14:paraId="5AA00ADA"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&lt;/=97%</w:t>
                  </w:r>
                </w:p>
              </w:tc>
              <w:tc>
                <w:tcPr>
                  <w:tcW w:w="972" w:type="dxa"/>
                  <w:tcBorders>
                    <w:top w:val="nil"/>
                    <w:left w:val="nil"/>
                    <w:bottom w:val="single" w:sz="8" w:space="0" w:color="auto"/>
                    <w:right w:val="single" w:sz="8" w:space="0" w:color="auto"/>
                  </w:tcBorders>
                  <w:shd w:val="clear" w:color="auto" w:fill="auto"/>
                  <w:vAlign w:val="center"/>
                  <w:hideMark/>
                </w:tcPr>
                <w:p w14:paraId="48CD2157"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93%</w:t>
                  </w:r>
                </w:p>
              </w:tc>
            </w:tr>
            <w:tr w:rsidR="00107CA8" w:rsidRPr="000A5418" w14:paraId="1B435149" w14:textId="77777777" w:rsidTr="00107CA8">
              <w:trPr>
                <w:trHeight w:val="545"/>
              </w:trPr>
              <w:tc>
                <w:tcPr>
                  <w:tcW w:w="1549" w:type="dxa"/>
                  <w:tcBorders>
                    <w:top w:val="nil"/>
                    <w:left w:val="single" w:sz="8" w:space="0" w:color="auto"/>
                    <w:bottom w:val="single" w:sz="8" w:space="0" w:color="auto"/>
                    <w:right w:val="single" w:sz="8" w:space="0" w:color="auto"/>
                  </w:tcBorders>
                  <w:shd w:val="clear" w:color="auto" w:fill="auto"/>
                  <w:vAlign w:val="center"/>
                  <w:hideMark/>
                </w:tcPr>
                <w:p w14:paraId="04896841" w14:textId="77777777" w:rsidR="00107CA8" w:rsidRPr="00107CA8" w:rsidRDefault="00107CA8" w:rsidP="00107CA8">
                  <w:pPr>
                    <w:rPr>
                      <w:rFonts w:ascii="Arial" w:hAnsi="Arial" w:cs="Arial"/>
                      <w:sz w:val="20"/>
                      <w:szCs w:val="20"/>
                    </w:rPr>
                  </w:pPr>
                  <w:r w:rsidRPr="00107CA8">
                    <w:rPr>
                      <w:rFonts w:ascii="Arial" w:hAnsi="Arial" w:cs="Arial"/>
                      <w:sz w:val="20"/>
                      <w:szCs w:val="20"/>
                    </w:rPr>
                    <w:t xml:space="preserve">Financial covenants overall compliance </w:t>
                  </w:r>
                </w:p>
              </w:tc>
              <w:tc>
                <w:tcPr>
                  <w:tcW w:w="1403" w:type="dxa"/>
                  <w:tcBorders>
                    <w:top w:val="nil"/>
                    <w:left w:val="nil"/>
                    <w:bottom w:val="single" w:sz="8" w:space="0" w:color="auto"/>
                    <w:right w:val="single" w:sz="8" w:space="0" w:color="auto"/>
                  </w:tcBorders>
                  <w:shd w:val="clear" w:color="auto" w:fill="auto"/>
                  <w:vAlign w:val="center"/>
                  <w:hideMark/>
                </w:tcPr>
                <w:p w14:paraId="2671375E"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Yes</w:t>
                  </w:r>
                </w:p>
              </w:tc>
              <w:tc>
                <w:tcPr>
                  <w:tcW w:w="1464" w:type="dxa"/>
                  <w:tcBorders>
                    <w:top w:val="nil"/>
                    <w:left w:val="nil"/>
                    <w:bottom w:val="single" w:sz="8" w:space="0" w:color="auto"/>
                    <w:right w:val="single" w:sz="8" w:space="0" w:color="auto"/>
                  </w:tcBorders>
                  <w:shd w:val="clear" w:color="auto" w:fill="auto"/>
                  <w:vAlign w:val="center"/>
                  <w:hideMark/>
                </w:tcPr>
                <w:p w14:paraId="6065E77F"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Yes</w:t>
                  </w:r>
                </w:p>
              </w:tc>
              <w:tc>
                <w:tcPr>
                  <w:tcW w:w="1134" w:type="dxa"/>
                  <w:tcBorders>
                    <w:top w:val="nil"/>
                    <w:left w:val="nil"/>
                    <w:bottom w:val="single" w:sz="8" w:space="0" w:color="auto"/>
                    <w:right w:val="single" w:sz="8" w:space="0" w:color="auto"/>
                  </w:tcBorders>
                  <w:shd w:val="clear" w:color="auto" w:fill="auto"/>
                  <w:vAlign w:val="center"/>
                  <w:hideMark/>
                </w:tcPr>
                <w:p w14:paraId="406EE597"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w:t>
                  </w:r>
                </w:p>
              </w:tc>
              <w:tc>
                <w:tcPr>
                  <w:tcW w:w="837" w:type="dxa"/>
                  <w:tcBorders>
                    <w:top w:val="nil"/>
                    <w:left w:val="nil"/>
                    <w:bottom w:val="single" w:sz="8" w:space="0" w:color="auto"/>
                    <w:right w:val="single" w:sz="8" w:space="0" w:color="auto"/>
                  </w:tcBorders>
                  <w:shd w:val="clear" w:color="000000" w:fill="92D050"/>
                  <w:vAlign w:val="center"/>
                  <w:hideMark/>
                </w:tcPr>
                <w:p w14:paraId="796AA9F8"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 </w:t>
                  </w:r>
                </w:p>
              </w:tc>
              <w:tc>
                <w:tcPr>
                  <w:tcW w:w="1158" w:type="dxa"/>
                  <w:tcBorders>
                    <w:top w:val="nil"/>
                    <w:left w:val="nil"/>
                    <w:bottom w:val="single" w:sz="8" w:space="0" w:color="auto"/>
                    <w:right w:val="single" w:sz="8" w:space="0" w:color="auto"/>
                  </w:tcBorders>
                  <w:shd w:val="clear" w:color="auto" w:fill="auto"/>
                  <w:vAlign w:val="center"/>
                  <w:hideMark/>
                </w:tcPr>
                <w:p w14:paraId="0C078050"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 Yes</w:t>
                  </w:r>
                </w:p>
              </w:tc>
              <w:tc>
                <w:tcPr>
                  <w:tcW w:w="972" w:type="dxa"/>
                  <w:tcBorders>
                    <w:top w:val="nil"/>
                    <w:left w:val="nil"/>
                    <w:bottom w:val="single" w:sz="8" w:space="0" w:color="auto"/>
                    <w:right w:val="single" w:sz="8" w:space="0" w:color="auto"/>
                  </w:tcBorders>
                  <w:shd w:val="clear" w:color="auto" w:fill="auto"/>
                  <w:vAlign w:val="center"/>
                  <w:hideMark/>
                </w:tcPr>
                <w:p w14:paraId="16D24239"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Yes</w:t>
                  </w:r>
                </w:p>
              </w:tc>
            </w:tr>
            <w:tr w:rsidR="00107CA8" w:rsidRPr="000A5418" w14:paraId="2C339540" w14:textId="77777777" w:rsidTr="00107CA8">
              <w:trPr>
                <w:trHeight w:val="545"/>
              </w:trPr>
              <w:tc>
                <w:tcPr>
                  <w:tcW w:w="1549" w:type="dxa"/>
                  <w:tcBorders>
                    <w:top w:val="nil"/>
                    <w:left w:val="single" w:sz="8" w:space="0" w:color="auto"/>
                    <w:bottom w:val="single" w:sz="8" w:space="0" w:color="auto"/>
                    <w:right w:val="single" w:sz="8" w:space="0" w:color="auto"/>
                  </w:tcBorders>
                  <w:shd w:val="clear" w:color="auto" w:fill="auto"/>
                  <w:vAlign w:val="center"/>
                  <w:hideMark/>
                </w:tcPr>
                <w:p w14:paraId="0092296D" w14:textId="77777777" w:rsidR="00107CA8" w:rsidRPr="00107CA8" w:rsidRDefault="00107CA8" w:rsidP="00107CA8">
                  <w:pPr>
                    <w:rPr>
                      <w:rFonts w:ascii="Arial" w:hAnsi="Arial" w:cs="Arial"/>
                      <w:sz w:val="20"/>
                      <w:szCs w:val="20"/>
                    </w:rPr>
                  </w:pPr>
                  <w:r w:rsidRPr="00107CA8">
                    <w:rPr>
                      <w:rFonts w:ascii="Arial" w:hAnsi="Arial" w:cs="Arial"/>
                      <w:sz w:val="20"/>
                      <w:szCs w:val="20"/>
                    </w:rPr>
                    <w:t>ESFA Financial Health category</w:t>
                  </w:r>
                </w:p>
              </w:tc>
              <w:tc>
                <w:tcPr>
                  <w:tcW w:w="1403" w:type="dxa"/>
                  <w:tcBorders>
                    <w:top w:val="nil"/>
                    <w:left w:val="nil"/>
                    <w:bottom w:val="single" w:sz="8" w:space="0" w:color="auto"/>
                    <w:right w:val="single" w:sz="8" w:space="0" w:color="auto"/>
                  </w:tcBorders>
                  <w:shd w:val="clear" w:color="auto" w:fill="auto"/>
                  <w:vAlign w:val="center"/>
                  <w:hideMark/>
                </w:tcPr>
                <w:p w14:paraId="024BEE27"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Outstanding</w:t>
                  </w:r>
                </w:p>
              </w:tc>
              <w:tc>
                <w:tcPr>
                  <w:tcW w:w="1464" w:type="dxa"/>
                  <w:tcBorders>
                    <w:top w:val="nil"/>
                    <w:left w:val="nil"/>
                    <w:bottom w:val="single" w:sz="8" w:space="0" w:color="auto"/>
                    <w:right w:val="single" w:sz="8" w:space="0" w:color="auto"/>
                  </w:tcBorders>
                  <w:shd w:val="clear" w:color="auto" w:fill="auto"/>
                  <w:vAlign w:val="center"/>
                  <w:hideMark/>
                </w:tcPr>
                <w:p w14:paraId="35FC0072"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Outstanding </w:t>
                  </w:r>
                </w:p>
              </w:tc>
              <w:tc>
                <w:tcPr>
                  <w:tcW w:w="1134" w:type="dxa"/>
                  <w:tcBorders>
                    <w:top w:val="nil"/>
                    <w:left w:val="nil"/>
                    <w:bottom w:val="single" w:sz="8" w:space="0" w:color="auto"/>
                    <w:right w:val="single" w:sz="8" w:space="0" w:color="auto"/>
                  </w:tcBorders>
                  <w:shd w:val="clear" w:color="auto" w:fill="auto"/>
                  <w:vAlign w:val="center"/>
                  <w:hideMark/>
                </w:tcPr>
                <w:p w14:paraId="1FA9F62F"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w:t>
                  </w:r>
                </w:p>
              </w:tc>
              <w:tc>
                <w:tcPr>
                  <w:tcW w:w="837" w:type="dxa"/>
                  <w:tcBorders>
                    <w:top w:val="nil"/>
                    <w:left w:val="nil"/>
                    <w:bottom w:val="single" w:sz="8" w:space="0" w:color="auto"/>
                    <w:right w:val="single" w:sz="8" w:space="0" w:color="auto"/>
                  </w:tcBorders>
                  <w:shd w:val="clear" w:color="000000" w:fill="FFC000"/>
                  <w:vAlign w:val="center"/>
                  <w:hideMark/>
                </w:tcPr>
                <w:p w14:paraId="56562F5B"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 </w:t>
                  </w:r>
                </w:p>
              </w:tc>
              <w:tc>
                <w:tcPr>
                  <w:tcW w:w="1158" w:type="dxa"/>
                  <w:tcBorders>
                    <w:top w:val="nil"/>
                    <w:left w:val="nil"/>
                    <w:bottom w:val="single" w:sz="8" w:space="0" w:color="auto"/>
                    <w:right w:val="single" w:sz="8" w:space="0" w:color="auto"/>
                  </w:tcBorders>
                  <w:shd w:val="clear" w:color="auto" w:fill="auto"/>
                  <w:vAlign w:val="center"/>
                  <w:hideMark/>
                </w:tcPr>
                <w:p w14:paraId="43639E6F"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&gt;/=Good</w:t>
                  </w:r>
                </w:p>
              </w:tc>
              <w:tc>
                <w:tcPr>
                  <w:tcW w:w="972" w:type="dxa"/>
                  <w:tcBorders>
                    <w:top w:val="nil"/>
                    <w:left w:val="nil"/>
                    <w:bottom w:val="single" w:sz="8" w:space="0" w:color="auto"/>
                    <w:right w:val="single" w:sz="8" w:space="0" w:color="auto"/>
                  </w:tcBorders>
                  <w:shd w:val="clear" w:color="auto" w:fill="auto"/>
                  <w:vAlign w:val="center"/>
                  <w:hideMark/>
                </w:tcPr>
                <w:p w14:paraId="5FC1E323" w14:textId="77777777" w:rsidR="00107CA8" w:rsidRPr="00107CA8" w:rsidRDefault="00107CA8" w:rsidP="00107CA8">
                  <w:pPr>
                    <w:jc w:val="center"/>
                    <w:rPr>
                      <w:rFonts w:ascii="Arial" w:hAnsi="Arial" w:cs="Arial"/>
                      <w:sz w:val="20"/>
                      <w:szCs w:val="20"/>
                    </w:rPr>
                  </w:pPr>
                  <w:r w:rsidRPr="00107CA8">
                    <w:rPr>
                      <w:rFonts w:ascii="Arial" w:hAnsi="Arial" w:cs="Arial"/>
                      <w:sz w:val="20"/>
                      <w:szCs w:val="20"/>
                    </w:rPr>
                    <w:t>Good</w:t>
                  </w:r>
                </w:p>
              </w:tc>
            </w:tr>
          </w:tbl>
          <w:p w14:paraId="73D6FFAA" w14:textId="1A1B1D30" w:rsidR="00C77A9E" w:rsidRDefault="00C77A9E" w:rsidP="00321A9D">
            <w:pPr>
              <w:rPr>
                <w:rFonts w:ascii="Arial" w:hAnsi="Arial" w:cs="Arial"/>
                <w:color w:val="000000" w:themeColor="text1"/>
                <w:sz w:val="22"/>
                <w:szCs w:val="22"/>
              </w:rPr>
            </w:pPr>
          </w:p>
          <w:p w14:paraId="1D3B7ACE" w14:textId="0DE2E570" w:rsidR="00C77A9E" w:rsidRDefault="00C77A9E" w:rsidP="00321A9D">
            <w:pPr>
              <w:rPr>
                <w:rFonts w:ascii="Arial" w:hAnsi="Arial" w:cs="Arial"/>
                <w:color w:val="000000" w:themeColor="text1"/>
                <w:sz w:val="22"/>
                <w:szCs w:val="22"/>
              </w:rPr>
            </w:pPr>
          </w:p>
          <w:p w14:paraId="5488C0CB" w14:textId="6C921685" w:rsidR="00C77A9E" w:rsidRDefault="00202377" w:rsidP="00321A9D">
            <w:pPr>
              <w:rPr>
                <w:rFonts w:ascii="Arial" w:hAnsi="Arial" w:cs="Arial"/>
                <w:color w:val="000000" w:themeColor="text1"/>
                <w:sz w:val="22"/>
                <w:szCs w:val="22"/>
              </w:rPr>
            </w:pPr>
            <w:r>
              <w:rPr>
                <w:rFonts w:ascii="Arial" w:hAnsi="Arial" w:cs="Arial"/>
                <w:color w:val="000000" w:themeColor="text1"/>
                <w:sz w:val="22"/>
                <w:szCs w:val="22"/>
              </w:rPr>
              <w:t xml:space="preserve">The Board resolved to approve that they will consider </w:t>
            </w:r>
            <w:r w:rsidR="00385B37">
              <w:rPr>
                <w:rFonts w:ascii="Arial" w:hAnsi="Arial" w:cs="Arial"/>
                <w:color w:val="000000" w:themeColor="text1"/>
                <w:sz w:val="22"/>
                <w:szCs w:val="22"/>
              </w:rPr>
              <w:t>a recommendation from the Principal and Deputy Principal on an annual pay award for all staff at the strategic awayday which immediately follows on from this Board meeting, to support a fuller discussion and triangulation of the recommendation with other data and reports.</w:t>
            </w:r>
          </w:p>
          <w:p w14:paraId="2445D6CA" w14:textId="77777777" w:rsidR="00C77A9E" w:rsidRDefault="00C77A9E" w:rsidP="00321A9D">
            <w:pPr>
              <w:rPr>
                <w:rFonts w:ascii="Arial" w:hAnsi="Arial" w:cs="Arial"/>
                <w:color w:val="000000" w:themeColor="text1"/>
                <w:sz w:val="22"/>
                <w:szCs w:val="22"/>
              </w:rPr>
            </w:pPr>
          </w:p>
          <w:p w14:paraId="10B8447D" w14:textId="7CB7B6E7" w:rsidR="008A4A34" w:rsidRPr="008A4A34" w:rsidRDefault="00917140" w:rsidP="00321A9D">
            <w:pPr>
              <w:rPr>
                <w:rFonts w:ascii="Arial" w:hAnsi="Arial" w:cs="Arial"/>
                <w:sz w:val="22"/>
                <w:szCs w:val="22"/>
              </w:rPr>
            </w:pPr>
            <w:r w:rsidRPr="008A4A34">
              <w:rPr>
                <w:rFonts w:ascii="Arial" w:hAnsi="Arial" w:cs="Arial"/>
                <w:b/>
                <w:bCs/>
                <w:sz w:val="22"/>
                <w:szCs w:val="22"/>
                <w:u w:val="single"/>
              </w:rPr>
              <w:lastRenderedPageBreak/>
              <w:t>Resolved:</w:t>
            </w:r>
            <w:r w:rsidRPr="008A4A34">
              <w:rPr>
                <w:rFonts w:ascii="Arial" w:hAnsi="Arial" w:cs="Arial"/>
                <w:sz w:val="22"/>
                <w:szCs w:val="22"/>
              </w:rPr>
              <w:t xml:space="preserve"> </w:t>
            </w:r>
            <w:r w:rsidR="00385B37" w:rsidRPr="00823FEA">
              <w:rPr>
                <w:rFonts w:ascii="Arial" w:hAnsi="Arial" w:cs="Arial"/>
                <w:b/>
                <w:sz w:val="22"/>
                <w:szCs w:val="22"/>
              </w:rPr>
              <w:t>To a</w:t>
            </w:r>
            <w:r w:rsidRPr="00823FEA">
              <w:rPr>
                <w:rFonts w:ascii="Arial" w:hAnsi="Arial" w:cs="Arial"/>
                <w:b/>
                <w:sz w:val="22"/>
                <w:szCs w:val="22"/>
              </w:rPr>
              <w:t xml:space="preserve">pprove the Corporation </w:t>
            </w:r>
            <w:r w:rsidR="00385B37" w:rsidRPr="00823FEA">
              <w:rPr>
                <w:rFonts w:ascii="Arial" w:hAnsi="Arial" w:cs="Arial"/>
                <w:b/>
                <w:sz w:val="22"/>
                <w:szCs w:val="22"/>
              </w:rPr>
              <w:t xml:space="preserve">receiving </w:t>
            </w:r>
            <w:r w:rsidR="008A4A34" w:rsidRPr="00823FEA">
              <w:rPr>
                <w:rFonts w:ascii="Arial" w:hAnsi="Arial" w:cs="Arial"/>
                <w:b/>
                <w:sz w:val="22"/>
                <w:szCs w:val="22"/>
              </w:rPr>
              <w:t xml:space="preserve">and considering </w:t>
            </w:r>
            <w:r w:rsidR="00385B37" w:rsidRPr="00823FEA">
              <w:rPr>
                <w:rFonts w:ascii="Arial" w:hAnsi="Arial" w:cs="Arial"/>
                <w:b/>
                <w:sz w:val="22"/>
                <w:szCs w:val="22"/>
              </w:rPr>
              <w:t xml:space="preserve">a recommendation on an </w:t>
            </w:r>
            <w:r w:rsidRPr="00823FEA">
              <w:rPr>
                <w:rFonts w:ascii="Arial" w:hAnsi="Arial" w:cs="Arial"/>
                <w:b/>
                <w:sz w:val="22"/>
                <w:szCs w:val="22"/>
              </w:rPr>
              <w:t>annual pay award in the awayday immediately following the formal Board meeting</w:t>
            </w:r>
            <w:r w:rsidR="008A4A34" w:rsidRPr="00823FEA">
              <w:rPr>
                <w:rFonts w:ascii="Arial" w:hAnsi="Arial" w:cs="Arial"/>
                <w:b/>
                <w:sz w:val="22"/>
                <w:szCs w:val="22"/>
              </w:rPr>
              <w:t>, and the recording of any related decisions in the minutes for the January Board meeting.</w:t>
            </w:r>
          </w:p>
          <w:p w14:paraId="75A74035" w14:textId="2C57289E" w:rsidR="00F55F08" w:rsidRDefault="00F55F08" w:rsidP="00321A9D">
            <w:pPr>
              <w:rPr>
                <w:rFonts w:ascii="Arial" w:hAnsi="Arial" w:cs="Arial"/>
                <w:color w:val="000000" w:themeColor="text1"/>
                <w:sz w:val="22"/>
                <w:szCs w:val="22"/>
              </w:rPr>
            </w:pPr>
          </w:p>
          <w:p w14:paraId="7B0D0CD9" w14:textId="3EB2CCE1" w:rsidR="00F55F08" w:rsidRDefault="00F55F08" w:rsidP="00321A9D">
            <w:pPr>
              <w:rPr>
                <w:rFonts w:ascii="Arial" w:hAnsi="Arial" w:cs="Arial"/>
                <w:color w:val="000000" w:themeColor="text1"/>
                <w:sz w:val="22"/>
                <w:szCs w:val="22"/>
              </w:rPr>
            </w:pPr>
          </w:p>
          <w:p w14:paraId="6C6AAAE1" w14:textId="60A37E63" w:rsidR="00F55F08" w:rsidRPr="00F55F08" w:rsidRDefault="00F55F08" w:rsidP="00321A9D">
            <w:pPr>
              <w:rPr>
                <w:rFonts w:ascii="Arial" w:hAnsi="Arial" w:cs="Arial"/>
                <w:b/>
                <w:bCs/>
                <w:color w:val="000000" w:themeColor="text1"/>
                <w:sz w:val="22"/>
                <w:szCs w:val="22"/>
              </w:rPr>
            </w:pPr>
            <w:r w:rsidRPr="00F55F08">
              <w:rPr>
                <w:rFonts w:ascii="Arial" w:hAnsi="Arial" w:cs="Arial"/>
                <w:b/>
                <w:bCs/>
                <w:color w:val="000000" w:themeColor="text1"/>
                <w:sz w:val="22"/>
                <w:szCs w:val="22"/>
              </w:rPr>
              <w:t>3.2 Minutes and recommendations from Committees</w:t>
            </w:r>
          </w:p>
          <w:p w14:paraId="12C39080" w14:textId="738B2FCD" w:rsidR="00F55F08" w:rsidRDefault="00F55F08" w:rsidP="00321A9D">
            <w:pPr>
              <w:rPr>
                <w:rFonts w:ascii="Arial" w:hAnsi="Arial" w:cs="Arial"/>
                <w:color w:val="000000" w:themeColor="text1"/>
                <w:sz w:val="22"/>
                <w:szCs w:val="22"/>
              </w:rPr>
            </w:pPr>
          </w:p>
          <w:p w14:paraId="3DB5B93E" w14:textId="5235B200" w:rsidR="00F55F08" w:rsidRPr="005540CE" w:rsidRDefault="00F55F08" w:rsidP="00F55F08">
            <w:pPr>
              <w:pStyle w:val="ListParagraph"/>
              <w:numPr>
                <w:ilvl w:val="0"/>
                <w:numId w:val="39"/>
              </w:numPr>
              <w:rPr>
                <w:rFonts w:ascii="Arial" w:hAnsi="Arial" w:cs="Arial"/>
                <w:b/>
                <w:i/>
                <w:color w:val="000000" w:themeColor="text1"/>
              </w:rPr>
            </w:pPr>
            <w:r w:rsidRPr="005540CE">
              <w:rPr>
                <w:rFonts w:ascii="Arial" w:hAnsi="Arial" w:cs="Arial"/>
                <w:b/>
                <w:i/>
                <w:color w:val="000000" w:themeColor="text1"/>
              </w:rPr>
              <w:t xml:space="preserve">Audit Committee </w:t>
            </w:r>
            <w:r w:rsidR="00684738" w:rsidRPr="005540CE">
              <w:rPr>
                <w:rFonts w:ascii="Arial" w:hAnsi="Arial" w:cs="Arial"/>
                <w:b/>
                <w:i/>
                <w:color w:val="000000" w:themeColor="text1"/>
              </w:rPr>
              <w:t xml:space="preserve">- </w:t>
            </w:r>
            <w:r w:rsidRPr="005540CE">
              <w:rPr>
                <w:rFonts w:ascii="Arial" w:hAnsi="Arial" w:cs="Arial"/>
                <w:b/>
                <w:i/>
                <w:color w:val="000000" w:themeColor="text1"/>
              </w:rPr>
              <w:t>26 November 2021</w:t>
            </w:r>
            <w:r w:rsidR="00684738" w:rsidRPr="005540CE">
              <w:rPr>
                <w:rFonts w:ascii="Arial" w:hAnsi="Arial" w:cs="Arial"/>
                <w:b/>
                <w:i/>
                <w:color w:val="000000" w:themeColor="text1"/>
              </w:rPr>
              <w:t xml:space="preserve"> meeting</w:t>
            </w:r>
          </w:p>
          <w:p w14:paraId="793B44B8" w14:textId="0CA3170F" w:rsidR="00B862FD" w:rsidRPr="00B862FD" w:rsidRDefault="00B862FD" w:rsidP="00B862FD">
            <w:pPr>
              <w:rPr>
                <w:rFonts w:ascii="Arial" w:hAnsi="Arial" w:cs="Arial"/>
                <w:color w:val="000000" w:themeColor="text1"/>
                <w:sz w:val="22"/>
                <w:szCs w:val="22"/>
              </w:rPr>
            </w:pPr>
            <w:r w:rsidRPr="00B862FD">
              <w:rPr>
                <w:rFonts w:ascii="Arial" w:hAnsi="Arial" w:cs="Arial"/>
                <w:color w:val="000000" w:themeColor="text1"/>
                <w:sz w:val="22"/>
                <w:szCs w:val="22"/>
              </w:rPr>
              <w:t>Th</w:t>
            </w:r>
            <w:r>
              <w:rPr>
                <w:rFonts w:ascii="Arial" w:hAnsi="Arial" w:cs="Arial"/>
                <w:color w:val="000000" w:themeColor="text1"/>
                <w:sz w:val="22"/>
                <w:szCs w:val="22"/>
              </w:rPr>
              <w:t xml:space="preserve">e </w:t>
            </w:r>
            <w:r w:rsidRPr="00B862FD">
              <w:rPr>
                <w:rFonts w:ascii="Arial" w:hAnsi="Arial" w:cs="Arial"/>
                <w:color w:val="000000" w:themeColor="text1"/>
                <w:sz w:val="22"/>
                <w:szCs w:val="22"/>
              </w:rPr>
              <w:t>Board of Corporation receive</w:t>
            </w:r>
            <w:r>
              <w:rPr>
                <w:rFonts w:ascii="Arial" w:hAnsi="Arial" w:cs="Arial"/>
                <w:color w:val="000000" w:themeColor="text1"/>
                <w:sz w:val="22"/>
                <w:szCs w:val="22"/>
              </w:rPr>
              <w:t>d</w:t>
            </w:r>
            <w:r w:rsidRPr="00B862FD">
              <w:rPr>
                <w:rFonts w:ascii="Arial" w:hAnsi="Arial" w:cs="Arial"/>
                <w:color w:val="000000" w:themeColor="text1"/>
                <w:sz w:val="22"/>
                <w:szCs w:val="22"/>
              </w:rPr>
              <w:t xml:space="preserve"> and note</w:t>
            </w:r>
            <w:r>
              <w:rPr>
                <w:rFonts w:ascii="Arial" w:hAnsi="Arial" w:cs="Arial"/>
                <w:color w:val="000000" w:themeColor="text1"/>
                <w:sz w:val="22"/>
                <w:szCs w:val="22"/>
              </w:rPr>
              <w:t>d</w:t>
            </w:r>
            <w:r w:rsidRPr="00B862FD">
              <w:rPr>
                <w:rFonts w:ascii="Arial" w:hAnsi="Arial" w:cs="Arial"/>
                <w:color w:val="000000" w:themeColor="text1"/>
                <w:sz w:val="22"/>
                <w:szCs w:val="22"/>
              </w:rPr>
              <w:t xml:space="preserve"> the </w:t>
            </w:r>
            <w:r>
              <w:rPr>
                <w:rFonts w:ascii="Arial" w:hAnsi="Arial" w:cs="Arial"/>
                <w:color w:val="000000" w:themeColor="text1"/>
                <w:sz w:val="22"/>
                <w:szCs w:val="22"/>
              </w:rPr>
              <w:t xml:space="preserve">unapproved </w:t>
            </w:r>
            <w:r w:rsidRPr="00B862FD">
              <w:rPr>
                <w:rFonts w:ascii="Arial" w:hAnsi="Arial" w:cs="Arial"/>
                <w:color w:val="000000" w:themeColor="text1"/>
                <w:sz w:val="22"/>
                <w:szCs w:val="22"/>
              </w:rPr>
              <w:t>minutes of the Audit Committee meeting of 26th November 2021</w:t>
            </w:r>
            <w:r>
              <w:rPr>
                <w:rFonts w:ascii="Arial" w:hAnsi="Arial" w:cs="Arial"/>
                <w:color w:val="000000" w:themeColor="text1"/>
                <w:sz w:val="22"/>
                <w:szCs w:val="22"/>
              </w:rPr>
              <w:t>, and following due consideration of the Committee’s recommendations approved as follows:</w:t>
            </w:r>
          </w:p>
          <w:p w14:paraId="71C84F83" w14:textId="77777777" w:rsidR="00B862FD" w:rsidRPr="00B862FD" w:rsidRDefault="00B862FD" w:rsidP="00B862FD">
            <w:pPr>
              <w:rPr>
                <w:rFonts w:ascii="Arial" w:hAnsi="Arial" w:cs="Arial"/>
                <w:color w:val="000000" w:themeColor="text1"/>
                <w:sz w:val="22"/>
                <w:szCs w:val="22"/>
              </w:rPr>
            </w:pPr>
          </w:p>
          <w:p w14:paraId="7C319E3A" w14:textId="48120445" w:rsidR="00B862FD" w:rsidRPr="00C16C64" w:rsidRDefault="00B862FD" w:rsidP="00B862FD">
            <w:pPr>
              <w:rPr>
                <w:rFonts w:ascii="Arial" w:hAnsi="Arial" w:cs="Arial"/>
                <w:b/>
                <w:color w:val="000000" w:themeColor="text1"/>
                <w:sz w:val="22"/>
                <w:szCs w:val="22"/>
              </w:rPr>
            </w:pPr>
            <w:r w:rsidRPr="00C16C64">
              <w:rPr>
                <w:rFonts w:ascii="Arial" w:hAnsi="Arial" w:cs="Arial"/>
                <w:b/>
                <w:color w:val="000000" w:themeColor="text1"/>
                <w:sz w:val="22"/>
                <w:szCs w:val="22"/>
              </w:rPr>
              <w:t>Resolved: To receive and approve:</w:t>
            </w:r>
          </w:p>
          <w:p w14:paraId="32AE352C" w14:textId="4D03F52A" w:rsidR="00B862FD" w:rsidRPr="00C16C64" w:rsidRDefault="00B862FD" w:rsidP="00C16C64">
            <w:pPr>
              <w:pStyle w:val="ListParagraph"/>
              <w:numPr>
                <w:ilvl w:val="0"/>
                <w:numId w:val="39"/>
              </w:numPr>
              <w:rPr>
                <w:rFonts w:ascii="Arial" w:hAnsi="Arial" w:cs="Arial"/>
                <w:b/>
                <w:color w:val="000000" w:themeColor="text1"/>
              </w:rPr>
            </w:pPr>
            <w:r w:rsidRPr="00C16C64">
              <w:rPr>
                <w:rFonts w:ascii="Arial" w:hAnsi="Arial" w:cs="Arial"/>
                <w:b/>
                <w:color w:val="000000" w:themeColor="text1"/>
              </w:rPr>
              <w:t xml:space="preserve">The Audit Committee’s terms of reference </w:t>
            </w:r>
          </w:p>
          <w:p w14:paraId="460244CD" w14:textId="7A8A5BB4" w:rsidR="00B862FD" w:rsidRPr="00C16C64" w:rsidRDefault="00B862FD" w:rsidP="00C16C64">
            <w:pPr>
              <w:pStyle w:val="ListParagraph"/>
              <w:numPr>
                <w:ilvl w:val="0"/>
                <w:numId w:val="39"/>
              </w:numPr>
              <w:rPr>
                <w:rFonts w:ascii="Arial" w:hAnsi="Arial" w:cs="Arial"/>
                <w:b/>
                <w:color w:val="000000" w:themeColor="text1"/>
              </w:rPr>
            </w:pPr>
            <w:r w:rsidRPr="00C16C64">
              <w:rPr>
                <w:rFonts w:ascii="Arial" w:hAnsi="Arial" w:cs="Arial"/>
                <w:b/>
                <w:color w:val="000000" w:themeColor="text1"/>
              </w:rPr>
              <w:t>The 2020/21 Internal Audit Annual Report</w:t>
            </w:r>
          </w:p>
          <w:p w14:paraId="765BF89D" w14:textId="77777777" w:rsidR="00C16C64" w:rsidRPr="00C16C64" w:rsidRDefault="00B862FD" w:rsidP="00B862FD">
            <w:pPr>
              <w:pStyle w:val="ListParagraph"/>
              <w:numPr>
                <w:ilvl w:val="0"/>
                <w:numId w:val="39"/>
              </w:numPr>
              <w:rPr>
                <w:rFonts w:ascii="Arial" w:hAnsi="Arial" w:cs="Arial"/>
                <w:b/>
                <w:color w:val="000000" w:themeColor="text1"/>
              </w:rPr>
            </w:pPr>
            <w:r w:rsidRPr="00C16C64">
              <w:rPr>
                <w:rFonts w:ascii="Arial" w:hAnsi="Arial" w:cs="Arial"/>
                <w:b/>
                <w:color w:val="000000" w:themeColor="text1"/>
              </w:rPr>
              <w:t xml:space="preserve">The draft 2021/22 Internal Audit Plan, </w:t>
            </w:r>
            <w:bookmarkStart w:id="1" w:name="_Hlk92826176"/>
            <w:r w:rsidRPr="00C16C64">
              <w:rPr>
                <w:rFonts w:ascii="Arial" w:hAnsi="Arial" w:cs="Arial"/>
                <w:b/>
                <w:color w:val="000000" w:themeColor="text1"/>
              </w:rPr>
              <w:t xml:space="preserve">and appointment of BDO as internal auditors for 2021/22 </w:t>
            </w:r>
            <w:bookmarkEnd w:id="1"/>
          </w:p>
          <w:p w14:paraId="1B42362A" w14:textId="49B5F9DE" w:rsidR="00F55F08" w:rsidRPr="00C16C64" w:rsidRDefault="00C16C64" w:rsidP="00B862FD">
            <w:pPr>
              <w:pStyle w:val="ListParagraph"/>
              <w:numPr>
                <w:ilvl w:val="0"/>
                <w:numId w:val="39"/>
              </w:numPr>
              <w:rPr>
                <w:rFonts w:ascii="Arial" w:hAnsi="Arial" w:cs="Arial"/>
                <w:b/>
                <w:color w:val="000000" w:themeColor="text1"/>
              </w:rPr>
            </w:pPr>
            <w:r w:rsidRPr="00C16C64">
              <w:rPr>
                <w:rFonts w:ascii="Arial" w:hAnsi="Arial" w:cs="Arial"/>
                <w:b/>
                <w:color w:val="000000" w:themeColor="text1"/>
              </w:rPr>
              <w:t xml:space="preserve">The </w:t>
            </w:r>
            <w:r w:rsidR="00B862FD" w:rsidRPr="00C16C64">
              <w:rPr>
                <w:rFonts w:ascii="Arial" w:hAnsi="Arial" w:cs="Arial"/>
                <w:b/>
                <w:color w:val="000000" w:themeColor="text1"/>
              </w:rPr>
              <w:t>2020/21 Annual Report of the Audit Committee</w:t>
            </w:r>
          </w:p>
          <w:p w14:paraId="7CFB0F72" w14:textId="468C7D27" w:rsidR="00B862FD" w:rsidRDefault="00B862FD" w:rsidP="00321A9D">
            <w:pPr>
              <w:rPr>
                <w:rFonts w:ascii="Arial" w:hAnsi="Arial" w:cs="Arial"/>
                <w:color w:val="000000" w:themeColor="text1"/>
                <w:sz w:val="22"/>
                <w:szCs w:val="22"/>
              </w:rPr>
            </w:pPr>
          </w:p>
          <w:p w14:paraId="16AA1B03" w14:textId="023DD0CB" w:rsidR="00B862FD" w:rsidRDefault="00C16C64" w:rsidP="00321A9D">
            <w:pPr>
              <w:rPr>
                <w:rFonts w:ascii="Arial" w:hAnsi="Arial" w:cs="Arial"/>
                <w:color w:val="000000" w:themeColor="text1"/>
                <w:sz w:val="22"/>
                <w:szCs w:val="22"/>
              </w:rPr>
            </w:pPr>
            <w:r>
              <w:rPr>
                <w:rFonts w:ascii="Arial" w:hAnsi="Arial" w:cs="Arial"/>
                <w:color w:val="000000" w:themeColor="text1"/>
                <w:sz w:val="22"/>
                <w:szCs w:val="22"/>
              </w:rPr>
              <w:t xml:space="preserve">David Rothwell (Deputy Principal - Finance and Resources) thanked the Director of Governance for her contribution to the papers and </w:t>
            </w:r>
            <w:r w:rsidR="009369A9">
              <w:rPr>
                <w:rFonts w:ascii="Arial" w:hAnsi="Arial" w:cs="Arial"/>
                <w:color w:val="000000" w:themeColor="text1"/>
                <w:sz w:val="22"/>
                <w:szCs w:val="22"/>
              </w:rPr>
              <w:t>related work. The Deputy Principal confirmed that the tender exercise for financial statement audit services has progressed well, with 3 firms interviewed by representatives from Audit Committee tomorrow.</w:t>
            </w:r>
          </w:p>
          <w:p w14:paraId="4B80E4E0" w14:textId="2AD94B34" w:rsidR="00F55F08" w:rsidRPr="005540CE" w:rsidRDefault="00F55F08" w:rsidP="00321A9D">
            <w:pPr>
              <w:rPr>
                <w:rFonts w:ascii="Arial" w:hAnsi="Arial" w:cs="Arial"/>
                <w:b/>
                <w:i/>
                <w:color w:val="000000" w:themeColor="text1"/>
                <w:sz w:val="22"/>
                <w:szCs w:val="22"/>
              </w:rPr>
            </w:pPr>
          </w:p>
          <w:p w14:paraId="6D26DDF5" w14:textId="36CE9BCC" w:rsidR="00F55F08" w:rsidRPr="005540CE" w:rsidRDefault="00F55F08" w:rsidP="00F55F08">
            <w:pPr>
              <w:pStyle w:val="ListParagraph"/>
              <w:numPr>
                <w:ilvl w:val="0"/>
                <w:numId w:val="39"/>
              </w:numPr>
              <w:rPr>
                <w:rFonts w:ascii="Arial" w:hAnsi="Arial" w:cs="Arial"/>
                <w:b/>
                <w:i/>
                <w:color w:val="000000" w:themeColor="text1"/>
              </w:rPr>
            </w:pPr>
            <w:r w:rsidRPr="005540CE">
              <w:rPr>
                <w:rFonts w:ascii="Arial" w:hAnsi="Arial" w:cs="Arial"/>
                <w:b/>
                <w:i/>
                <w:color w:val="000000" w:themeColor="text1"/>
              </w:rPr>
              <w:t>Remuneration Committee</w:t>
            </w:r>
            <w:r w:rsidR="00684738" w:rsidRPr="005540CE">
              <w:rPr>
                <w:rFonts w:ascii="Arial" w:hAnsi="Arial" w:cs="Arial"/>
                <w:b/>
                <w:i/>
                <w:color w:val="000000" w:themeColor="text1"/>
              </w:rPr>
              <w:t xml:space="preserve"> – 29 November 2021 meeting</w:t>
            </w:r>
          </w:p>
          <w:p w14:paraId="66E1E323" w14:textId="77777777" w:rsidR="00684738" w:rsidRDefault="008B13D4" w:rsidP="00321A9D">
            <w:pPr>
              <w:rPr>
                <w:rFonts w:ascii="Arial" w:hAnsi="Arial" w:cs="Arial"/>
                <w:color w:val="000000" w:themeColor="text1"/>
                <w:sz w:val="22"/>
                <w:szCs w:val="22"/>
              </w:rPr>
            </w:pPr>
            <w:r w:rsidRPr="008B13D4">
              <w:rPr>
                <w:rFonts w:ascii="Arial" w:hAnsi="Arial" w:cs="Arial"/>
                <w:color w:val="000000" w:themeColor="text1"/>
                <w:sz w:val="22"/>
                <w:szCs w:val="22"/>
              </w:rPr>
              <w:t xml:space="preserve">Following </w:t>
            </w:r>
            <w:r>
              <w:rPr>
                <w:rFonts w:ascii="Arial" w:hAnsi="Arial" w:cs="Arial"/>
                <w:color w:val="000000" w:themeColor="text1"/>
                <w:sz w:val="22"/>
                <w:szCs w:val="22"/>
              </w:rPr>
              <w:t>consideration</w:t>
            </w:r>
            <w:r w:rsidR="00684738">
              <w:rPr>
                <w:rFonts w:ascii="Arial" w:hAnsi="Arial" w:cs="Arial"/>
                <w:color w:val="000000" w:themeColor="text1"/>
                <w:sz w:val="22"/>
                <w:szCs w:val="22"/>
              </w:rPr>
              <w:t xml:space="preserve">, the Board approved the </w:t>
            </w:r>
            <w:r>
              <w:rPr>
                <w:rFonts w:ascii="Arial" w:hAnsi="Arial" w:cs="Arial"/>
                <w:color w:val="000000" w:themeColor="text1"/>
                <w:sz w:val="22"/>
                <w:szCs w:val="22"/>
              </w:rPr>
              <w:t xml:space="preserve">draft Senior Postholder Remuneration Report 2020/21, </w:t>
            </w:r>
            <w:r w:rsidR="00684738">
              <w:rPr>
                <w:rFonts w:ascii="Arial" w:hAnsi="Arial" w:cs="Arial"/>
                <w:color w:val="000000" w:themeColor="text1"/>
                <w:sz w:val="22"/>
                <w:szCs w:val="22"/>
              </w:rPr>
              <w:t xml:space="preserve">as </w:t>
            </w:r>
            <w:r>
              <w:rPr>
                <w:rFonts w:ascii="Arial" w:hAnsi="Arial" w:cs="Arial"/>
                <w:color w:val="000000" w:themeColor="text1"/>
                <w:sz w:val="22"/>
                <w:szCs w:val="22"/>
              </w:rPr>
              <w:t>recommend</w:t>
            </w:r>
            <w:r w:rsidR="00684738">
              <w:rPr>
                <w:rFonts w:ascii="Arial" w:hAnsi="Arial" w:cs="Arial"/>
                <w:color w:val="000000" w:themeColor="text1"/>
                <w:sz w:val="22"/>
                <w:szCs w:val="22"/>
              </w:rPr>
              <w:t xml:space="preserve">ed by the </w:t>
            </w:r>
            <w:r>
              <w:rPr>
                <w:rFonts w:ascii="Arial" w:hAnsi="Arial" w:cs="Arial"/>
                <w:color w:val="000000" w:themeColor="text1"/>
                <w:sz w:val="22"/>
                <w:szCs w:val="22"/>
              </w:rPr>
              <w:t xml:space="preserve">Remuneration Committee </w:t>
            </w:r>
            <w:r w:rsidR="00684738">
              <w:rPr>
                <w:rFonts w:ascii="Arial" w:hAnsi="Arial" w:cs="Arial"/>
                <w:color w:val="000000" w:themeColor="text1"/>
                <w:sz w:val="22"/>
                <w:szCs w:val="22"/>
              </w:rPr>
              <w:t>in their 29 November 2021 meeting.</w:t>
            </w:r>
          </w:p>
          <w:p w14:paraId="0CEBA195" w14:textId="77777777" w:rsidR="00684738" w:rsidRDefault="00684738" w:rsidP="00321A9D">
            <w:pPr>
              <w:rPr>
                <w:rFonts w:ascii="Arial" w:hAnsi="Arial" w:cs="Arial"/>
                <w:color w:val="000000" w:themeColor="text1"/>
                <w:sz w:val="22"/>
                <w:szCs w:val="22"/>
              </w:rPr>
            </w:pPr>
          </w:p>
          <w:p w14:paraId="65217B97" w14:textId="77777777" w:rsidR="00684738" w:rsidRPr="00C16C64" w:rsidRDefault="00684738" w:rsidP="00684738">
            <w:pPr>
              <w:rPr>
                <w:rFonts w:ascii="Arial" w:hAnsi="Arial" w:cs="Arial"/>
                <w:b/>
                <w:color w:val="000000" w:themeColor="text1"/>
                <w:sz w:val="22"/>
                <w:szCs w:val="22"/>
              </w:rPr>
            </w:pPr>
            <w:r w:rsidRPr="00C16C64">
              <w:rPr>
                <w:rFonts w:ascii="Arial" w:hAnsi="Arial" w:cs="Arial"/>
                <w:b/>
                <w:color w:val="000000" w:themeColor="text1"/>
                <w:sz w:val="22"/>
                <w:szCs w:val="22"/>
              </w:rPr>
              <w:t>Resolved: To receive and approve:</w:t>
            </w:r>
          </w:p>
          <w:p w14:paraId="2F7A19D8" w14:textId="31DDD23C" w:rsidR="00F55F08" w:rsidRPr="00684738" w:rsidRDefault="00684738" w:rsidP="00321A9D">
            <w:pPr>
              <w:pStyle w:val="ListParagraph"/>
              <w:numPr>
                <w:ilvl w:val="0"/>
                <w:numId w:val="39"/>
              </w:numPr>
              <w:rPr>
                <w:rFonts w:ascii="Arial" w:hAnsi="Arial" w:cs="Arial"/>
                <w:b/>
                <w:color w:val="000000" w:themeColor="text1"/>
              </w:rPr>
            </w:pPr>
            <w:r w:rsidRPr="00C16C64">
              <w:rPr>
                <w:rFonts w:ascii="Arial" w:hAnsi="Arial" w:cs="Arial"/>
                <w:b/>
                <w:color w:val="000000" w:themeColor="text1"/>
              </w:rPr>
              <w:t xml:space="preserve">The </w:t>
            </w:r>
            <w:r>
              <w:rPr>
                <w:rFonts w:ascii="Arial" w:hAnsi="Arial" w:cs="Arial"/>
                <w:b/>
                <w:color w:val="000000" w:themeColor="text1"/>
              </w:rPr>
              <w:t>Senior Postholder Remuneration Report 2020/21, as recommended by the Remuneration Committee</w:t>
            </w:r>
            <w:r w:rsidRPr="00C16C64">
              <w:rPr>
                <w:rFonts w:ascii="Arial" w:hAnsi="Arial" w:cs="Arial"/>
                <w:b/>
                <w:color w:val="000000" w:themeColor="text1"/>
              </w:rPr>
              <w:t xml:space="preserve"> </w:t>
            </w:r>
          </w:p>
          <w:p w14:paraId="477B8974" w14:textId="77777777" w:rsidR="00434C6E" w:rsidRPr="009A6FF2" w:rsidRDefault="00434C6E" w:rsidP="009A6FF2">
            <w:pPr>
              <w:rPr>
                <w:rFonts w:ascii="Arial" w:hAnsi="Arial" w:cs="Arial"/>
                <w:b/>
                <w:color w:val="000000" w:themeColor="text1"/>
              </w:rPr>
            </w:pPr>
          </w:p>
        </w:tc>
      </w:tr>
      <w:tr w:rsidR="00E858C2" w:rsidRPr="005D204B" w14:paraId="06CEAB33" w14:textId="77777777" w:rsidTr="00E858C2">
        <w:trPr>
          <w:trHeight w:val="324"/>
        </w:trPr>
        <w:tc>
          <w:tcPr>
            <w:tcW w:w="1242" w:type="dxa"/>
            <w:vMerge w:val="restart"/>
            <w:tcBorders>
              <w:top w:val="single" w:sz="4" w:space="0" w:color="auto"/>
            </w:tcBorders>
          </w:tcPr>
          <w:p w14:paraId="7C55B763" w14:textId="77777777" w:rsidR="00E858C2" w:rsidRPr="00321A9D" w:rsidRDefault="00E858C2" w:rsidP="000F01C1">
            <w:pPr>
              <w:rPr>
                <w:rFonts w:ascii="Arial" w:hAnsi="Arial" w:cs="Arial"/>
                <w:b/>
                <w:color w:val="000000" w:themeColor="text1"/>
                <w:sz w:val="22"/>
                <w:szCs w:val="22"/>
              </w:rPr>
            </w:pPr>
            <w:r w:rsidRPr="00321A9D">
              <w:rPr>
                <w:rFonts w:ascii="Arial" w:hAnsi="Arial" w:cs="Arial"/>
                <w:b/>
                <w:color w:val="000000" w:themeColor="text1"/>
                <w:sz w:val="22"/>
                <w:szCs w:val="22"/>
              </w:rPr>
              <w:lastRenderedPageBreak/>
              <w:t>4.</w:t>
            </w:r>
          </w:p>
        </w:tc>
        <w:tc>
          <w:tcPr>
            <w:tcW w:w="8818" w:type="dxa"/>
            <w:tcBorders>
              <w:top w:val="single" w:sz="4" w:space="0" w:color="auto"/>
              <w:bottom w:val="single" w:sz="4" w:space="0" w:color="auto"/>
            </w:tcBorders>
          </w:tcPr>
          <w:p w14:paraId="10CFCE3B" w14:textId="77777777" w:rsidR="00E858C2" w:rsidRDefault="00E858C2" w:rsidP="000D63C1">
            <w:pPr>
              <w:rPr>
                <w:rFonts w:ascii="Arial" w:hAnsi="Arial" w:cs="Arial"/>
                <w:b/>
                <w:color w:val="000000" w:themeColor="text1"/>
                <w:sz w:val="22"/>
                <w:szCs w:val="22"/>
                <w:u w:val="single"/>
              </w:rPr>
            </w:pPr>
            <w:r>
              <w:rPr>
                <w:rFonts w:ascii="Arial" w:hAnsi="Arial" w:cs="Arial"/>
                <w:b/>
                <w:color w:val="000000" w:themeColor="text1"/>
                <w:sz w:val="22"/>
                <w:szCs w:val="22"/>
                <w:u w:val="single"/>
              </w:rPr>
              <w:t>Any Other Business</w:t>
            </w:r>
          </w:p>
          <w:p w14:paraId="7F695429" w14:textId="56478540" w:rsidR="005540CE" w:rsidRPr="00832992" w:rsidRDefault="005540CE" w:rsidP="000D63C1">
            <w:pPr>
              <w:rPr>
                <w:rFonts w:ascii="Arial" w:hAnsi="Arial" w:cs="Arial"/>
                <w:b/>
                <w:color w:val="000000" w:themeColor="text1"/>
                <w:sz w:val="22"/>
                <w:szCs w:val="22"/>
                <w:u w:val="single"/>
              </w:rPr>
            </w:pPr>
          </w:p>
        </w:tc>
      </w:tr>
      <w:tr w:rsidR="00E858C2" w:rsidRPr="005D204B" w14:paraId="70297333" w14:textId="77777777" w:rsidTr="00E858C2">
        <w:trPr>
          <w:trHeight w:val="474"/>
        </w:trPr>
        <w:tc>
          <w:tcPr>
            <w:tcW w:w="1242" w:type="dxa"/>
            <w:vMerge/>
          </w:tcPr>
          <w:p w14:paraId="418A7235" w14:textId="77777777" w:rsidR="00E858C2" w:rsidRPr="005D204B" w:rsidRDefault="00E858C2"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14:paraId="4796683B" w14:textId="1E93018E" w:rsidR="00E858C2" w:rsidRPr="00684738" w:rsidRDefault="00E858C2" w:rsidP="009D0D4D">
            <w:pPr>
              <w:rPr>
                <w:rFonts w:ascii="Arial" w:hAnsi="Arial" w:cs="Arial"/>
                <w:color w:val="000000" w:themeColor="text1"/>
                <w:sz w:val="22"/>
                <w:szCs w:val="22"/>
              </w:rPr>
            </w:pPr>
            <w:r w:rsidRPr="00684738">
              <w:rPr>
                <w:rFonts w:ascii="Arial" w:hAnsi="Arial" w:cs="Arial"/>
                <w:color w:val="000000" w:themeColor="text1"/>
                <w:sz w:val="22"/>
                <w:szCs w:val="22"/>
              </w:rPr>
              <w:t>There were no items of any other business. The Chair thanked all for their participation, closing the meeting and beginning the strategic awayday.</w:t>
            </w:r>
          </w:p>
        </w:tc>
      </w:tr>
    </w:tbl>
    <w:p w14:paraId="6811F3BD" w14:textId="77777777" w:rsidR="002761B9" w:rsidRDefault="002761B9"/>
    <w:p w14:paraId="275786A9" w14:textId="77777777" w:rsidR="00755565" w:rsidRDefault="00755565"/>
    <w:p w14:paraId="1D828481" w14:textId="77777777" w:rsidR="004B2573" w:rsidRPr="00AE1637" w:rsidRDefault="004B2573" w:rsidP="001C010D">
      <w:pPr>
        <w:rPr>
          <w:sz w:val="22"/>
          <w:szCs w:val="22"/>
        </w:rPr>
      </w:pPr>
    </w:p>
    <w:p w14:paraId="33220BB3"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3C27ACC4" w14:textId="77777777"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591BB3C4" w14:textId="77777777" w:rsidR="00013C50" w:rsidRPr="00AE1637" w:rsidRDefault="00013C50" w:rsidP="00EE3C50">
      <w:pPr>
        <w:rPr>
          <w:rFonts w:ascii="Arial" w:hAnsi="Arial" w:cs="Arial"/>
          <w:b/>
          <w:sz w:val="22"/>
          <w:szCs w:val="22"/>
        </w:rPr>
      </w:pPr>
    </w:p>
    <w:p w14:paraId="16CC5ADF" w14:textId="77777777" w:rsidR="001E155A" w:rsidRPr="00AE1637" w:rsidRDefault="001E155A" w:rsidP="00EE3C50">
      <w:pPr>
        <w:rPr>
          <w:rFonts w:ascii="Arial" w:hAnsi="Arial" w:cs="Arial"/>
          <w:b/>
          <w:sz w:val="22"/>
          <w:szCs w:val="22"/>
        </w:rPr>
      </w:pPr>
    </w:p>
    <w:p w14:paraId="38C6C95F" w14:textId="77777777" w:rsidR="001E155A" w:rsidRPr="00AE1637" w:rsidRDefault="001E155A" w:rsidP="00EE3C50">
      <w:pPr>
        <w:rPr>
          <w:rFonts w:ascii="Arial" w:hAnsi="Arial" w:cs="Arial"/>
          <w:b/>
          <w:sz w:val="22"/>
          <w:szCs w:val="22"/>
        </w:rPr>
      </w:pPr>
    </w:p>
    <w:p w14:paraId="3D28095E"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43FC3C68" w14:textId="77777777" w:rsidR="00013C50" w:rsidRPr="00AE1637" w:rsidRDefault="00013C50" w:rsidP="00DC43C0">
      <w:pPr>
        <w:rPr>
          <w:rFonts w:ascii="Arial" w:hAnsi="Arial" w:cs="Arial"/>
          <w:b/>
          <w:sz w:val="22"/>
          <w:szCs w:val="22"/>
        </w:rPr>
      </w:pPr>
    </w:p>
    <w:p w14:paraId="3EA632C7" w14:textId="77777777" w:rsidR="008217B4" w:rsidRDefault="008217B4" w:rsidP="00DC43C0">
      <w:pPr>
        <w:rPr>
          <w:rFonts w:ascii="Arial" w:hAnsi="Arial" w:cs="Arial"/>
          <w:b/>
          <w:sz w:val="22"/>
          <w:szCs w:val="22"/>
        </w:rPr>
      </w:pPr>
    </w:p>
    <w:p w14:paraId="08F6E3B3" w14:textId="77777777" w:rsidR="005C7271" w:rsidRPr="002B05F0"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sectPr w:rsidR="005C7271" w:rsidRPr="002B05F0" w:rsidSect="00520712">
      <w:headerReference w:type="default" r:id="rId9"/>
      <w:footerReference w:type="even"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A6A4D" w14:textId="77777777" w:rsidR="000838F7" w:rsidRDefault="000838F7" w:rsidP="00547C16">
      <w:r>
        <w:separator/>
      </w:r>
    </w:p>
  </w:endnote>
  <w:endnote w:type="continuationSeparator" w:id="0">
    <w:p w14:paraId="363359B0" w14:textId="77777777" w:rsidR="000838F7" w:rsidRDefault="000838F7"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D272F" w14:textId="77777777" w:rsidR="000838F7" w:rsidRDefault="000838F7"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50AD2" w14:textId="77777777" w:rsidR="000838F7" w:rsidRDefault="000838F7"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06AFAD0A" w14:textId="77777777" w:rsidR="000838F7" w:rsidRDefault="000838F7"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1C8E0D63" w14:textId="77777777" w:rsidR="000838F7" w:rsidRDefault="000838F7" w:rsidP="00D91073">
    <w:pPr>
      <w:pStyle w:val="Footer"/>
      <w:ind w:right="360"/>
      <w:jc w:val="center"/>
    </w:pPr>
  </w:p>
  <w:p w14:paraId="10A43DA6" w14:textId="77777777" w:rsidR="000838F7" w:rsidRDefault="000838F7"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F741" w14:textId="77777777" w:rsidR="000838F7" w:rsidRDefault="000838F7" w:rsidP="00547C16">
      <w:r>
        <w:separator/>
      </w:r>
    </w:p>
  </w:footnote>
  <w:footnote w:type="continuationSeparator" w:id="0">
    <w:p w14:paraId="654E04FF" w14:textId="77777777" w:rsidR="000838F7" w:rsidRDefault="000838F7"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D685" w14:textId="77777777" w:rsidR="000838F7" w:rsidRPr="005F3D3C" w:rsidRDefault="000838F7"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0C3"/>
    <w:multiLevelType w:val="hybridMultilevel"/>
    <w:tmpl w:val="A746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47AC4"/>
    <w:multiLevelType w:val="hybridMultilevel"/>
    <w:tmpl w:val="1512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93DB1"/>
    <w:multiLevelType w:val="hybridMultilevel"/>
    <w:tmpl w:val="EE7C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72822"/>
    <w:multiLevelType w:val="hybridMultilevel"/>
    <w:tmpl w:val="BA748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0C3A3A"/>
    <w:multiLevelType w:val="hybridMultilevel"/>
    <w:tmpl w:val="EEE0B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98178E"/>
    <w:multiLevelType w:val="hybridMultilevel"/>
    <w:tmpl w:val="94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E45ED"/>
    <w:multiLevelType w:val="hybridMultilevel"/>
    <w:tmpl w:val="D356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B6FF6"/>
    <w:multiLevelType w:val="hybridMultilevel"/>
    <w:tmpl w:val="E396A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5F1B22"/>
    <w:multiLevelType w:val="hybridMultilevel"/>
    <w:tmpl w:val="4A18D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F25954"/>
    <w:multiLevelType w:val="hybridMultilevel"/>
    <w:tmpl w:val="573E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309B5"/>
    <w:multiLevelType w:val="hybridMultilevel"/>
    <w:tmpl w:val="417E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62190"/>
    <w:multiLevelType w:val="hybridMultilevel"/>
    <w:tmpl w:val="923A5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 w15:restartNumberingAfterBreak="0">
    <w:nsid w:val="22A13984"/>
    <w:multiLevelType w:val="hybridMultilevel"/>
    <w:tmpl w:val="1C1A7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523A3C"/>
    <w:multiLevelType w:val="hybridMultilevel"/>
    <w:tmpl w:val="8EF4BA88"/>
    <w:lvl w:ilvl="0" w:tplc="711A8C8A">
      <w:start w:val="1"/>
      <w:numFmt w:val="bullet"/>
      <w:lvlText w:val="•"/>
      <w:lvlJc w:val="left"/>
      <w:pPr>
        <w:tabs>
          <w:tab w:val="num" w:pos="360"/>
        </w:tabs>
        <w:ind w:left="360" w:hanging="360"/>
      </w:pPr>
      <w:rPr>
        <w:rFonts w:ascii="Arial" w:hAnsi="Arial" w:hint="default"/>
      </w:rPr>
    </w:lvl>
    <w:lvl w:ilvl="1" w:tplc="2736BE50">
      <w:start w:val="1"/>
      <w:numFmt w:val="bullet"/>
      <w:lvlText w:val="•"/>
      <w:lvlJc w:val="left"/>
      <w:pPr>
        <w:tabs>
          <w:tab w:val="num" w:pos="1080"/>
        </w:tabs>
        <w:ind w:left="1080" w:hanging="360"/>
      </w:pPr>
      <w:rPr>
        <w:rFonts w:ascii="Arial" w:hAnsi="Arial" w:hint="default"/>
      </w:rPr>
    </w:lvl>
    <w:lvl w:ilvl="2" w:tplc="A8A09D0A" w:tentative="1">
      <w:start w:val="1"/>
      <w:numFmt w:val="bullet"/>
      <w:lvlText w:val="•"/>
      <w:lvlJc w:val="left"/>
      <w:pPr>
        <w:tabs>
          <w:tab w:val="num" w:pos="1800"/>
        </w:tabs>
        <w:ind w:left="1800" w:hanging="360"/>
      </w:pPr>
      <w:rPr>
        <w:rFonts w:ascii="Arial" w:hAnsi="Arial" w:hint="default"/>
      </w:rPr>
    </w:lvl>
    <w:lvl w:ilvl="3" w:tplc="10CE16A8" w:tentative="1">
      <w:start w:val="1"/>
      <w:numFmt w:val="bullet"/>
      <w:lvlText w:val="•"/>
      <w:lvlJc w:val="left"/>
      <w:pPr>
        <w:tabs>
          <w:tab w:val="num" w:pos="2520"/>
        </w:tabs>
        <w:ind w:left="2520" w:hanging="360"/>
      </w:pPr>
      <w:rPr>
        <w:rFonts w:ascii="Arial" w:hAnsi="Arial" w:hint="default"/>
      </w:rPr>
    </w:lvl>
    <w:lvl w:ilvl="4" w:tplc="6DAE2CD4" w:tentative="1">
      <w:start w:val="1"/>
      <w:numFmt w:val="bullet"/>
      <w:lvlText w:val="•"/>
      <w:lvlJc w:val="left"/>
      <w:pPr>
        <w:tabs>
          <w:tab w:val="num" w:pos="3240"/>
        </w:tabs>
        <w:ind w:left="3240" w:hanging="360"/>
      </w:pPr>
      <w:rPr>
        <w:rFonts w:ascii="Arial" w:hAnsi="Arial" w:hint="default"/>
      </w:rPr>
    </w:lvl>
    <w:lvl w:ilvl="5" w:tplc="42EA8D02" w:tentative="1">
      <w:start w:val="1"/>
      <w:numFmt w:val="bullet"/>
      <w:lvlText w:val="•"/>
      <w:lvlJc w:val="left"/>
      <w:pPr>
        <w:tabs>
          <w:tab w:val="num" w:pos="3960"/>
        </w:tabs>
        <w:ind w:left="3960" w:hanging="360"/>
      </w:pPr>
      <w:rPr>
        <w:rFonts w:ascii="Arial" w:hAnsi="Arial" w:hint="default"/>
      </w:rPr>
    </w:lvl>
    <w:lvl w:ilvl="6" w:tplc="0C4CFFEC" w:tentative="1">
      <w:start w:val="1"/>
      <w:numFmt w:val="bullet"/>
      <w:lvlText w:val="•"/>
      <w:lvlJc w:val="left"/>
      <w:pPr>
        <w:tabs>
          <w:tab w:val="num" w:pos="4680"/>
        </w:tabs>
        <w:ind w:left="4680" w:hanging="360"/>
      </w:pPr>
      <w:rPr>
        <w:rFonts w:ascii="Arial" w:hAnsi="Arial" w:hint="default"/>
      </w:rPr>
    </w:lvl>
    <w:lvl w:ilvl="7" w:tplc="8DA0AF00" w:tentative="1">
      <w:start w:val="1"/>
      <w:numFmt w:val="bullet"/>
      <w:lvlText w:val="•"/>
      <w:lvlJc w:val="left"/>
      <w:pPr>
        <w:tabs>
          <w:tab w:val="num" w:pos="5400"/>
        </w:tabs>
        <w:ind w:left="5400" w:hanging="360"/>
      </w:pPr>
      <w:rPr>
        <w:rFonts w:ascii="Arial" w:hAnsi="Arial" w:hint="default"/>
      </w:rPr>
    </w:lvl>
    <w:lvl w:ilvl="8" w:tplc="260CEFB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7C20214"/>
    <w:multiLevelType w:val="hybridMultilevel"/>
    <w:tmpl w:val="E85EE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EF2CFA"/>
    <w:multiLevelType w:val="hybridMultilevel"/>
    <w:tmpl w:val="37F89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E27349"/>
    <w:multiLevelType w:val="hybridMultilevel"/>
    <w:tmpl w:val="F57AE2D6"/>
    <w:lvl w:ilvl="0" w:tplc="BF3261E2">
      <w:start w:val="1"/>
      <w:numFmt w:val="bullet"/>
      <w:lvlText w:val="•"/>
      <w:lvlJc w:val="left"/>
      <w:pPr>
        <w:tabs>
          <w:tab w:val="num" w:pos="720"/>
        </w:tabs>
        <w:ind w:left="720" w:hanging="360"/>
      </w:pPr>
      <w:rPr>
        <w:rFonts w:ascii="Arial" w:hAnsi="Arial" w:hint="default"/>
      </w:rPr>
    </w:lvl>
    <w:lvl w:ilvl="1" w:tplc="B25C0546" w:tentative="1">
      <w:start w:val="1"/>
      <w:numFmt w:val="bullet"/>
      <w:lvlText w:val="•"/>
      <w:lvlJc w:val="left"/>
      <w:pPr>
        <w:tabs>
          <w:tab w:val="num" w:pos="1440"/>
        </w:tabs>
        <w:ind w:left="1440" w:hanging="360"/>
      </w:pPr>
      <w:rPr>
        <w:rFonts w:ascii="Arial" w:hAnsi="Arial" w:hint="default"/>
      </w:rPr>
    </w:lvl>
    <w:lvl w:ilvl="2" w:tplc="A6C0AA0E" w:tentative="1">
      <w:start w:val="1"/>
      <w:numFmt w:val="bullet"/>
      <w:lvlText w:val="•"/>
      <w:lvlJc w:val="left"/>
      <w:pPr>
        <w:tabs>
          <w:tab w:val="num" w:pos="2160"/>
        </w:tabs>
        <w:ind w:left="2160" w:hanging="360"/>
      </w:pPr>
      <w:rPr>
        <w:rFonts w:ascii="Arial" w:hAnsi="Arial" w:hint="default"/>
      </w:rPr>
    </w:lvl>
    <w:lvl w:ilvl="3" w:tplc="47FAB65A" w:tentative="1">
      <w:start w:val="1"/>
      <w:numFmt w:val="bullet"/>
      <w:lvlText w:val="•"/>
      <w:lvlJc w:val="left"/>
      <w:pPr>
        <w:tabs>
          <w:tab w:val="num" w:pos="2880"/>
        </w:tabs>
        <w:ind w:left="2880" w:hanging="360"/>
      </w:pPr>
      <w:rPr>
        <w:rFonts w:ascii="Arial" w:hAnsi="Arial" w:hint="default"/>
      </w:rPr>
    </w:lvl>
    <w:lvl w:ilvl="4" w:tplc="34C6175E" w:tentative="1">
      <w:start w:val="1"/>
      <w:numFmt w:val="bullet"/>
      <w:lvlText w:val="•"/>
      <w:lvlJc w:val="left"/>
      <w:pPr>
        <w:tabs>
          <w:tab w:val="num" w:pos="3600"/>
        </w:tabs>
        <w:ind w:left="3600" w:hanging="360"/>
      </w:pPr>
      <w:rPr>
        <w:rFonts w:ascii="Arial" w:hAnsi="Arial" w:hint="default"/>
      </w:rPr>
    </w:lvl>
    <w:lvl w:ilvl="5" w:tplc="CB620B54" w:tentative="1">
      <w:start w:val="1"/>
      <w:numFmt w:val="bullet"/>
      <w:lvlText w:val="•"/>
      <w:lvlJc w:val="left"/>
      <w:pPr>
        <w:tabs>
          <w:tab w:val="num" w:pos="4320"/>
        </w:tabs>
        <w:ind w:left="4320" w:hanging="360"/>
      </w:pPr>
      <w:rPr>
        <w:rFonts w:ascii="Arial" w:hAnsi="Arial" w:hint="default"/>
      </w:rPr>
    </w:lvl>
    <w:lvl w:ilvl="6" w:tplc="F7CAAEE6" w:tentative="1">
      <w:start w:val="1"/>
      <w:numFmt w:val="bullet"/>
      <w:lvlText w:val="•"/>
      <w:lvlJc w:val="left"/>
      <w:pPr>
        <w:tabs>
          <w:tab w:val="num" w:pos="5040"/>
        </w:tabs>
        <w:ind w:left="5040" w:hanging="360"/>
      </w:pPr>
      <w:rPr>
        <w:rFonts w:ascii="Arial" w:hAnsi="Arial" w:hint="default"/>
      </w:rPr>
    </w:lvl>
    <w:lvl w:ilvl="7" w:tplc="26E6B212" w:tentative="1">
      <w:start w:val="1"/>
      <w:numFmt w:val="bullet"/>
      <w:lvlText w:val="•"/>
      <w:lvlJc w:val="left"/>
      <w:pPr>
        <w:tabs>
          <w:tab w:val="num" w:pos="5760"/>
        </w:tabs>
        <w:ind w:left="5760" w:hanging="360"/>
      </w:pPr>
      <w:rPr>
        <w:rFonts w:ascii="Arial" w:hAnsi="Arial" w:hint="default"/>
      </w:rPr>
    </w:lvl>
    <w:lvl w:ilvl="8" w:tplc="F24E1F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E45B2A"/>
    <w:multiLevelType w:val="hybridMultilevel"/>
    <w:tmpl w:val="56E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6679D"/>
    <w:multiLevelType w:val="hybridMultilevel"/>
    <w:tmpl w:val="5904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95E8F"/>
    <w:multiLevelType w:val="hybridMultilevel"/>
    <w:tmpl w:val="2376C3AE"/>
    <w:lvl w:ilvl="0" w:tplc="0B0C0F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B046C"/>
    <w:multiLevelType w:val="multilevel"/>
    <w:tmpl w:val="C0448E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022B3C"/>
    <w:multiLevelType w:val="hybridMultilevel"/>
    <w:tmpl w:val="D37E41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3A3020"/>
    <w:multiLevelType w:val="hybridMultilevel"/>
    <w:tmpl w:val="0946F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2167E3B"/>
    <w:multiLevelType w:val="hybridMultilevel"/>
    <w:tmpl w:val="01A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2012B3"/>
    <w:multiLevelType w:val="hybridMultilevel"/>
    <w:tmpl w:val="0448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47EA6"/>
    <w:multiLevelType w:val="hybridMultilevel"/>
    <w:tmpl w:val="D8B0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D7CB4"/>
    <w:multiLevelType w:val="hybridMultilevel"/>
    <w:tmpl w:val="FEBC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E667E"/>
    <w:multiLevelType w:val="hybridMultilevel"/>
    <w:tmpl w:val="1642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A347F"/>
    <w:multiLevelType w:val="hybridMultilevel"/>
    <w:tmpl w:val="6CACA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052701"/>
    <w:multiLevelType w:val="hybridMultilevel"/>
    <w:tmpl w:val="883E4F2A"/>
    <w:lvl w:ilvl="0" w:tplc="EC4E22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01957"/>
    <w:multiLevelType w:val="hybridMultilevel"/>
    <w:tmpl w:val="8AE26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B704B0"/>
    <w:multiLevelType w:val="hybridMultilevel"/>
    <w:tmpl w:val="0FC42C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3647E4"/>
    <w:multiLevelType w:val="hybridMultilevel"/>
    <w:tmpl w:val="8DC8989C"/>
    <w:lvl w:ilvl="0" w:tplc="15DC07CA">
      <w:start w:val="1"/>
      <w:numFmt w:val="bullet"/>
      <w:lvlText w:val="•"/>
      <w:lvlJc w:val="left"/>
      <w:pPr>
        <w:tabs>
          <w:tab w:val="num" w:pos="720"/>
        </w:tabs>
        <w:ind w:left="720" w:hanging="360"/>
      </w:pPr>
      <w:rPr>
        <w:rFonts w:ascii="Arial" w:hAnsi="Arial" w:hint="default"/>
      </w:rPr>
    </w:lvl>
    <w:lvl w:ilvl="1" w:tplc="538A5200" w:tentative="1">
      <w:start w:val="1"/>
      <w:numFmt w:val="bullet"/>
      <w:lvlText w:val="•"/>
      <w:lvlJc w:val="left"/>
      <w:pPr>
        <w:tabs>
          <w:tab w:val="num" w:pos="1440"/>
        </w:tabs>
        <w:ind w:left="1440" w:hanging="360"/>
      </w:pPr>
      <w:rPr>
        <w:rFonts w:ascii="Arial" w:hAnsi="Arial" w:hint="default"/>
      </w:rPr>
    </w:lvl>
    <w:lvl w:ilvl="2" w:tplc="3BDE3C6E" w:tentative="1">
      <w:start w:val="1"/>
      <w:numFmt w:val="bullet"/>
      <w:lvlText w:val="•"/>
      <w:lvlJc w:val="left"/>
      <w:pPr>
        <w:tabs>
          <w:tab w:val="num" w:pos="2160"/>
        </w:tabs>
        <w:ind w:left="2160" w:hanging="360"/>
      </w:pPr>
      <w:rPr>
        <w:rFonts w:ascii="Arial" w:hAnsi="Arial" w:hint="default"/>
      </w:rPr>
    </w:lvl>
    <w:lvl w:ilvl="3" w:tplc="C23C20A6" w:tentative="1">
      <w:start w:val="1"/>
      <w:numFmt w:val="bullet"/>
      <w:lvlText w:val="•"/>
      <w:lvlJc w:val="left"/>
      <w:pPr>
        <w:tabs>
          <w:tab w:val="num" w:pos="2880"/>
        </w:tabs>
        <w:ind w:left="2880" w:hanging="360"/>
      </w:pPr>
      <w:rPr>
        <w:rFonts w:ascii="Arial" w:hAnsi="Arial" w:hint="default"/>
      </w:rPr>
    </w:lvl>
    <w:lvl w:ilvl="4" w:tplc="EFA89862" w:tentative="1">
      <w:start w:val="1"/>
      <w:numFmt w:val="bullet"/>
      <w:lvlText w:val="•"/>
      <w:lvlJc w:val="left"/>
      <w:pPr>
        <w:tabs>
          <w:tab w:val="num" w:pos="3600"/>
        </w:tabs>
        <w:ind w:left="3600" w:hanging="360"/>
      </w:pPr>
      <w:rPr>
        <w:rFonts w:ascii="Arial" w:hAnsi="Arial" w:hint="default"/>
      </w:rPr>
    </w:lvl>
    <w:lvl w:ilvl="5" w:tplc="5BC2B594" w:tentative="1">
      <w:start w:val="1"/>
      <w:numFmt w:val="bullet"/>
      <w:lvlText w:val="•"/>
      <w:lvlJc w:val="left"/>
      <w:pPr>
        <w:tabs>
          <w:tab w:val="num" w:pos="4320"/>
        </w:tabs>
        <w:ind w:left="4320" w:hanging="360"/>
      </w:pPr>
      <w:rPr>
        <w:rFonts w:ascii="Arial" w:hAnsi="Arial" w:hint="default"/>
      </w:rPr>
    </w:lvl>
    <w:lvl w:ilvl="6" w:tplc="6B40D116" w:tentative="1">
      <w:start w:val="1"/>
      <w:numFmt w:val="bullet"/>
      <w:lvlText w:val="•"/>
      <w:lvlJc w:val="left"/>
      <w:pPr>
        <w:tabs>
          <w:tab w:val="num" w:pos="5040"/>
        </w:tabs>
        <w:ind w:left="5040" w:hanging="360"/>
      </w:pPr>
      <w:rPr>
        <w:rFonts w:ascii="Arial" w:hAnsi="Arial" w:hint="default"/>
      </w:rPr>
    </w:lvl>
    <w:lvl w:ilvl="7" w:tplc="BF3AC17A" w:tentative="1">
      <w:start w:val="1"/>
      <w:numFmt w:val="bullet"/>
      <w:lvlText w:val="•"/>
      <w:lvlJc w:val="left"/>
      <w:pPr>
        <w:tabs>
          <w:tab w:val="num" w:pos="5760"/>
        </w:tabs>
        <w:ind w:left="5760" w:hanging="360"/>
      </w:pPr>
      <w:rPr>
        <w:rFonts w:ascii="Arial" w:hAnsi="Arial" w:hint="default"/>
      </w:rPr>
    </w:lvl>
    <w:lvl w:ilvl="8" w:tplc="E01409E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8E80F22"/>
    <w:multiLevelType w:val="hybridMultilevel"/>
    <w:tmpl w:val="78E42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961503"/>
    <w:multiLevelType w:val="hybridMultilevel"/>
    <w:tmpl w:val="BCE8B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A96192"/>
    <w:multiLevelType w:val="hybridMultilevel"/>
    <w:tmpl w:val="D262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9" w15:restartNumberingAfterBreak="0">
    <w:nsid w:val="6B9D232F"/>
    <w:multiLevelType w:val="hybridMultilevel"/>
    <w:tmpl w:val="59C66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8D482F"/>
    <w:multiLevelType w:val="hybridMultilevel"/>
    <w:tmpl w:val="E312E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366C2B"/>
    <w:multiLevelType w:val="hybridMultilevel"/>
    <w:tmpl w:val="07BE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1785C"/>
    <w:multiLevelType w:val="hybridMultilevel"/>
    <w:tmpl w:val="6F1A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E4808"/>
    <w:multiLevelType w:val="hybridMultilevel"/>
    <w:tmpl w:val="5F0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7"/>
  </w:num>
  <w:num w:numId="6">
    <w:abstractNumId w:val="30"/>
  </w:num>
  <w:num w:numId="7">
    <w:abstractNumId w:val="33"/>
  </w:num>
  <w:num w:numId="8">
    <w:abstractNumId w:val="37"/>
  </w:num>
  <w:num w:numId="9">
    <w:abstractNumId w:val="42"/>
  </w:num>
  <w:num w:numId="10">
    <w:abstractNumId w:val="9"/>
  </w:num>
  <w:num w:numId="11">
    <w:abstractNumId w:val="19"/>
  </w:num>
  <w:num w:numId="12">
    <w:abstractNumId w:val="11"/>
  </w:num>
  <w:num w:numId="13">
    <w:abstractNumId w:val="31"/>
  </w:num>
  <w:num w:numId="14">
    <w:abstractNumId w:val="16"/>
  </w:num>
  <w:num w:numId="15">
    <w:abstractNumId w:val="29"/>
  </w:num>
  <w:num w:numId="16">
    <w:abstractNumId w:val="4"/>
  </w:num>
  <w:num w:numId="17">
    <w:abstractNumId w:val="35"/>
  </w:num>
  <w:num w:numId="18">
    <w:abstractNumId w:val="39"/>
  </w:num>
  <w:num w:numId="19">
    <w:abstractNumId w:val="32"/>
  </w:num>
  <w:num w:numId="20">
    <w:abstractNumId w:val="18"/>
  </w:num>
  <w:num w:numId="21">
    <w:abstractNumId w:val="28"/>
  </w:num>
  <w:num w:numId="22">
    <w:abstractNumId w:val="15"/>
  </w:num>
  <w:num w:numId="23">
    <w:abstractNumId w:val="1"/>
  </w:num>
  <w:num w:numId="24">
    <w:abstractNumId w:val="25"/>
  </w:num>
  <w:num w:numId="25">
    <w:abstractNumId w:val="5"/>
  </w:num>
  <w:num w:numId="26">
    <w:abstractNumId w:val="0"/>
  </w:num>
  <w:num w:numId="27">
    <w:abstractNumId w:val="10"/>
  </w:num>
  <w:num w:numId="28">
    <w:abstractNumId w:val="8"/>
  </w:num>
  <w:num w:numId="29">
    <w:abstractNumId w:val="20"/>
  </w:num>
  <w:num w:numId="30">
    <w:abstractNumId w:val="13"/>
  </w:num>
  <w:num w:numId="31">
    <w:abstractNumId w:val="34"/>
  </w:num>
  <w:num w:numId="32">
    <w:abstractNumId w:val="17"/>
  </w:num>
  <w:num w:numId="33">
    <w:abstractNumId w:val="14"/>
  </w:num>
  <w:num w:numId="34">
    <w:abstractNumId w:val="3"/>
  </w:num>
  <w:num w:numId="35">
    <w:abstractNumId w:val="7"/>
  </w:num>
  <w:num w:numId="36">
    <w:abstractNumId w:val="21"/>
  </w:num>
  <w:num w:numId="37">
    <w:abstractNumId w:val="2"/>
  </w:num>
  <w:num w:numId="38">
    <w:abstractNumId w:val="40"/>
  </w:num>
  <w:num w:numId="39">
    <w:abstractNumId w:val="6"/>
  </w:num>
  <w:num w:numId="40">
    <w:abstractNumId w:val="36"/>
  </w:num>
  <w:num w:numId="41">
    <w:abstractNumId w:val="22"/>
  </w:num>
  <w:num w:numId="42">
    <w:abstractNumId w:val="26"/>
  </w:num>
  <w:num w:numId="43">
    <w:abstractNumId w:val="43"/>
  </w:num>
  <w:num w:numId="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087B"/>
    <w:rsid w:val="00001DCC"/>
    <w:rsid w:val="00002102"/>
    <w:rsid w:val="0000308B"/>
    <w:rsid w:val="00003920"/>
    <w:rsid w:val="000039A7"/>
    <w:rsid w:val="00003DAF"/>
    <w:rsid w:val="00003E95"/>
    <w:rsid w:val="00004560"/>
    <w:rsid w:val="00005B15"/>
    <w:rsid w:val="00005E58"/>
    <w:rsid w:val="00006C90"/>
    <w:rsid w:val="000074B4"/>
    <w:rsid w:val="0000756E"/>
    <w:rsid w:val="00010054"/>
    <w:rsid w:val="0001044F"/>
    <w:rsid w:val="00011206"/>
    <w:rsid w:val="0001172C"/>
    <w:rsid w:val="000121A3"/>
    <w:rsid w:val="00012FBE"/>
    <w:rsid w:val="00012FDE"/>
    <w:rsid w:val="00013C50"/>
    <w:rsid w:val="000148E5"/>
    <w:rsid w:val="00015DF4"/>
    <w:rsid w:val="000170AD"/>
    <w:rsid w:val="00017250"/>
    <w:rsid w:val="00017326"/>
    <w:rsid w:val="000176E8"/>
    <w:rsid w:val="00020028"/>
    <w:rsid w:val="00022A64"/>
    <w:rsid w:val="0002319E"/>
    <w:rsid w:val="000236A2"/>
    <w:rsid w:val="0002386B"/>
    <w:rsid w:val="00023E39"/>
    <w:rsid w:val="00024A5C"/>
    <w:rsid w:val="00024BC8"/>
    <w:rsid w:val="00024D9D"/>
    <w:rsid w:val="000258DE"/>
    <w:rsid w:val="00026811"/>
    <w:rsid w:val="000274E0"/>
    <w:rsid w:val="00027D68"/>
    <w:rsid w:val="00027F03"/>
    <w:rsid w:val="00031DA7"/>
    <w:rsid w:val="00032823"/>
    <w:rsid w:val="00033458"/>
    <w:rsid w:val="00033471"/>
    <w:rsid w:val="00033958"/>
    <w:rsid w:val="00033CD6"/>
    <w:rsid w:val="00034002"/>
    <w:rsid w:val="00034174"/>
    <w:rsid w:val="00034B25"/>
    <w:rsid w:val="00034B48"/>
    <w:rsid w:val="00034BF3"/>
    <w:rsid w:val="00034D81"/>
    <w:rsid w:val="00035038"/>
    <w:rsid w:val="00035865"/>
    <w:rsid w:val="00035D27"/>
    <w:rsid w:val="00036AC4"/>
    <w:rsid w:val="00036D42"/>
    <w:rsid w:val="0003785A"/>
    <w:rsid w:val="0004067A"/>
    <w:rsid w:val="00042816"/>
    <w:rsid w:val="00042B25"/>
    <w:rsid w:val="00043547"/>
    <w:rsid w:val="00044F45"/>
    <w:rsid w:val="000454B3"/>
    <w:rsid w:val="0004697C"/>
    <w:rsid w:val="00046D48"/>
    <w:rsid w:val="000507A8"/>
    <w:rsid w:val="00050CEB"/>
    <w:rsid w:val="000518A1"/>
    <w:rsid w:val="00052493"/>
    <w:rsid w:val="00053699"/>
    <w:rsid w:val="000549AF"/>
    <w:rsid w:val="00055008"/>
    <w:rsid w:val="00055D6C"/>
    <w:rsid w:val="000564AF"/>
    <w:rsid w:val="00056CE4"/>
    <w:rsid w:val="00057CCA"/>
    <w:rsid w:val="00057E96"/>
    <w:rsid w:val="000600A1"/>
    <w:rsid w:val="00062BD7"/>
    <w:rsid w:val="000644E2"/>
    <w:rsid w:val="00064B64"/>
    <w:rsid w:val="00065EFE"/>
    <w:rsid w:val="00066951"/>
    <w:rsid w:val="00066A79"/>
    <w:rsid w:val="00066C3A"/>
    <w:rsid w:val="00066D08"/>
    <w:rsid w:val="00066FC7"/>
    <w:rsid w:val="000670DD"/>
    <w:rsid w:val="00067301"/>
    <w:rsid w:val="000674DE"/>
    <w:rsid w:val="00070298"/>
    <w:rsid w:val="000704B5"/>
    <w:rsid w:val="00070841"/>
    <w:rsid w:val="0007139D"/>
    <w:rsid w:val="000719C7"/>
    <w:rsid w:val="0007215A"/>
    <w:rsid w:val="000721CD"/>
    <w:rsid w:val="00072BDD"/>
    <w:rsid w:val="00072DDB"/>
    <w:rsid w:val="00072E1D"/>
    <w:rsid w:val="00073978"/>
    <w:rsid w:val="00073C5B"/>
    <w:rsid w:val="00074147"/>
    <w:rsid w:val="00074A5A"/>
    <w:rsid w:val="00074E23"/>
    <w:rsid w:val="00075569"/>
    <w:rsid w:val="00075D45"/>
    <w:rsid w:val="00076DF7"/>
    <w:rsid w:val="00077329"/>
    <w:rsid w:val="000774F0"/>
    <w:rsid w:val="00077E42"/>
    <w:rsid w:val="00080B76"/>
    <w:rsid w:val="00080F7D"/>
    <w:rsid w:val="0008252F"/>
    <w:rsid w:val="00082AA2"/>
    <w:rsid w:val="00082BA6"/>
    <w:rsid w:val="000838F7"/>
    <w:rsid w:val="00083DA2"/>
    <w:rsid w:val="00083F6F"/>
    <w:rsid w:val="00084006"/>
    <w:rsid w:val="0008463B"/>
    <w:rsid w:val="00084D34"/>
    <w:rsid w:val="0008525F"/>
    <w:rsid w:val="000856E3"/>
    <w:rsid w:val="00085B17"/>
    <w:rsid w:val="00085F15"/>
    <w:rsid w:val="000864EC"/>
    <w:rsid w:val="000865DD"/>
    <w:rsid w:val="00086644"/>
    <w:rsid w:val="0008766F"/>
    <w:rsid w:val="00087CB0"/>
    <w:rsid w:val="00090BD0"/>
    <w:rsid w:val="000921EC"/>
    <w:rsid w:val="0009278B"/>
    <w:rsid w:val="00092BE8"/>
    <w:rsid w:val="00095472"/>
    <w:rsid w:val="00095ADE"/>
    <w:rsid w:val="00095B3A"/>
    <w:rsid w:val="00095C1D"/>
    <w:rsid w:val="0009632A"/>
    <w:rsid w:val="000966CC"/>
    <w:rsid w:val="00096DFE"/>
    <w:rsid w:val="00096EA2"/>
    <w:rsid w:val="00096F71"/>
    <w:rsid w:val="000972F8"/>
    <w:rsid w:val="00097534"/>
    <w:rsid w:val="000977BD"/>
    <w:rsid w:val="000A00EA"/>
    <w:rsid w:val="000A1F5C"/>
    <w:rsid w:val="000A3284"/>
    <w:rsid w:val="000A3F50"/>
    <w:rsid w:val="000A3F6A"/>
    <w:rsid w:val="000A4694"/>
    <w:rsid w:val="000A57B4"/>
    <w:rsid w:val="000A58AF"/>
    <w:rsid w:val="000A5B8C"/>
    <w:rsid w:val="000A603D"/>
    <w:rsid w:val="000A6235"/>
    <w:rsid w:val="000A64B3"/>
    <w:rsid w:val="000A7B7B"/>
    <w:rsid w:val="000A7D99"/>
    <w:rsid w:val="000B0484"/>
    <w:rsid w:val="000B04B2"/>
    <w:rsid w:val="000B059C"/>
    <w:rsid w:val="000B13AF"/>
    <w:rsid w:val="000B1FC4"/>
    <w:rsid w:val="000B20D0"/>
    <w:rsid w:val="000B2C4B"/>
    <w:rsid w:val="000B31CC"/>
    <w:rsid w:val="000B49A8"/>
    <w:rsid w:val="000B4A5A"/>
    <w:rsid w:val="000B583A"/>
    <w:rsid w:val="000B5FF2"/>
    <w:rsid w:val="000B659C"/>
    <w:rsid w:val="000B6A68"/>
    <w:rsid w:val="000B6A90"/>
    <w:rsid w:val="000B7CA8"/>
    <w:rsid w:val="000C02FE"/>
    <w:rsid w:val="000C054E"/>
    <w:rsid w:val="000C0799"/>
    <w:rsid w:val="000C086C"/>
    <w:rsid w:val="000C0D45"/>
    <w:rsid w:val="000C1342"/>
    <w:rsid w:val="000C1E2C"/>
    <w:rsid w:val="000C3A97"/>
    <w:rsid w:val="000C4E55"/>
    <w:rsid w:val="000C5409"/>
    <w:rsid w:val="000C5EBB"/>
    <w:rsid w:val="000C6244"/>
    <w:rsid w:val="000C6687"/>
    <w:rsid w:val="000C7F0E"/>
    <w:rsid w:val="000C7F29"/>
    <w:rsid w:val="000D061D"/>
    <w:rsid w:val="000D0A3F"/>
    <w:rsid w:val="000D1C75"/>
    <w:rsid w:val="000D37CE"/>
    <w:rsid w:val="000D3BBC"/>
    <w:rsid w:val="000D4D59"/>
    <w:rsid w:val="000D57DC"/>
    <w:rsid w:val="000D63C1"/>
    <w:rsid w:val="000D63C2"/>
    <w:rsid w:val="000D7187"/>
    <w:rsid w:val="000D7920"/>
    <w:rsid w:val="000D7EB5"/>
    <w:rsid w:val="000E04F0"/>
    <w:rsid w:val="000E09EB"/>
    <w:rsid w:val="000E0A4A"/>
    <w:rsid w:val="000E1482"/>
    <w:rsid w:val="000E1736"/>
    <w:rsid w:val="000E1F0C"/>
    <w:rsid w:val="000E2374"/>
    <w:rsid w:val="000E25BA"/>
    <w:rsid w:val="000E2955"/>
    <w:rsid w:val="000E2ADC"/>
    <w:rsid w:val="000E2D42"/>
    <w:rsid w:val="000E3CF7"/>
    <w:rsid w:val="000E6893"/>
    <w:rsid w:val="000E75E4"/>
    <w:rsid w:val="000E7E46"/>
    <w:rsid w:val="000F01C1"/>
    <w:rsid w:val="000F03A3"/>
    <w:rsid w:val="000F1720"/>
    <w:rsid w:val="000F257D"/>
    <w:rsid w:val="000F2EBD"/>
    <w:rsid w:val="000F37A3"/>
    <w:rsid w:val="000F399B"/>
    <w:rsid w:val="000F3A43"/>
    <w:rsid w:val="000F4248"/>
    <w:rsid w:val="000F4FE6"/>
    <w:rsid w:val="000F513D"/>
    <w:rsid w:val="000F567E"/>
    <w:rsid w:val="000F5704"/>
    <w:rsid w:val="000F6FBE"/>
    <w:rsid w:val="000F7D28"/>
    <w:rsid w:val="000F7F47"/>
    <w:rsid w:val="00100B1B"/>
    <w:rsid w:val="001017CD"/>
    <w:rsid w:val="00101F0A"/>
    <w:rsid w:val="0010242D"/>
    <w:rsid w:val="00104E5A"/>
    <w:rsid w:val="00104F06"/>
    <w:rsid w:val="001055C1"/>
    <w:rsid w:val="00105BD2"/>
    <w:rsid w:val="001073C4"/>
    <w:rsid w:val="00107A29"/>
    <w:rsid w:val="00107BC7"/>
    <w:rsid w:val="00107CA8"/>
    <w:rsid w:val="00110D69"/>
    <w:rsid w:val="001111D2"/>
    <w:rsid w:val="001114B5"/>
    <w:rsid w:val="001115F2"/>
    <w:rsid w:val="001117E1"/>
    <w:rsid w:val="00111923"/>
    <w:rsid w:val="00111ACF"/>
    <w:rsid w:val="00111DDA"/>
    <w:rsid w:val="001126C0"/>
    <w:rsid w:val="00112947"/>
    <w:rsid w:val="001129EE"/>
    <w:rsid w:val="001136B8"/>
    <w:rsid w:val="0011476C"/>
    <w:rsid w:val="0011489B"/>
    <w:rsid w:val="001155AF"/>
    <w:rsid w:val="001179E7"/>
    <w:rsid w:val="0012041E"/>
    <w:rsid w:val="001218C5"/>
    <w:rsid w:val="0012195D"/>
    <w:rsid w:val="00122015"/>
    <w:rsid w:val="001227CB"/>
    <w:rsid w:val="0012312F"/>
    <w:rsid w:val="00123753"/>
    <w:rsid w:val="001241A1"/>
    <w:rsid w:val="00124443"/>
    <w:rsid w:val="001244B7"/>
    <w:rsid w:val="00124CF8"/>
    <w:rsid w:val="00124E12"/>
    <w:rsid w:val="00125AF5"/>
    <w:rsid w:val="00125B51"/>
    <w:rsid w:val="00125D24"/>
    <w:rsid w:val="001263EA"/>
    <w:rsid w:val="00126417"/>
    <w:rsid w:val="00126B55"/>
    <w:rsid w:val="001277DB"/>
    <w:rsid w:val="00130220"/>
    <w:rsid w:val="00130594"/>
    <w:rsid w:val="00130EA0"/>
    <w:rsid w:val="0013194A"/>
    <w:rsid w:val="00131DDC"/>
    <w:rsid w:val="00132509"/>
    <w:rsid w:val="00132791"/>
    <w:rsid w:val="00133A53"/>
    <w:rsid w:val="00133D1D"/>
    <w:rsid w:val="001342E0"/>
    <w:rsid w:val="001354F7"/>
    <w:rsid w:val="001355A0"/>
    <w:rsid w:val="00135B9A"/>
    <w:rsid w:val="00135F7B"/>
    <w:rsid w:val="00137FD6"/>
    <w:rsid w:val="00140996"/>
    <w:rsid w:val="0014138F"/>
    <w:rsid w:val="00142A06"/>
    <w:rsid w:val="00142A4A"/>
    <w:rsid w:val="00143AC1"/>
    <w:rsid w:val="00143BFC"/>
    <w:rsid w:val="00145839"/>
    <w:rsid w:val="00145870"/>
    <w:rsid w:val="00146193"/>
    <w:rsid w:val="001462B9"/>
    <w:rsid w:val="00146DB6"/>
    <w:rsid w:val="00147565"/>
    <w:rsid w:val="00147597"/>
    <w:rsid w:val="001476E5"/>
    <w:rsid w:val="00147797"/>
    <w:rsid w:val="00147F86"/>
    <w:rsid w:val="00151A74"/>
    <w:rsid w:val="00151DFD"/>
    <w:rsid w:val="0015258E"/>
    <w:rsid w:val="00153AFB"/>
    <w:rsid w:val="00154E98"/>
    <w:rsid w:val="001551DC"/>
    <w:rsid w:val="001554AA"/>
    <w:rsid w:val="00155679"/>
    <w:rsid w:val="001557AE"/>
    <w:rsid w:val="0015587C"/>
    <w:rsid w:val="0015626B"/>
    <w:rsid w:val="00156A88"/>
    <w:rsid w:val="00156FE4"/>
    <w:rsid w:val="001572D6"/>
    <w:rsid w:val="0015759A"/>
    <w:rsid w:val="00157758"/>
    <w:rsid w:val="001579D0"/>
    <w:rsid w:val="00160DD1"/>
    <w:rsid w:val="00160EC7"/>
    <w:rsid w:val="00161D35"/>
    <w:rsid w:val="0016229F"/>
    <w:rsid w:val="0016276D"/>
    <w:rsid w:val="00162B92"/>
    <w:rsid w:val="0016315F"/>
    <w:rsid w:val="0016317B"/>
    <w:rsid w:val="0016329D"/>
    <w:rsid w:val="00163EE0"/>
    <w:rsid w:val="001658EA"/>
    <w:rsid w:val="00165B35"/>
    <w:rsid w:val="001660A3"/>
    <w:rsid w:val="00167055"/>
    <w:rsid w:val="001677CC"/>
    <w:rsid w:val="00170621"/>
    <w:rsid w:val="00171039"/>
    <w:rsid w:val="00171532"/>
    <w:rsid w:val="00172283"/>
    <w:rsid w:val="00172341"/>
    <w:rsid w:val="00172C02"/>
    <w:rsid w:val="00173114"/>
    <w:rsid w:val="001741B8"/>
    <w:rsid w:val="0017432C"/>
    <w:rsid w:val="001750DA"/>
    <w:rsid w:val="00175158"/>
    <w:rsid w:val="00175677"/>
    <w:rsid w:val="00176632"/>
    <w:rsid w:val="00176ACB"/>
    <w:rsid w:val="00176AE3"/>
    <w:rsid w:val="00176E54"/>
    <w:rsid w:val="00181062"/>
    <w:rsid w:val="001813C8"/>
    <w:rsid w:val="00181B02"/>
    <w:rsid w:val="00182595"/>
    <w:rsid w:val="0018261D"/>
    <w:rsid w:val="00183187"/>
    <w:rsid w:val="001837D9"/>
    <w:rsid w:val="001838C1"/>
    <w:rsid w:val="001839DC"/>
    <w:rsid w:val="0018432F"/>
    <w:rsid w:val="00184CD1"/>
    <w:rsid w:val="00184EB5"/>
    <w:rsid w:val="00185E54"/>
    <w:rsid w:val="00186ED2"/>
    <w:rsid w:val="00186FA7"/>
    <w:rsid w:val="00187049"/>
    <w:rsid w:val="00187D1A"/>
    <w:rsid w:val="00187F49"/>
    <w:rsid w:val="00190409"/>
    <w:rsid w:val="00190D89"/>
    <w:rsid w:val="00191284"/>
    <w:rsid w:val="00191455"/>
    <w:rsid w:val="001918A0"/>
    <w:rsid w:val="0019195D"/>
    <w:rsid w:val="00191981"/>
    <w:rsid w:val="00191F75"/>
    <w:rsid w:val="0019220F"/>
    <w:rsid w:val="0019247D"/>
    <w:rsid w:val="00192CB7"/>
    <w:rsid w:val="00193954"/>
    <w:rsid w:val="00193A61"/>
    <w:rsid w:val="0019506F"/>
    <w:rsid w:val="00195720"/>
    <w:rsid w:val="00196B5F"/>
    <w:rsid w:val="001A01C9"/>
    <w:rsid w:val="001A123E"/>
    <w:rsid w:val="001A12DC"/>
    <w:rsid w:val="001A1DF4"/>
    <w:rsid w:val="001A2632"/>
    <w:rsid w:val="001A2A52"/>
    <w:rsid w:val="001A374C"/>
    <w:rsid w:val="001A3A50"/>
    <w:rsid w:val="001A4E23"/>
    <w:rsid w:val="001A50FE"/>
    <w:rsid w:val="001A5392"/>
    <w:rsid w:val="001A586A"/>
    <w:rsid w:val="001A5A26"/>
    <w:rsid w:val="001A5B2E"/>
    <w:rsid w:val="001A778E"/>
    <w:rsid w:val="001A7C7D"/>
    <w:rsid w:val="001B0030"/>
    <w:rsid w:val="001B0EC8"/>
    <w:rsid w:val="001B0FF1"/>
    <w:rsid w:val="001B1DEA"/>
    <w:rsid w:val="001B2248"/>
    <w:rsid w:val="001B2504"/>
    <w:rsid w:val="001B37FB"/>
    <w:rsid w:val="001B4493"/>
    <w:rsid w:val="001B49E8"/>
    <w:rsid w:val="001B4A61"/>
    <w:rsid w:val="001B50F4"/>
    <w:rsid w:val="001B5176"/>
    <w:rsid w:val="001B653E"/>
    <w:rsid w:val="001B66FA"/>
    <w:rsid w:val="001B6888"/>
    <w:rsid w:val="001B71B1"/>
    <w:rsid w:val="001B72ED"/>
    <w:rsid w:val="001B739C"/>
    <w:rsid w:val="001B7A78"/>
    <w:rsid w:val="001B7CE1"/>
    <w:rsid w:val="001C010D"/>
    <w:rsid w:val="001C03CB"/>
    <w:rsid w:val="001C0DCD"/>
    <w:rsid w:val="001C1710"/>
    <w:rsid w:val="001C183C"/>
    <w:rsid w:val="001C20CE"/>
    <w:rsid w:val="001C2C6E"/>
    <w:rsid w:val="001C2D15"/>
    <w:rsid w:val="001C3406"/>
    <w:rsid w:val="001C38D1"/>
    <w:rsid w:val="001C513E"/>
    <w:rsid w:val="001C5D7F"/>
    <w:rsid w:val="001C67C4"/>
    <w:rsid w:val="001C6862"/>
    <w:rsid w:val="001C6BF5"/>
    <w:rsid w:val="001C6D81"/>
    <w:rsid w:val="001C734D"/>
    <w:rsid w:val="001C75FE"/>
    <w:rsid w:val="001D0724"/>
    <w:rsid w:val="001D094C"/>
    <w:rsid w:val="001D0C02"/>
    <w:rsid w:val="001D205D"/>
    <w:rsid w:val="001D25B2"/>
    <w:rsid w:val="001D3AE3"/>
    <w:rsid w:val="001D3D71"/>
    <w:rsid w:val="001D3E26"/>
    <w:rsid w:val="001D44A4"/>
    <w:rsid w:val="001D47D5"/>
    <w:rsid w:val="001D486F"/>
    <w:rsid w:val="001D4CA2"/>
    <w:rsid w:val="001D4EF6"/>
    <w:rsid w:val="001D501B"/>
    <w:rsid w:val="001D507D"/>
    <w:rsid w:val="001D5AF3"/>
    <w:rsid w:val="001D67CE"/>
    <w:rsid w:val="001D6E19"/>
    <w:rsid w:val="001D6FDB"/>
    <w:rsid w:val="001D7016"/>
    <w:rsid w:val="001D7257"/>
    <w:rsid w:val="001D7C9B"/>
    <w:rsid w:val="001E070D"/>
    <w:rsid w:val="001E0D75"/>
    <w:rsid w:val="001E11DD"/>
    <w:rsid w:val="001E155A"/>
    <w:rsid w:val="001E17A0"/>
    <w:rsid w:val="001E1F6F"/>
    <w:rsid w:val="001E2063"/>
    <w:rsid w:val="001E2388"/>
    <w:rsid w:val="001E262C"/>
    <w:rsid w:val="001E3B99"/>
    <w:rsid w:val="001E5217"/>
    <w:rsid w:val="001E5972"/>
    <w:rsid w:val="001E6325"/>
    <w:rsid w:val="001E722D"/>
    <w:rsid w:val="001E76F8"/>
    <w:rsid w:val="001F0F62"/>
    <w:rsid w:val="001F1A01"/>
    <w:rsid w:val="001F232E"/>
    <w:rsid w:val="001F23A9"/>
    <w:rsid w:val="001F2F16"/>
    <w:rsid w:val="001F4995"/>
    <w:rsid w:val="001F4FFA"/>
    <w:rsid w:val="001F5085"/>
    <w:rsid w:val="001F5DCD"/>
    <w:rsid w:val="001F6893"/>
    <w:rsid w:val="001F736F"/>
    <w:rsid w:val="001F7A08"/>
    <w:rsid w:val="001F7A3C"/>
    <w:rsid w:val="002006BC"/>
    <w:rsid w:val="00200A80"/>
    <w:rsid w:val="00201534"/>
    <w:rsid w:val="00202377"/>
    <w:rsid w:val="00202CAE"/>
    <w:rsid w:val="00203151"/>
    <w:rsid w:val="00203274"/>
    <w:rsid w:val="00203432"/>
    <w:rsid w:val="00203B9A"/>
    <w:rsid w:val="002058F1"/>
    <w:rsid w:val="00205925"/>
    <w:rsid w:val="002073CE"/>
    <w:rsid w:val="002101C6"/>
    <w:rsid w:val="002108EA"/>
    <w:rsid w:val="00210BD2"/>
    <w:rsid w:val="002114AD"/>
    <w:rsid w:val="00211AB6"/>
    <w:rsid w:val="0021267C"/>
    <w:rsid w:val="00212E19"/>
    <w:rsid w:val="00214230"/>
    <w:rsid w:val="00214DD0"/>
    <w:rsid w:val="0021578B"/>
    <w:rsid w:val="00215B17"/>
    <w:rsid w:val="002167B2"/>
    <w:rsid w:val="00216F5C"/>
    <w:rsid w:val="0021713E"/>
    <w:rsid w:val="0021744C"/>
    <w:rsid w:val="002204F1"/>
    <w:rsid w:val="002215D8"/>
    <w:rsid w:val="002221D6"/>
    <w:rsid w:val="0022296A"/>
    <w:rsid w:val="00222B83"/>
    <w:rsid w:val="0022352C"/>
    <w:rsid w:val="00225129"/>
    <w:rsid w:val="00225B23"/>
    <w:rsid w:val="0022727F"/>
    <w:rsid w:val="00227D85"/>
    <w:rsid w:val="002313BD"/>
    <w:rsid w:val="002314E8"/>
    <w:rsid w:val="002315B4"/>
    <w:rsid w:val="0023212B"/>
    <w:rsid w:val="0023225C"/>
    <w:rsid w:val="00232462"/>
    <w:rsid w:val="00233931"/>
    <w:rsid w:val="0023485D"/>
    <w:rsid w:val="00234DAE"/>
    <w:rsid w:val="00234E36"/>
    <w:rsid w:val="00235186"/>
    <w:rsid w:val="00235236"/>
    <w:rsid w:val="00235576"/>
    <w:rsid w:val="002356D0"/>
    <w:rsid w:val="002359EF"/>
    <w:rsid w:val="0023604A"/>
    <w:rsid w:val="0023605B"/>
    <w:rsid w:val="002371D1"/>
    <w:rsid w:val="00237721"/>
    <w:rsid w:val="00237E60"/>
    <w:rsid w:val="00237FEF"/>
    <w:rsid w:val="002404B9"/>
    <w:rsid w:val="00240A32"/>
    <w:rsid w:val="0024100D"/>
    <w:rsid w:val="0024101A"/>
    <w:rsid w:val="0024238B"/>
    <w:rsid w:val="00242494"/>
    <w:rsid w:val="00242E8C"/>
    <w:rsid w:val="00243E29"/>
    <w:rsid w:val="002440BB"/>
    <w:rsid w:val="00244952"/>
    <w:rsid w:val="00245890"/>
    <w:rsid w:val="00246250"/>
    <w:rsid w:val="002462F1"/>
    <w:rsid w:val="00246BE0"/>
    <w:rsid w:val="00247C56"/>
    <w:rsid w:val="002507B8"/>
    <w:rsid w:val="00251478"/>
    <w:rsid w:val="00251555"/>
    <w:rsid w:val="0025178E"/>
    <w:rsid w:val="00252F56"/>
    <w:rsid w:val="002542E1"/>
    <w:rsid w:val="0025452F"/>
    <w:rsid w:val="00254F47"/>
    <w:rsid w:val="00254F6A"/>
    <w:rsid w:val="0025534B"/>
    <w:rsid w:val="00255B1C"/>
    <w:rsid w:val="00255C70"/>
    <w:rsid w:val="00257C56"/>
    <w:rsid w:val="00257D53"/>
    <w:rsid w:val="002608B9"/>
    <w:rsid w:val="0026392C"/>
    <w:rsid w:val="00263CDB"/>
    <w:rsid w:val="00264862"/>
    <w:rsid w:val="002649AC"/>
    <w:rsid w:val="002678A4"/>
    <w:rsid w:val="00270C60"/>
    <w:rsid w:val="00271595"/>
    <w:rsid w:val="0027194C"/>
    <w:rsid w:val="00271B85"/>
    <w:rsid w:val="00271EA8"/>
    <w:rsid w:val="00271F75"/>
    <w:rsid w:val="0027230F"/>
    <w:rsid w:val="002731DA"/>
    <w:rsid w:val="0027354E"/>
    <w:rsid w:val="002739DC"/>
    <w:rsid w:val="00274D4C"/>
    <w:rsid w:val="00275773"/>
    <w:rsid w:val="00276004"/>
    <w:rsid w:val="002761B9"/>
    <w:rsid w:val="002765A2"/>
    <w:rsid w:val="002770A7"/>
    <w:rsid w:val="00277208"/>
    <w:rsid w:val="00280967"/>
    <w:rsid w:val="00280A6E"/>
    <w:rsid w:val="00280CA6"/>
    <w:rsid w:val="0028117A"/>
    <w:rsid w:val="002824A9"/>
    <w:rsid w:val="00283585"/>
    <w:rsid w:val="00283928"/>
    <w:rsid w:val="0028396C"/>
    <w:rsid w:val="00284B1C"/>
    <w:rsid w:val="00284E37"/>
    <w:rsid w:val="0028584E"/>
    <w:rsid w:val="00285C7E"/>
    <w:rsid w:val="00285CCD"/>
    <w:rsid w:val="0028653D"/>
    <w:rsid w:val="002871B0"/>
    <w:rsid w:val="00287244"/>
    <w:rsid w:val="00287642"/>
    <w:rsid w:val="00287976"/>
    <w:rsid w:val="00287A04"/>
    <w:rsid w:val="00287FA2"/>
    <w:rsid w:val="00290F45"/>
    <w:rsid w:val="00291F21"/>
    <w:rsid w:val="00292064"/>
    <w:rsid w:val="00292989"/>
    <w:rsid w:val="00292A85"/>
    <w:rsid w:val="00292DF9"/>
    <w:rsid w:val="00293768"/>
    <w:rsid w:val="00293C91"/>
    <w:rsid w:val="00293F2A"/>
    <w:rsid w:val="0029485D"/>
    <w:rsid w:val="00294A20"/>
    <w:rsid w:val="0029657B"/>
    <w:rsid w:val="002970CD"/>
    <w:rsid w:val="002971D9"/>
    <w:rsid w:val="002976D4"/>
    <w:rsid w:val="00297747"/>
    <w:rsid w:val="002A0C64"/>
    <w:rsid w:val="002A1727"/>
    <w:rsid w:val="002A1FAB"/>
    <w:rsid w:val="002A2299"/>
    <w:rsid w:val="002A3E60"/>
    <w:rsid w:val="002A3E96"/>
    <w:rsid w:val="002A5435"/>
    <w:rsid w:val="002A616A"/>
    <w:rsid w:val="002A6F91"/>
    <w:rsid w:val="002A6F9A"/>
    <w:rsid w:val="002A7908"/>
    <w:rsid w:val="002A7C98"/>
    <w:rsid w:val="002A7F3E"/>
    <w:rsid w:val="002B04BF"/>
    <w:rsid w:val="002B05F0"/>
    <w:rsid w:val="002B0BC8"/>
    <w:rsid w:val="002B0E01"/>
    <w:rsid w:val="002B0FF5"/>
    <w:rsid w:val="002B243B"/>
    <w:rsid w:val="002B344A"/>
    <w:rsid w:val="002B4B41"/>
    <w:rsid w:val="002B5042"/>
    <w:rsid w:val="002B5701"/>
    <w:rsid w:val="002B5CBC"/>
    <w:rsid w:val="002B5F48"/>
    <w:rsid w:val="002B7406"/>
    <w:rsid w:val="002C3111"/>
    <w:rsid w:val="002C362F"/>
    <w:rsid w:val="002C3968"/>
    <w:rsid w:val="002C4388"/>
    <w:rsid w:val="002C46B0"/>
    <w:rsid w:val="002C48DF"/>
    <w:rsid w:val="002C4CF3"/>
    <w:rsid w:val="002C4D43"/>
    <w:rsid w:val="002C7007"/>
    <w:rsid w:val="002C710C"/>
    <w:rsid w:val="002C71C1"/>
    <w:rsid w:val="002D012A"/>
    <w:rsid w:val="002D0674"/>
    <w:rsid w:val="002D0F7A"/>
    <w:rsid w:val="002D14EC"/>
    <w:rsid w:val="002D2281"/>
    <w:rsid w:val="002D2352"/>
    <w:rsid w:val="002D29AF"/>
    <w:rsid w:val="002D2F1C"/>
    <w:rsid w:val="002D391B"/>
    <w:rsid w:val="002D3C5B"/>
    <w:rsid w:val="002D3D84"/>
    <w:rsid w:val="002D3F70"/>
    <w:rsid w:val="002D4E7E"/>
    <w:rsid w:val="002D500F"/>
    <w:rsid w:val="002D57BD"/>
    <w:rsid w:val="002D5BF5"/>
    <w:rsid w:val="002D5FB9"/>
    <w:rsid w:val="002D6E1B"/>
    <w:rsid w:val="002D704B"/>
    <w:rsid w:val="002D70D6"/>
    <w:rsid w:val="002D7460"/>
    <w:rsid w:val="002E078C"/>
    <w:rsid w:val="002E0F78"/>
    <w:rsid w:val="002E12D0"/>
    <w:rsid w:val="002E14A1"/>
    <w:rsid w:val="002E16FE"/>
    <w:rsid w:val="002E1B4D"/>
    <w:rsid w:val="002E2AAA"/>
    <w:rsid w:val="002E30F7"/>
    <w:rsid w:val="002E3B1E"/>
    <w:rsid w:val="002E3B58"/>
    <w:rsid w:val="002E3C61"/>
    <w:rsid w:val="002E4031"/>
    <w:rsid w:val="002E435F"/>
    <w:rsid w:val="002E570B"/>
    <w:rsid w:val="002E6250"/>
    <w:rsid w:val="002E699F"/>
    <w:rsid w:val="002E6C4F"/>
    <w:rsid w:val="002E6C94"/>
    <w:rsid w:val="002E71A6"/>
    <w:rsid w:val="002E7828"/>
    <w:rsid w:val="002E7845"/>
    <w:rsid w:val="002E7DBA"/>
    <w:rsid w:val="002F066A"/>
    <w:rsid w:val="002F098E"/>
    <w:rsid w:val="002F0E2C"/>
    <w:rsid w:val="002F1205"/>
    <w:rsid w:val="002F1FED"/>
    <w:rsid w:val="002F362D"/>
    <w:rsid w:val="002F407C"/>
    <w:rsid w:val="002F4EA8"/>
    <w:rsid w:val="002F4ED8"/>
    <w:rsid w:val="002F50E0"/>
    <w:rsid w:val="002F63E4"/>
    <w:rsid w:val="002F6985"/>
    <w:rsid w:val="002F6AAC"/>
    <w:rsid w:val="002F70EF"/>
    <w:rsid w:val="002F7858"/>
    <w:rsid w:val="0030083F"/>
    <w:rsid w:val="00301262"/>
    <w:rsid w:val="003014BE"/>
    <w:rsid w:val="00302361"/>
    <w:rsid w:val="00302FCB"/>
    <w:rsid w:val="00303379"/>
    <w:rsid w:val="00305191"/>
    <w:rsid w:val="003059E4"/>
    <w:rsid w:val="00307041"/>
    <w:rsid w:val="0030736E"/>
    <w:rsid w:val="00307549"/>
    <w:rsid w:val="00307960"/>
    <w:rsid w:val="00307CFC"/>
    <w:rsid w:val="003107B3"/>
    <w:rsid w:val="00310857"/>
    <w:rsid w:val="00310CA0"/>
    <w:rsid w:val="00311CBD"/>
    <w:rsid w:val="00312922"/>
    <w:rsid w:val="00312EBB"/>
    <w:rsid w:val="00314616"/>
    <w:rsid w:val="003148C7"/>
    <w:rsid w:val="00315002"/>
    <w:rsid w:val="00315CE6"/>
    <w:rsid w:val="00316722"/>
    <w:rsid w:val="00317CA5"/>
    <w:rsid w:val="0032119A"/>
    <w:rsid w:val="003217AF"/>
    <w:rsid w:val="00321A9D"/>
    <w:rsid w:val="0032253E"/>
    <w:rsid w:val="00322617"/>
    <w:rsid w:val="003239A4"/>
    <w:rsid w:val="00323D65"/>
    <w:rsid w:val="00324904"/>
    <w:rsid w:val="00325216"/>
    <w:rsid w:val="00325B11"/>
    <w:rsid w:val="00325B6F"/>
    <w:rsid w:val="0032608C"/>
    <w:rsid w:val="003273B5"/>
    <w:rsid w:val="00327971"/>
    <w:rsid w:val="003303FB"/>
    <w:rsid w:val="00330F25"/>
    <w:rsid w:val="003314CB"/>
    <w:rsid w:val="003318F2"/>
    <w:rsid w:val="00331FAE"/>
    <w:rsid w:val="00332058"/>
    <w:rsid w:val="003322A6"/>
    <w:rsid w:val="0033329B"/>
    <w:rsid w:val="003334FF"/>
    <w:rsid w:val="00333C9E"/>
    <w:rsid w:val="00334ADD"/>
    <w:rsid w:val="00335C90"/>
    <w:rsid w:val="00336079"/>
    <w:rsid w:val="00336CE1"/>
    <w:rsid w:val="00337121"/>
    <w:rsid w:val="003377B3"/>
    <w:rsid w:val="00337F2F"/>
    <w:rsid w:val="0034058B"/>
    <w:rsid w:val="00340807"/>
    <w:rsid w:val="00341060"/>
    <w:rsid w:val="0034119E"/>
    <w:rsid w:val="00341691"/>
    <w:rsid w:val="00341B56"/>
    <w:rsid w:val="00341C9E"/>
    <w:rsid w:val="00341D4B"/>
    <w:rsid w:val="003421D6"/>
    <w:rsid w:val="00342794"/>
    <w:rsid w:val="00342DEB"/>
    <w:rsid w:val="0034349D"/>
    <w:rsid w:val="003438C2"/>
    <w:rsid w:val="003442FF"/>
    <w:rsid w:val="00345031"/>
    <w:rsid w:val="003455E9"/>
    <w:rsid w:val="00345771"/>
    <w:rsid w:val="00345956"/>
    <w:rsid w:val="00345F77"/>
    <w:rsid w:val="0034675D"/>
    <w:rsid w:val="00346D48"/>
    <w:rsid w:val="00350159"/>
    <w:rsid w:val="0035035B"/>
    <w:rsid w:val="00350C7A"/>
    <w:rsid w:val="003513F2"/>
    <w:rsid w:val="003514F5"/>
    <w:rsid w:val="00351BE9"/>
    <w:rsid w:val="00352DBE"/>
    <w:rsid w:val="00353BDE"/>
    <w:rsid w:val="0035469C"/>
    <w:rsid w:val="00356694"/>
    <w:rsid w:val="003577A7"/>
    <w:rsid w:val="00357D9D"/>
    <w:rsid w:val="00361157"/>
    <w:rsid w:val="00361AE1"/>
    <w:rsid w:val="003621E4"/>
    <w:rsid w:val="00362785"/>
    <w:rsid w:val="00362AF0"/>
    <w:rsid w:val="0036326B"/>
    <w:rsid w:val="003635F5"/>
    <w:rsid w:val="003639F7"/>
    <w:rsid w:val="003645F1"/>
    <w:rsid w:val="00364C34"/>
    <w:rsid w:val="00365A4C"/>
    <w:rsid w:val="00365EDC"/>
    <w:rsid w:val="003670C5"/>
    <w:rsid w:val="003673AF"/>
    <w:rsid w:val="003705FB"/>
    <w:rsid w:val="00370E7D"/>
    <w:rsid w:val="00371FE7"/>
    <w:rsid w:val="003734BA"/>
    <w:rsid w:val="00373BB6"/>
    <w:rsid w:val="00374B98"/>
    <w:rsid w:val="00374BCC"/>
    <w:rsid w:val="003750F8"/>
    <w:rsid w:val="003758D7"/>
    <w:rsid w:val="00375CB6"/>
    <w:rsid w:val="003776E5"/>
    <w:rsid w:val="00377818"/>
    <w:rsid w:val="0038050D"/>
    <w:rsid w:val="00380F4F"/>
    <w:rsid w:val="0038100B"/>
    <w:rsid w:val="003814F3"/>
    <w:rsid w:val="00381E93"/>
    <w:rsid w:val="00383086"/>
    <w:rsid w:val="00383742"/>
    <w:rsid w:val="00383AB1"/>
    <w:rsid w:val="00384DB3"/>
    <w:rsid w:val="00384E85"/>
    <w:rsid w:val="003854EC"/>
    <w:rsid w:val="00385B37"/>
    <w:rsid w:val="00385EB8"/>
    <w:rsid w:val="0038684A"/>
    <w:rsid w:val="00386E62"/>
    <w:rsid w:val="003873F2"/>
    <w:rsid w:val="00387520"/>
    <w:rsid w:val="00387F41"/>
    <w:rsid w:val="00390F21"/>
    <w:rsid w:val="00391426"/>
    <w:rsid w:val="0039335A"/>
    <w:rsid w:val="00393591"/>
    <w:rsid w:val="0039413D"/>
    <w:rsid w:val="0039428B"/>
    <w:rsid w:val="00394A82"/>
    <w:rsid w:val="00394F41"/>
    <w:rsid w:val="00395441"/>
    <w:rsid w:val="00397378"/>
    <w:rsid w:val="00397422"/>
    <w:rsid w:val="003976F4"/>
    <w:rsid w:val="003A05C8"/>
    <w:rsid w:val="003A0976"/>
    <w:rsid w:val="003A0A68"/>
    <w:rsid w:val="003A193D"/>
    <w:rsid w:val="003A1B73"/>
    <w:rsid w:val="003A2314"/>
    <w:rsid w:val="003A3604"/>
    <w:rsid w:val="003A3812"/>
    <w:rsid w:val="003A4D80"/>
    <w:rsid w:val="003A5A62"/>
    <w:rsid w:val="003A640D"/>
    <w:rsid w:val="003A6CE9"/>
    <w:rsid w:val="003A6FCF"/>
    <w:rsid w:val="003A7361"/>
    <w:rsid w:val="003A7BB3"/>
    <w:rsid w:val="003B1BE3"/>
    <w:rsid w:val="003B1DCC"/>
    <w:rsid w:val="003B2612"/>
    <w:rsid w:val="003B2A20"/>
    <w:rsid w:val="003B34B2"/>
    <w:rsid w:val="003B399D"/>
    <w:rsid w:val="003B3E09"/>
    <w:rsid w:val="003B40CB"/>
    <w:rsid w:val="003B44A4"/>
    <w:rsid w:val="003B69BC"/>
    <w:rsid w:val="003B6DB5"/>
    <w:rsid w:val="003B73C9"/>
    <w:rsid w:val="003B745B"/>
    <w:rsid w:val="003B7835"/>
    <w:rsid w:val="003B794F"/>
    <w:rsid w:val="003B7CE3"/>
    <w:rsid w:val="003C063E"/>
    <w:rsid w:val="003C1B05"/>
    <w:rsid w:val="003C1E9B"/>
    <w:rsid w:val="003C2D42"/>
    <w:rsid w:val="003C305E"/>
    <w:rsid w:val="003C321E"/>
    <w:rsid w:val="003C32B2"/>
    <w:rsid w:val="003C4AF8"/>
    <w:rsid w:val="003C5E34"/>
    <w:rsid w:val="003C660F"/>
    <w:rsid w:val="003C743A"/>
    <w:rsid w:val="003C753D"/>
    <w:rsid w:val="003C7571"/>
    <w:rsid w:val="003C7E36"/>
    <w:rsid w:val="003D0054"/>
    <w:rsid w:val="003D0927"/>
    <w:rsid w:val="003D0BD6"/>
    <w:rsid w:val="003D2078"/>
    <w:rsid w:val="003D33C9"/>
    <w:rsid w:val="003D4FB4"/>
    <w:rsid w:val="003D5869"/>
    <w:rsid w:val="003D6B78"/>
    <w:rsid w:val="003D79BB"/>
    <w:rsid w:val="003D7DCA"/>
    <w:rsid w:val="003E0D1D"/>
    <w:rsid w:val="003E1395"/>
    <w:rsid w:val="003E179A"/>
    <w:rsid w:val="003E17C8"/>
    <w:rsid w:val="003E1ACF"/>
    <w:rsid w:val="003E2227"/>
    <w:rsid w:val="003E2A1B"/>
    <w:rsid w:val="003E2F0B"/>
    <w:rsid w:val="003E3D9B"/>
    <w:rsid w:val="003E6204"/>
    <w:rsid w:val="003E62F9"/>
    <w:rsid w:val="003E65FF"/>
    <w:rsid w:val="003E697D"/>
    <w:rsid w:val="003F00E8"/>
    <w:rsid w:val="003F1D04"/>
    <w:rsid w:val="003F2289"/>
    <w:rsid w:val="003F44D5"/>
    <w:rsid w:val="003F51F6"/>
    <w:rsid w:val="003F5CCE"/>
    <w:rsid w:val="003F5E55"/>
    <w:rsid w:val="003F6229"/>
    <w:rsid w:val="003F771A"/>
    <w:rsid w:val="003F7AA9"/>
    <w:rsid w:val="003F7BF5"/>
    <w:rsid w:val="003F7D7A"/>
    <w:rsid w:val="00401C6A"/>
    <w:rsid w:val="00401E5D"/>
    <w:rsid w:val="004024C4"/>
    <w:rsid w:val="00402797"/>
    <w:rsid w:val="0040376F"/>
    <w:rsid w:val="00404129"/>
    <w:rsid w:val="004045D9"/>
    <w:rsid w:val="00406E9F"/>
    <w:rsid w:val="004074FA"/>
    <w:rsid w:val="00407AA0"/>
    <w:rsid w:val="0041281E"/>
    <w:rsid w:val="00413705"/>
    <w:rsid w:val="00413F61"/>
    <w:rsid w:val="00414512"/>
    <w:rsid w:val="00414701"/>
    <w:rsid w:val="00415115"/>
    <w:rsid w:val="004161BD"/>
    <w:rsid w:val="00417923"/>
    <w:rsid w:val="00420C37"/>
    <w:rsid w:val="004210A8"/>
    <w:rsid w:val="00422526"/>
    <w:rsid w:val="00422915"/>
    <w:rsid w:val="00422925"/>
    <w:rsid w:val="00422954"/>
    <w:rsid w:val="00422A96"/>
    <w:rsid w:val="00422D18"/>
    <w:rsid w:val="00423841"/>
    <w:rsid w:val="00424621"/>
    <w:rsid w:val="00425189"/>
    <w:rsid w:val="00425C15"/>
    <w:rsid w:val="00425E4B"/>
    <w:rsid w:val="00425FCC"/>
    <w:rsid w:val="00426630"/>
    <w:rsid w:val="00426B19"/>
    <w:rsid w:val="0042720C"/>
    <w:rsid w:val="0042780A"/>
    <w:rsid w:val="00430020"/>
    <w:rsid w:val="00430298"/>
    <w:rsid w:val="004306FF"/>
    <w:rsid w:val="00430F74"/>
    <w:rsid w:val="004317F2"/>
    <w:rsid w:val="0043198D"/>
    <w:rsid w:val="00432A0E"/>
    <w:rsid w:val="00432BEB"/>
    <w:rsid w:val="0043300D"/>
    <w:rsid w:val="004340F2"/>
    <w:rsid w:val="00434C6E"/>
    <w:rsid w:val="00434D70"/>
    <w:rsid w:val="004356B2"/>
    <w:rsid w:val="0043607E"/>
    <w:rsid w:val="00437569"/>
    <w:rsid w:val="0044110E"/>
    <w:rsid w:val="00441373"/>
    <w:rsid w:val="0044148F"/>
    <w:rsid w:val="00442A50"/>
    <w:rsid w:val="00442FE6"/>
    <w:rsid w:val="004432D0"/>
    <w:rsid w:val="00443CA8"/>
    <w:rsid w:val="00443E5A"/>
    <w:rsid w:val="004446C5"/>
    <w:rsid w:val="00444C64"/>
    <w:rsid w:val="00445311"/>
    <w:rsid w:val="00445478"/>
    <w:rsid w:val="00447361"/>
    <w:rsid w:val="00447833"/>
    <w:rsid w:val="00447841"/>
    <w:rsid w:val="00447B5B"/>
    <w:rsid w:val="00453FDD"/>
    <w:rsid w:val="00454331"/>
    <w:rsid w:val="00454418"/>
    <w:rsid w:val="00454AE2"/>
    <w:rsid w:val="004550C2"/>
    <w:rsid w:val="004555FD"/>
    <w:rsid w:val="00455AE2"/>
    <w:rsid w:val="00456C75"/>
    <w:rsid w:val="00456F00"/>
    <w:rsid w:val="00457AC3"/>
    <w:rsid w:val="00457D50"/>
    <w:rsid w:val="00457F14"/>
    <w:rsid w:val="00461EE1"/>
    <w:rsid w:val="00462661"/>
    <w:rsid w:val="0046330C"/>
    <w:rsid w:val="0046357F"/>
    <w:rsid w:val="0046378D"/>
    <w:rsid w:val="0046405F"/>
    <w:rsid w:val="00464154"/>
    <w:rsid w:val="00464C6C"/>
    <w:rsid w:val="004651C0"/>
    <w:rsid w:val="004652A6"/>
    <w:rsid w:val="004654C0"/>
    <w:rsid w:val="00466843"/>
    <w:rsid w:val="004702EF"/>
    <w:rsid w:val="004704F7"/>
    <w:rsid w:val="00470765"/>
    <w:rsid w:val="0047086D"/>
    <w:rsid w:val="00470E23"/>
    <w:rsid w:val="0047104D"/>
    <w:rsid w:val="00471B1A"/>
    <w:rsid w:val="00471D9B"/>
    <w:rsid w:val="0047278D"/>
    <w:rsid w:val="00472C0D"/>
    <w:rsid w:val="0047483B"/>
    <w:rsid w:val="00474DDD"/>
    <w:rsid w:val="00475152"/>
    <w:rsid w:val="004753D2"/>
    <w:rsid w:val="00475919"/>
    <w:rsid w:val="004759A8"/>
    <w:rsid w:val="004767B9"/>
    <w:rsid w:val="00476CC3"/>
    <w:rsid w:val="00480805"/>
    <w:rsid w:val="0048110A"/>
    <w:rsid w:val="0048162A"/>
    <w:rsid w:val="00481EAE"/>
    <w:rsid w:val="0048282A"/>
    <w:rsid w:val="00482BFC"/>
    <w:rsid w:val="00482E2C"/>
    <w:rsid w:val="00483E51"/>
    <w:rsid w:val="00484B09"/>
    <w:rsid w:val="0048514C"/>
    <w:rsid w:val="004861F5"/>
    <w:rsid w:val="00486BEB"/>
    <w:rsid w:val="00486C6D"/>
    <w:rsid w:val="00486D20"/>
    <w:rsid w:val="0048742B"/>
    <w:rsid w:val="00490D70"/>
    <w:rsid w:val="004916BD"/>
    <w:rsid w:val="00492C43"/>
    <w:rsid w:val="00492CE1"/>
    <w:rsid w:val="00492E0A"/>
    <w:rsid w:val="004930C0"/>
    <w:rsid w:val="00493C58"/>
    <w:rsid w:val="00493D92"/>
    <w:rsid w:val="00494151"/>
    <w:rsid w:val="004941D6"/>
    <w:rsid w:val="0049478F"/>
    <w:rsid w:val="004955A7"/>
    <w:rsid w:val="00495C62"/>
    <w:rsid w:val="00496159"/>
    <w:rsid w:val="004967E9"/>
    <w:rsid w:val="00496A93"/>
    <w:rsid w:val="00496B7F"/>
    <w:rsid w:val="004975A9"/>
    <w:rsid w:val="004977BA"/>
    <w:rsid w:val="004A0158"/>
    <w:rsid w:val="004A0875"/>
    <w:rsid w:val="004A0E96"/>
    <w:rsid w:val="004A2CB6"/>
    <w:rsid w:val="004A2FD8"/>
    <w:rsid w:val="004A312C"/>
    <w:rsid w:val="004A3D5D"/>
    <w:rsid w:val="004A4036"/>
    <w:rsid w:val="004A46C0"/>
    <w:rsid w:val="004A4E6E"/>
    <w:rsid w:val="004A521B"/>
    <w:rsid w:val="004A5786"/>
    <w:rsid w:val="004A6683"/>
    <w:rsid w:val="004A72E3"/>
    <w:rsid w:val="004A7427"/>
    <w:rsid w:val="004A7DD2"/>
    <w:rsid w:val="004B1055"/>
    <w:rsid w:val="004B1403"/>
    <w:rsid w:val="004B15BF"/>
    <w:rsid w:val="004B178B"/>
    <w:rsid w:val="004B24FF"/>
    <w:rsid w:val="004B2573"/>
    <w:rsid w:val="004B41CA"/>
    <w:rsid w:val="004B445A"/>
    <w:rsid w:val="004B55BF"/>
    <w:rsid w:val="004B588D"/>
    <w:rsid w:val="004B58C4"/>
    <w:rsid w:val="004B6086"/>
    <w:rsid w:val="004B64B6"/>
    <w:rsid w:val="004B676E"/>
    <w:rsid w:val="004B71E3"/>
    <w:rsid w:val="004B7352"/>
    <w:rsid w:val="004C0060"/>
    <w:rsid w:val="004C0AF5"/>
    <w:rsid w:val="004C0BDC"/>
    <w:rsid w:val="004C0CE0"/>
    <w:rsid w:val="004C0F55"/>
    <w:rsid w:val="004C1973"/>
    <w:rsid w:val="004C1A57"/>
    <w:rsid w:val="004C2E62"/>
    <w:rsid w:val="004C41F1"/>
    <w:rsid w:val="004C495A"/>
    <w:rsid w:val="004C5731"/>
    <w:rsid w:val="004C5F49"/>
    <w:rsid w:val="004C6991"/>
    <w:rsid w:val="004C7005"/>
    <w:rsid w:val="004D04C8"/>
    <w:rsid w:val="004D09FA"/>
    <w:rsid w:val="004D0EE9"/>
    <w:rsid w:val="004D0F9C"/>
    <w:rsid w:val="004D103D"/>
    <w:rsid w:val="004D10EE"/>
    <w:rsid w:val="004D11C6"/>
    <w:rsid w:val="004D11D1"/>
    <w:rsid w:val="004D29C7"/>
    <w:rsid w:val="004D3FA6"/>
    <w:rsid w:val="004D41FE"/>
    <w:rsid w:val="004D49E1"/>
    <w:rsid w:val="004D4F06"/>
    <w:rsid w:val="004D5349"/>
    <w:rsid w:val="004D5AA2"/>
    <w:rsid w:val="004D6B4F"/>
    <w:rsid w:val="004D6FE0"/>
    <w:rsid w:val="004D7678"/>
    <w:rsid w:val="004D7ECA"/>
    <w:rsid w:val="004E0412"/>
    <w:rsid w:val="004E06CE"/>
    <w:rsid w:val="004E0706"/>
    <w:rsid w:val="004E13E7"/>
    <w:rsid w:val="004E273A"/>
    <w:rsid w:val="004E439C"/>
    <w:rsid w:val="004E49D4"/>
    <w:rsid w:val="004E554C"/>
    <w:rsid w:val="004E5C48"/>
    <w:rsid w:val="004E6EC4"/>
    <w:rsid w:val="004F06BC"/>
    <w:rsid w:val="004F14C3"/>
    <w:rsid w:val="004F278F"/>
    <w:rsid w:val="004F2E8C"/>
    <w:rsid w:val="004F303D"/>
    <w:rsid w:val="004F3C30"/>
    <w:rsid w:val="004F3E6F"/>
    <w:rsid w:val="004F48E2"/>
    <w:rsid w:val="004F5F55"/>
    <w:rsid w:val="004F5F88"/>
    <w:rsid w:val="004F648E"/>
    <w:rsid w:val="004F6839"/>
    <w:rsid w:val="004F7D67"/>
    <w:rsid w:val="004F7F02"/>
    <w:rsid w:val="00500383"/>
    <w:rsid w:val="0050053B"/>
    <w:rsid w:val="00500623"/>
    <w:rsid w:val="00501908"/>
    <w:rsid w:val="00502C17"/>
    <w:rsid w:val="00503849"/>
    <w:rsid w:val="005039B7"/>
    <w:rsid w:val="00503E0A"/>
    <w:rsid w:val="0050473A"/>
    <w:rsid w:val="0050473B"/>
    <w:rsid w:val="005049E3"/>
    <w:rsid w:val="00505405"/>
    <w:rsid w:val="00505644"/>
    <w:rsid w:val="00505779"/>
    <w:rsid w:val="00506F13"/>
    <w:rsid w:val="0050712D"/>
    <w:rsid w:val="005071C8"/>
    <w:rsid w:val="005077C5"/>
    <w:rsid w:val="00507A73"/>
    <w:rsid w:val="00507D9F"/>
    <w:rsid w:val="00507E0A"/>
    <w:rsid w:val="005100CD"/>
    <w:rsid w:val="00510D63"/>
    <w:rsid w:val="00510DC0"/>
    <w:rsid w:val="00510FD4"/>
    <w:rsid w:val="00511D31"/>
    <w:rsid w:val="00511EA2"/>
    <w:rsid w:val="0051320B"/>
    <w:rsid w:val="005153EB"/>
    <w:rsid w:val="00515409"/>
    <w:rsid w:val="00515F4F"/>
    <w:rsid w:val="0051702F"/>
    <w:rsid w:val="00520712"/>
    <w:rsid w:val="00522015"/>
    <w:rsid w:val="00522887"/>
    <w:rsid w:val="00522ED0"/>
    <w:rsid w:val="00523949"/>
    <w:rsid w:val="0052433B"/>
    <w:rsid w:val="00525437"/>
    <w:rsid w:val="005254D2"/>
    <w:rsid w:val="0052567C"/>
    <w:rsid w:val="00526561"/>
    <w:rsid w:val="0052662F"/>
    <w:rsid w:val="0052674A"/>
    <w:rsid w:val="005267F4"/>
    <w:rsid w:val="00527DB0"/>
    <w:rsid w:val="00527FA4"/>
    <w:rsid w:val="0053021C"/>
    <w:rsid w:val="0053031C"/>
    <w:rsid w:val="00530A65"/>
    <w:rsid w:val="00530DCC"/>
    <w:rsid w:val="00531758"/>
    <w:rsid w:val="00531861"/>
    <w:rsid w:val="00531C5F"/>
    <w:rsid w:val="00532B1A"/>
    <w:rsid w:val="0053332E"/>
    <w:rsid w:val="00533F3F"/>
    <w:rsid w:val="00534196"/>
    <w:rsid w:val="0053525B"/>
    <w:rsid w:val="00535588"/>
    <w:rsid w:val="00536C34"/>
    <w:rsid w:val="005404CC"/>
    <w:rsid w:val="0054054D"/>
    <w:rsid w:val="005416E1"/>
    <w:rsid w:val="005432E1"/>
    <w:rsid w:val="00543301"/>
    <w:rsid w:val="00544012"/>
    <w:rsid w:val="0054487A"/>
    <w:rsid w:val="00545A53"/>
    <w:rsid w:val="0054637D"/>
    <w:rsid w:val="00547C16"/>
    <w:rsid w:val="0055057A"/>
    <w:rsid w:val="00550592"/>
    <w:rsid w:val="0055071F"/>
    <w:rsid w:val="00550864"/>
    <w:rsid w:val="00551BF5"/>
    <w:rsid w:val="00551C8E"/>
    <w:rsid w:val="00552B69"/>
    <w:rsid w:val="00553517"/>
    <w:rsid w:val="005540CE"/>
    <w:rsid w:val="00554173"/>
    <w:rsid w:val="005560B1"/>
    <w:rsid w:val="00556643"/>
    <w:rsid w:val="0055672A"/>
    <w:rsid w:val="00557247"/>
    <w:rsid w:val="0056053C"/>
    <w:rsid w:val="005605C8"/>
    <w:rsid w:val="005608B2"/>
    <w:rsid w:val="00561493"/>
    <w:rsid w:val="00562559"/>
    <w:rsid w:val="0056398F"/>
    <w:rsid w:val="00564308"/>
    <w:rsid w:val="00565203"/>
    <w:rsid w:val="005654A9"/>
    <w:rsid w:val="005655EA"/>
    <w:rsid w:val="00565D6B"/>
    <w:rsid w:val="005673CB"/>
    <w:rsid w:val="005673FF"/>
    <w:rsid w:val="00567F65"/>
    <w:rsid w:val="00570568"/>
    <w:rsid w:val="00570754"/>
    <w:rsid w:val="00571131"/>
    <w:rsid w:val="0057136F"/>
    <w:rsid w:val="00571589"/>
    <w:rsid w:val="0057170E"/>
    <w:rsid w:val="0057190E"/>
    <w:rsid w:val="0057280B"/>
    <w:rsid w:val="00572A01"/>
    <w:rsid w:val="00572F2D"/>
    <w:rsid w:val="00573314"/>
    <w:rsid w:val="00573630"/>
    <w:rsid w:val="00573768"/>
    <w:rsid w:val="005744D8"/>
    <w:rsid w:val="005748BF"/>
    <w:rsid w:val="00574B94"/>
    <w:rsid w:val="005773E1"/>
    <w:rsid w:val="005778EC"/>
    <w:rsid w:val="00582E3F"/>
    <w:rsid w:val="00585114"/>
    <w:rsid w:val="0058529F"/>
    <w:rsid w:val="00585BCB"/>
    <w:rsid w:val="00585C57"/>
    <w:rsid w:val="00585CE5"/>
    <w:rsid w:val="005860B9"/>
    <w:rsid w:val="005861D3"/>
    <w:rsid w:val="005869A8"/>
    <w:rsid w:val="00586A10"/>
    <w:rsid w:val="00590355"/>
    <w:rsid w:val="005912C3"/>
    <w:rsid w:val="00591C39"/>
    <w:rsid w:val="00591ECD"/>
    <w:rsid w:val="00592066"/>
    <w:rsid w:val="00592D79"/>
    <w:rsid w:val="005939FA"/>
    <w:rsid w:val="005940F2"/>
    <w:rsid w:val="0059608A"/>
    <w:rsid w:val="0059670D"/>
    <w:rsid w:val="00596F9C"/>
    <w:rsid w:val="00597321"/>
    <w:rsid w:val="005A07FC"/>
    <w:rsid w:val="005A0B2A"/>
    <w:rsid w:val="005A1F4C"/>
    <w:rsid w:val="005A3C9D"/>
    <w:rsid w:val="005A3E7D"/>
    <w:rsid w:val="005A468A"/>
    <w:rsid w:val="005A4891"/>
    <w:rsid w:val="005A52A3"/>
    <w:rsid w:val="005A55BF"/>
    <w:rsid w:val="005A6CA4"/>
    <w:rsid w:val="005A6D49"/>
    <w:rsid w:val="005A72AD"/>
    <w:rsid w:val="005A72BB"/>
    <w:rsid w:val="005A7303"/>
    <w:rsid w:val="005A7DC9"/>
    <w:rsid w:val="005A7EFB"/>
    <w:rsid w:val="005B00AA"/>
    <w:rsid w:val="005B0A79"/>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D3"/>
    <w:rsid w:val="005C105B"/>
    <w:rsid w:val="005C1185"/>
    <w:rsid w:val="005C14C6"/>
    <w:rsid w:val="005C15E7"/>
    <w:rsid w:val="005C1F44"/>
    <w:rsid w:val="005C20D3"/>
    <w:rsid w:val="005C37F0"/>
    <w:rsid w:val="005C3895"/>
    <w:rsid w:val="005C3F63"/>
    <w:rsid w:val="005C549A"/>
    <w:rsid w:val="005C57DD"/>
    <w:rsid w:val="005C68A0"/>
    <w:rsid w:val="005C7271"/>
    <w:rsid w:val="005C757F"/>
    <w:rsid w:val="005D177F"/>
    <w:rsid w:val="005D1A4B"/>
    <w:rsid w:val="005D1BF6"/>
    <w:rsid w:val="005D204B"/>
    <w:rsid w:val="005D304C"/>
    <w:rsid w:val="005D4C19"/>
    <w:rsid w:val="005D701D"/>
    <w:rsid w:val="005D7286"/>
    <w:rsid w:val="005E0464"/>
    <w:rsid w:val="005E069E"/>
    <w:rsid w:val="005E1A71"/>
    <w:rsid w:val="005E2A0B"/>
    <w:rsid w:val="005E2DB8"/>
    <w:rsid w:val="005E400F"/>
    <w:rsid w:val="005E517D"/>
    <w:rsid w:val="005E6B31"/>
    <w:rsid w:val="005E7028"/>
    <w:rsid w:val="005E76B5"/>
    <w:rsid w:val="005E7B9E"/>
    <w:rsid w:val="005E7F37"/>
    <w:rsid w:val="005F0148"/>
    <w:rsid w:val="005F0951"/>
    <w:rsid w:val="005F09B2"/>
    <w:rsid w:val="005F09E2"/>
    <w:rsid w:val="005F0BA5"/>
    <w:rsid w:val="005F0F71"/>
    <w:rsid w:val="005F2060"/>
    <w:rsid w:val="005F20D7"/>
    <w:rsid w:val="005F25FD"/>
    <w:rsid w:val="005F2921"/>
    <w:rsid w:val="005F3D3C"/>
    <w:rsid w:val="005F433D"/>
    <w:rsid w:val="005F450B"/>
    <w:rsid w:val="005F520D"/>
    <w:rsid w:val="005F5720"/>
    <w:rsid w:val="005F5845"/>
    <w:rsid w:val="005F5E13"/>
    <w:rsid w:val="005F72C0"/>
    <w:rsid w:val="005F73E0"/>
    <w:rsid w:val="005F74EE"/>
    <w:rsid w:val="005F7B66"/>
    <w:rsid w:val="00600BE6"/>
    <w:rsid w:val="00600EAC"/>
    <w:rsid w:val="00601702"/>
    <w:rsid w:val="006020D4"/>
    <w:rsid w:val="00602142"/>
    <w:rsid w:val="006029D1"/>
    <w:rsid w:val="00602B54"/>
    <w:rsid w:val="00603EBA"/>
    <w:rsid w:val="006054E2"/>
    <w:rsid w:val="006056ED"/>
    <w:rsid w:val="0060586A"/>
    <w:rsid w:val="006058EF"/>
    <w:rsid w:val="00606706"/>
    <w:rsid w:val="0061039C"/>
    <w:rsid w:val="00610409"/>
    <w:rsid w:val="0061049E"/>
    <w:rsid w:val="0061174B"/>
    <w:rsid w:val="00611C1E"/>
    <w:rsid w:val="00611CE8"/>
    <w:rsid w:val="00612B4E"/>
    <w:rsid w:val="00613442"/>
    <w:rsid w:val="006137FA"/>
    <w:rsid w:val="00614EAE"/>
    <w:rsid w:val="00614EB5"/>
    <w:rsid w:val="00614F1B"/>
    <w:rsid w:val="00614FFD"/>
    <w:rsid w:val="006158B1"/>
    <w:rsid w:val="006162BD"/>
    <w:rsid w:val="00616AC0"/>
    <w:rsid w:val="00616B1D"/>
    <w:rsid w:val="00616DBE"/>
    <w:rsid w:val="00617346"/>
    <w:rsid w:val="00617A35"/>
    <w:rsid w:val="00617DEB"/>
    <w:rsid w:val="00621145"/>
    <w:rsid w:val="00621B4A"/>
    <w:rsid w:val="006227D1"/>
    <w:rsid w:val="00622C14"/>
    <w:rsid w:val="00622D54"/>
    <w:rsid w:val="00623653"/>
    <w:rsid w:val="00624820"/>
    <w:rsid w:val="00625157"/>
    <w:rsid w:val="00625796"/>
    <w:rsid w:val="00625D9E"/>
    <w:rsid w:val="00625E1A"/>
    <w:rsid w:val="00626199"/>
    <w:rsid w:val="006268FA"/>
    <w:rsid w:val="00627784"/>
    <w:rsid w:val="00627B5B"/>
    <w:rsid w:val="00627DDF"/>
    <w:rsid w:val="00627E26"/>
    <w:rsid w:val="006300B6"/>
    <w:rsid w:val="006308CE"/>
    <w:rsid w:val="006326C7"/>
    <w:rsid w:val="006327F8"/>
    <w:rsid w:val="00632C6B"/>
    <w:rsid w:val="00632F75"/>
    <w:rsid w:val="00633756"/>
    <w:rsid w:val="00634550"/>
    <w:rsid w:val="00635897"/>
    <w:rsid w:val="00636312"/>
    <w:rsid w:val="006369DE"/>
    <w:rsid w:val="0063715D"/>
    <w:rsid w:val="006409FE"/>
    <w:rsid w:val="00641637"/>
    <w:rsid w:val="006418E5"/>
    <w:rsid w:val="00642BA5"/>
    <w:rsid w:val="006438E1"/>
    <w:rsid w:val="0064458B"/>
    <w:rsid w:val="00645BB9"/>
    <w:rsid w:val="00646F76"/>
    <w:rsid w:val="00647D5F"/>
    <w:rsid w:val="00650262"/>
    <w:rsid w:val="006507E4"/>
    <w:rsid w:val="00650F47"/>
    <w:rsid w:val="00650FC7"/>
    <w:rsid w:val="00651045"/>
    <w:rsid w:val="00651276"/>
    <w:rsid w:val="00653772"/>
    <w:rsid w:val="00653B59"/>
    <w:rsid w:val="00653FD0"/>
    <w:rsid w:val="0065500E"/>
    <w:rsid w:val="006554AD"/>
    <w:rsid w:val="00655680"/>
    <w:rsid w:val="006557A5"/>
    <w:rsid w:val="006557FC"/>
    <w:rsid w:val="006560E3"/>
    <w:rsid w:val="00657093"/>
    <w:rsid w:val="006619BE"/>
    <w:rsid w:val="00661F04"/>
    <w:rsid w:val="006625DC"/>
    <w:rsid w:val="00662B6C"/>
    <w:rsid w:val="00662CBA"/>
    <w:rsid w:val="00663889"/>
    <w:rsid w:val="0066493F"/>
    <w:rsid w:val="00664AEA"/>
    <w:rsid w:val="00664FE7"/>
    <w:rsid w:val="00666150"/>
    <w:rsid w:val="0066650C"/>
    <w:rsid w:val="006665CD"/>
    <w:rsid w:val="00667DB1"/>
    <w:rsid w:val="00667E03"/>
    <w:rsid w:val="00671363"/>
    <w:rsid w:val="006715DC"/>
    <w:rsid w:val="00671C77"/>
    <w:rsid w:val="00672D2E"/>
    <w:rsid w:val="0067342E"/>
    <w:rsid w:val="006737DE"/>
    <w:rsid w:val="006739FF"/>
    <w:rsid w:val="00674905"/>
    <w:rsid w:val="00674F4A"/>
    <w:rsid w:val="00675F70"/>
    <w:rsid w:val="00675F89"/>
    <w:rsid w:val="006778C3"/>
    <w:rsid w:val="006807E0"/>
    <w:rsid w:val="00681D73"/>
    <w:rsid w:val="00682B77"/>
    <w:rsid w:val="00682BAD"/>
    <w:rsid w:val="00682C95"/>
    <w:rsid w:val="0068337F"/>
    <w:rsid w:val="00683EA2"/>
    <w:rsid w:val="0068448B"/>
    <w:rsid w:val="00684738"/>
    <w:rsid w:val="00684E1B"/>
    <w:rsid w:val="0068526A"/>
    <w:rsid w:val="0068545B"/>
    <w:rsid w:val="00686001"/>
    <w:rsid w:val="006861A2"/>
    <w:rsid w:val="00686420"/>
    <w:rsid w:val="00686927"/>
    <w:rsid w:val="00687D74"/>
    <w:rsid w:val="00690A14"/>
    <w:rsid w:val="00690B39"/>
    <w:rsid w:val="00690F61"/>
    <w:rsid w:val="00691308"/>
    <w:rsid w:val="00691D39"/>
    <w:rsid w:val="0069202F"/>
    <w:rsid w:val="006936E2"/>
    <w:rsid w:val="0069397A"/>
    <w:rsid w:val="00693D68"/>
    <w:rsid w:val="00693EA2"/>
    <w:rsid w:val="00694EC3"/>
    <w:rsid w:val="00695CE0"/>
    <w:rsid w:val="00696108"/>
    <w:rsid w:val="00696694"/>
    <w:rsid w:val="006967EB"/>
    <w:rsid w:val="006A0F20"/>
    <w:rsid w:val="006A11F8"/>
    <w:rsid w:val="006A1F90"/>
    <w:rsid w:val="006A2BEA"/>
    <w:rsid w:val="006A4270"/>
    <w:rsid w:val="006A4584"/>
    <w:rsid w:val="006A463B"/>
    <w:rsid w:val="006A4E91"/>
    <w:rsid w:val="006A4EBA"/>
    <w:rsid w:val="006A5E47"/>
    <w:rsid w:val="006A6FDF"/>
    <w:rsid w:val="006A78CC"/>
    <w:rsid w:val="006B0ACE"/>
    <w:rsid w:val="006B1618"/>
    <w:rsid w:val="006B16B3"/>
    <w:rsid w:val="006B2315"/>
    <w:rsid w:val="006B2484"/>
    <w:rsid w:val="006B28DB"/>
    <w:rsid w:val="006B2B89"/>
    <w:rsid w:val="006B2E77"/>
    <w:rsid w:val="006B2F41"/>
    <w:rsid w:val="006B47BF"/>
    <w:rsid w:val="006B526E"/>
    <w:rsid w:val="006B5D25"/>
    <w:rsid w:val="006B5E7F"/>
    <w:rsid w:val="006B6813"/>
    <w:rsid w:val="006B6878"/>
    <w:rsid w:val="006B6D5C"/>
    <w:rsid w:val="006B7AE9"/>
    <w:rsid w:val="006C0EB6"/>
    <w:rsid w:val="006C0EEF"/>
    <w:rsid w:val="006C1459"/>
    <w:rsid w:val="006C21F7"/>
    <w:rsid w:val="006C26BB"/>
    <w:rsid w:val="006C2AF5"/>
    <w:rsid w:val="006C3BFA"/>
    <w:rsid w:val="006C4664"/>
    <w:rsid w:val="006C4A98"/>
    <w:rsid w:val="006C6A4B"/>
    <w:rsid w:val="006C6C71"/>
    <w:rsid w:val="006C7269"/>
    <w:rsid w:val="006C72F3"/>
    <w:rsid w:val="006C7B9E"/>
    <w:rsid w:val="006C7C24"/>
    <w:rsid w:val="006D0C94"/>
    <w:rsid w:val="006D118E"/>
    <w:rsid w:val="006D1606"/>
    <w:rsid w:val="006D2027"/>
    <w:rsid w:val="006D2436"/>
    <w:rsid w:val="006D29AD"/>
    <w:rsid w:val="006D3883"/>
    <w:rsid w:val="006D3C3B"/>
    <w:rsid w:val="006D4FAF"/>
    <w:rsid w:val="006D5C6D"/>
    <w:rsid w:val="006D700B"/>
    <w:rsid w:val="006D7A29"/>
    <w:rsid w:val="006E01EE"/>
    <w:rsid w:val="006E2176"/>
    <w:rsid w:val="006E333E"/>
    <w:rsid w:val="006E4369"/>
    <w:rsid w:val="006E46E8"/>
    <w:rsid w:val="006E4AAC"/>
    <w:rsid w:val="006E4D65"/>
    <w:rsid w:val="006E5F81"/>
    <w:rsid w:val="006E6715"/>
    <w:rsid w:val="006E72B1"/>
    <w:rsid w:val="006E771A"/>
    <w:rsid w:val="006E7D8B"/>
    <w:rsid w:val="006F2509"/>
    <w:rsid w:val="006F2AB7"/>
    <w:rsid w:val="006F3962"/>
    <w:rsid w:val="006F40EA"/>
    <w:rsid w:val="006F4386"/>
    <w:rsid w:val="006F4406"/>
    <w:rsid w:val="006F5321"/>
    <w:rsid w:val="006F5C07"/>
    <w:rsid w:val="006F7223"/>
    <w:rsid w:val="006F7824"/>
    <w:rsid w:val="007000ED"/>
    <w:rsid w:val="00700124"/>
    <w:rsid w:val="0070025F"/>
    <w:rsid w:val="007004A6"/>
    <w:rsid w:val="00701771"/>
    <w:rsid w:val="0070222A"/>
    <w:rsid w:val="00702BE2"/>
    <w:rsid w:val="00702F39"/>
    <w:rsid w:val="00703CE2"/>
    <w:rsid w:val="00703D2C"/>
    <w:rsid w:val="0070460C"/>
    <w:rsid w:val="007049CC"/>
    <w:rsid w:val="00704AFE"/>
    <w:rsid w:val="00704C9F"/>
    <w:rsid w:val="00705583"/>
    <w:rsid w:val="00705690"/>
    <w:rsid w:val="007059A5"/>
    <w:rsid w:val="007063F6"/>
    <w:rsid w:val="00706D83"/>
    <w:rsid w:val="007072F2"/>
    <w:rsid w:val="00710773"/>
    <w:rsid w:val="00710C2D"/>
    <w:rsid w:val="00711DC4"/>
    <w:rsid w:val="00711E18"/>
    <w:rsid w:val="00712679"/>
    <w:rsid w:val="007129A0"/>
    <w:rsid w:val="00712FAD"/>
    <w:rsid w:val="007137C2"/>
    <w:rsid w:val="00713920"/>
    <w:rsid w:val="00713950"/>
    <w:rsid w:val="00714471"/>
    <w:rsid w:val="007146B7"/>
    <w:rsid w:val="007148A2"/>
    <w:rsid w:val="00714A91"/>
    <w:rsid w:val="00714EE2"/>
    <w:rsid w:val="00714FE9"/>
    <w:rsid w:val="00715973"/>
    <w:rsid w:val="007166A8"/>
    <w:rsid w:val="00720869"/>
    <w:rsid w:val="00720F35"/>
    <w:rsid w:val="007219AF"/>
    <w:rsid w:val="00721A61"/>
    <w:rsid w:val="00721DCF"/>
    <w:rsid w:val="00722EBF"/>
    <w:rsid w:val="0072331D"/>
    <w:rsid w:val="007235C7"/>
    <w:rsid w:val="007235EE"/>
    <w:rsid w:val="00723EC9"/>
    <w:rsid w:val="00725046"/>
    <w:rsid w:val="0072553A"/>
    <w:rsid w:val="0072631A"/>
    <w:rsid w:val="00726B0B"/>
    <w:rsid w:val="0072739F"/>
    <w:rsid w:val="00727A1D"/>
    <w:rsid w:val="00727D8F"/>
    <w:rsid w:val="00727E70"/>
    <w:rsid w:val="00727FAC"/>
    <w:rsid w:val="00730D20"/>
    <w:rsid w:val="007321BD"/>
    <w:rsid w:val="007323B7"/>
    <w:rsid w:val="0073491B"/>
    <w:rsid w:val="007353B0"/>
    <w:rsid w:val="00735F02"/>
    <w:rsid w:val="00736054"/>
    <w:rsid w:val="00736739"/>
    <w:rsid w:val="007368A1"/>
    <w:rsid w:val="007368AB"/>
    <w:rsid w:val="007368D8"/>
    <w:rsid w:val="00736C76"/>
    <w:rsid w:val="007370CB"/>
    <w:rsid w:val="007403BE"/>
    <w:rsid w:val="0074060D"/>
    <w:rsid w:val="00740993"/>
    <w:rsid w:val="00740C84"/>
    <w:rsid w:val="007410F9"/>
    <w:rsid w:val="00741379"/>
    <w:rsid w:val="0074189C"/>
    <w:rsid w:val="00741DA6"/>
    <w:rsid w:val="007425C2"/>
    <w:rsid w:val="00742622"/>
    <w:rsid w:val="00742B74"/>
    <w:rsid w:val="00742EF7"/>
    <w:rsid w:val="00743D2E"/>
    <w:rsid w:val="00743DC5"/>
    <w:rsid w:val="007446FC"/>
    <w:rsid w:val="0074488D"/>
    <w:rsid w:val="007451FF"/>
    <w:rsid w:val="00745336"/>
    <w:rsid w:val="00745576"/>
    <w:rsid w:val="00745711"/>
    <w:rsid w:val="00745CA7"/>
    <w:rsid w:val="00745EB8"/>
    <w:rsid w:val="0074600A"/>
    <w:rsid w:val="007463D6"/>
    <w:rsid w:val="007467A4"/>
    <w:rsid w:val="00746E6A"/>
    <w:rsid w:val="00747CD2"/>
    <w:rsid w:val="0075038E"/>
    <w:rsid w:val="00751523"/>
    <w:rsid w:val="00751BA0"/>
    <w:rsid w:val="00752367"/>
    <w:rsid w:val="00752AB4"/>
    <w:rsid w:val="007533FC"/>
    <w:rsid w:val="00753F4F"/>
    <w:rsid w:val="0075452E"/>
    <w:rsid w:val="00754696"/>
    <w:rsid w:val="00754C32"/>
    <w:rsid w:val="00754F4B"/>
    <w:rsid w:val="0075502E"/>
    <w:rsid w:val="007552DB"/>
    <w:rsid w:val="00755565"/>
    <w:rsid w:val="0075638D"/>
    <w:rsid w:val="00760654"/>
    <w:rsid w:val="00760993"/>
    <w:rsid w:val="00760B4F"/>
    <w:rsid w:val="00761623"/>
    <w:rsid w:val="00761664"/>
    <w:rsid w:val="007620DF"/>
    <w:rsid w:val="007625E9"/>
    <w:rsid w:val="007626E3"/>
    <w:rsid w:val="00762840"/>
    <w:rsid w:val="00762C4D"/>
    <w:rsid w:val="00762D12"/>
    <w:rsid w:val="00763D17"/>
    <w:rsid w:val="00764548"/>
    <w:rsid w:val="0076496A"/>
    <w:rsid w:val="00764D44"/>
    <w:rsid w:val="007653E4"/>
    <w:rsid w:val="00765693"/>
    <w:rsid w:val="00765C99"/>
    <w:rsid w:val="0076766A"/>
    <w:rsid w:val="00770470"/>
    <w:rsid w:val="007711C8"/>
    <w:rsid w:val="00771761"/>
    <w:rsid w:val="00771DAF"/>
    <w:rsid w:val="00772723"/>
    <w:rsid w:val="00772BAC"/>
    <w:rsid w:val="00773A42"/>
    <w:rsid w:val="00773ECA"/>
    <w:rsid w:val="00773F85"/>
    <w:rsid w:val="00777233"/>
    <w:rsid w:val="007775AC"/>
    <w:rsid w:val="007777FC"/>
    <w:rsid w:val="00777D91"/>
    <w:rsid w:val="0078022A"/>
    <w:rsid w:val="0078041C"/>
    <w:rsid w:val="0078042A"/>
    <w:rsid w:val="00780529"/>
    <w:rsid w:val="00780CEB"/>
    <w:rsid w:val="007811A3"/>
    <w:rsid w:val="0078123E"/>
    <w:rsid w:val="00781346"/>
    <w:rsid w:val="0078158C"/>
    <w:rsid w:val="00781E45"/>
    <w:rsid w:val="00783257"/>
    <w:rsid w:val="0078436B"/>
    <w:rsid w:val="0078526B"/>
    <w:rsid w:val="00785622"/>
    <w:rsid w:val="007859F5"/>
    <w:rsid w:val="00785E33"/>
    <w:rsid w:val="007862C5"/>
    <w:rsid w:val="00786E4F"/>
    <w:rsid w:val="0078743C"/>
    <w:rsid w:val="00790927"/>
    <w:rsid w:val="00791D1C"/>
    <w:rsid w:val="007926BA"/>
    <w:rsid w:val="00793079"/>
    <w:rsid w:val="00793318"/>
    <w:rsid w:val="00794028"/>
    <w:rsid w:val="0079473F"/>
    <w:rsid w:val="00795557"/>
    <w:rsid w:val="00795838"/>
    <w:rsid w:val="00796014"/>
    <w:rsid w:val="007962B0"/>
    <w:rsid w:val="00796706"/>
    <w:rsid w:val="007973F6"/>
    <w:rsid w:val="00797470"/>
    <w:rsid w:val="007975D9"/>
    <w:rsid w:val="007A0253"/>
    <w:rsid w:val="007A0D62"/>
    <w:rsid w:val="007A1468"/>
    <w:rsid w:val="007A1A3D"/>
    <w:rsid w:val="007A1FEA"/>
    <w:rsid w:val="007A39B4"/>
    <w:rsid w:val="007A3A46"/>
    <w:rsid w:val="007A3B6F"/>
    <w:rsid w:val="007A3E36"/>
    <w:rsid w:val="007A45C4"/>
    <w:rsid w:val="007A671B"/>
    <w:rsid w:val="007A6EFC"/>
    <w:rsid w:val="007A6FF1"/>
    <w:rsid w:val="007A78A1"/>
    <w:rsid w:val="007A7901"/>
    <w:rsid w:val="007A7B14"/>
    <w:rsid w:val="007A7D41"/>
    <w:rsid w:val="007B0A8A"/>
    <w:rsid w:val="007B0C93"/>
    <w:rsid w:val="007B16E6"/>
    <w:rsid w:val="007B29B9"/>
    <w:rsid w:val="007B2B87"/>
    <w:rsid w:val="007B3F4F"/>
    <w:rsid w:val="007B5A0D"/>
    <w:rsid w:val="007B5A47"/>
    <w:rsid w:val="007B5B9F"/>
    <w:rsid w:val="007B5C89"/>
    <w:rsid w:val="007B7110"/>
    <w:rsid w:val="007B76E6"/>
    <w:rsid w:val="007B7BEB"/>
    <w:rsid w:val="007C0445"/>
    <w:rsid w:val="007C0C54"/>
    <w:rsid w:val="007C1848"/>
    <w:rsid w:val="007C1E25"/>
    <w:rsid w:val="007C1E85"/>
    <w:rsid w:val="007C2583"/>
    <w:rsid w:val="007C27DB"/>
    <w:rsid w:val="007C28B1"/>
    <w:rsid w:val="007C3672"/>
    <w:rsid w:val="007C3D3A"/>
    <w:rsid w:val="007C3E85"/>
    <w:rsid w:val="007C4801"/>
    <w:rsid w:val="007C4A87"/>
    <w:rsid w:val="007C5943"/>
    <w:rsid w:val="007C5F4F"/>
    <w:rsid w:val="007C6038"/>
    <w:rsid w:val="007C6E5D"/>
    <w:rsid w:val="007D09BA"/>
    <w:rsid w:val="007D0E3C"/>
    <w:rsid w:val="007D1FDE"/>
    <w:rsid w:val="007D229C"/>
    <w:rsid w:val="007D2539"/>
    <w:rsid w:val="007D3099"/>
    <w:rsid w:val="007D4FDA"/>
    <w:rsid w:val="007D55F9"/>
    <w:rsid w:val="007D64AA"/>
    <w:rsid w:val="007D7216"/>
    <w:rsid w:val="007D7B58"/>
    <w:rsid w:val="007D7DD2"/>
    <w:rsid w:val="007E09C8"/>
    <w:rsid w:val="007E0AF8"/>
    <w:rsid w:val="007E11A4"/>
    <w:rsid w:val="007E1B78"/>
    <w:rsid w:val="007E2C1D"/>
    <w:rsid w:val="007E3265"/>
    <w:rsid w:val="007E3267"/>
    <w:rsid w:val="007E3A55"/>
    <w:rsid w:val="007E46C3"/>
    <w:rsid w:val="007E4C5C"/>
    <w:rsid w:val="007E56EB"/>
    <w:rsid w:val="007E5A2C"/>
    <w:rsid w:val="007E5BAB"/>
    <w:rsid w:val="007E5E72"/>
    <w:rsid w:val="007E64B5"/>
    <w:rsid w:val="007E6B1A"/>
    <w:rsid w:val="007E6CD1"/>
    <w:rsid w:val="007E79CF"/>
    <w:rsid w:val="007E7C22"/>
    <w:rsid w:val="007E7D27"/>
    <w:rsid w:val="007E7D64"/>
    <w:rsid w:val="007F0E13"/>
    <w:rsid w:val="007F1283"/>
    <w:rsid w:val="007F13A3"/>
    <w:rsid w:val="007F15EF"/>
    <w:rsid w:val="007F23B0"/>
    <w:rsid w:val="007F3033"/>
    <w:rsid w:val="007F43F0"/>
    <w:rsid w:val="007F4702"/>
    <w:rsid w:val="007F4A6E"/>
    <w:rsid w:val="007F5C0E"/>
    <w:rsid w:val="007F5FEF"/>
    <w:rsid w:val="007F6CFA"/>
    <w:rsid w:val="0080327F"/>
    <w:rsid w:val="0080383E"/>
    <w:rsid w:val="00803AD0"/>
    <w:rsid w:val="00804A65"/>
    <w:rsid w:val="00804BDB"/>
    <w:rsid w:val="00805AB2"/>
    <w:rsid w:val="00805F50"/>
    <w:rsid w:val="00806E5E"/>
    <w:rsid w:val="0080716A"/>
    <w:rsid w:val="00807253"/>
    <w:rsid w:val="008077F5"/>
    <w:rsid w:val="0081006D"/>
    <w:rsid w:val="00810206"/>
    <w:rsid w:val="008103B4"/>
    <w:rsid w:val="00811542"/>
    <w:rsid w:val="008115B6"/>
    <w:rsid w:val="00812566"/>
    <w:rsid w:val="00812599"/>
    <w:rsid w:val="00812AD7"/>
    <w:rsid w:val="00813424"/>
    <w:rsid w:val="00813549"/>
    <w:rsid w:val="00813635"/>
    <w:rsid w:val="00813FD1"/>
    <w:rsid w:val="008140AE"/>
    <w:rsid w:val="0081501A"/>
    <w:rsid w:val="008155FA"/>
    <w:rsid w:val="00815B30"/>
    <w:rsid w:val="00816AB5"/>
    <w:rsid w:val="00817F5E"/>
    <w:rsid w:val="00820457"/>
    <w:rsid w:val="008217B4"/>
    <w:rsid w:val="00821FE0"/>
    <w:rsid w:val="00822737"/>
    <w:rsid w:val="00823C07"/>
    <w:rsid w:val="00823FEA"/>
    <w:rsid w:val="008247C0"/>
    <w:rsid w:val="008253D3"/>
    <w:rsid w:val="008262C6"/>
    <w:rsid w:val="00827CF4"/>
    <w:rsid w:val="008307F6"/>
    <w:rsid w:val="00830F92"/>
    <w:rsid w:val="00831B41"/>
    <w:rsid w:val="00831D84"/>
    <w:rsid w:val="00832551"/>
    <w:rsid w:val="0083280E"/>
    <w:rsid w:val="00832867"/>
    <w:rsid w:val="00832992"/>
    <w:rsid w:val="0083308D"/>
    <w:rsid w:val="00833454"/>
    <w:rsid w:val="00834012"/>
    <w:rsid w:val="0083404A"/>
    <w:rsid w:val="00834699"/>
    <w:rsid w:val="00834F2C"/>
    <w:rsid w:val="00835159"/>
    <w:rsid w:val="008353B4"/>
    <w:rsid w:val="00836064"/>
    <w:rsid w:val="00836476"/>
    <w:rsid w:val="00836636"/>
    <w:rsid w:val="00836DE0"/>
    <w:rsid w:val="00836F56"/>
    <w:rsid w:val="00837146"/>
    <w:rsid w:val="008372FD"/>
    <w:rsid w:val="00837A7C"/>
    <w:rsid w:val="00837EDE"/>
    <w:rsid w:val="00841751"/>
    <w:rsid w:val="008419D1"/>
    <w:rsid w:val="00841F53"/>
    <w:rsid w:val="00842576"/>
    <w:rsid w:val="0084272A"/>
    <w:rsid w:val="00842E5D"/>
    <w:rsid w:val="00843904"/>
    <w:rsid w:val="00843E5B"/>
    <w:rsid w:val="00844E35"/>
    <w:rsid w:val="00844F0C"/>
    <w:rsid w:val="00845311"/>
    <w:rsid w:val="008455D1"/>
    <w:rsid w:val="00846BA9"/>
    <w:rsid w:val="00846C27"/>
    <w:rsid w:val="00846DFA"/>
    <w:rsid w:val="00847B1A"/>
    <w:rsid w:val="00847BE2"/>
    <w:rsid w:val="00847C50"/>
    <w:rsid w:val="008513E8"/>
    <w:rsid w:val="00854959"/>
    <w:rsid w:val="008551D2"/>
    <w:rsid w:val="00855590"/>
    <w:rsid w:val="0085697A"/>
    <w:rsid w:val="00857779"/>
    <w:rsid w:val="0086044B"/>
    <w:rsid w:val="00860CD6"/>
    <w:rsid w:val="008614AB"/>
    <w:rsid w:val="00861BEF"/>
    <w:rsid w:val="00861CFE"/>
    <w:rsid w:val="00861D4C"/>
    <w:rsid w:val="00861DF2"/>
    <w:rsid w:val="00862100"/>
    <w:rsid w:val="00862189"/>
    <w:rsid w:val="00862EF7"/>
    <w:rsid w:val="008638AB"/>
    <w:rsid w:val="00863D3D"/>
    <w:rsid w:val="00864260"/>
    <w:rsid w:val="00864C03"/>
    <w:rsid w:val="00864F63"/>
    <w:rsid w:val="008652A3"/>
    <w:rsid w:val="008656EF"/>
    <w:rsid w:val="00865DE5"/>
    <w:rsid w:val="00865EB1"/>
    <w:rsid w:val="008662BD"/>
    <w:rsid w:val="00866849"/>
    <w:rsid w:val="00866C65"/>
    <w:rsid w:val="00867792"/>
    <w:rsid w:val="008677BC"/>
    <w:rsid w:val="008677FE"/>
    <w:rsid w:val="00867F47"/>
    <w:rsid w:val="00871593"/>
    <w:rsid w:val="00871F41"/>
    <w:rsid w:val="00872487"/>
    <w:rsid w:val="00872806"/>
    <w:rsid w:val="00872F38"/>
    <w:rsid w:val="00873392"/>
    <w:rsid w:val="0087385B"/>
    <w:rsid w:val="0087443F"/>
    <w:rsid w:val="00874BB0"/>
    <w:rsid w:val="00875369"/>
    <w:rsid w:val="00876D38"/>
    <w:rsid w:val="00877463"/>
    <w:rsid w:val="008779F9"/>
    <w:rsid w:val="0088107A"/>
    <w:rsid w:val="008811AF"/>
    <w:rsid w:val="0088162F"/>
    <w:rsid w:val="00881E2B"/>
    <w:rsid w:val="0088237C"/>
    <w:rsid w:val="00882436"/>
    <w:rsid w:val="008826FB"/>
    <w:rsid w:val="00882D74"/>
    <w:rsid w:val="00883029"/>
    <w:rsid w:val="00883461"/>
    <w:rsid w:val="00883BD3"/>
    <w:rsid w:val="0088419C"/>
    <w:rsid w:val="00884291"/>
    <w:rsid w:val="008845C4"/>
    <w:rsid w:val="00884F72"/>
    <w:rsid w:val="008852F0"/>
    <w:rsid w:val="00886057"/>
    <w:rsid w:val="008866CC"/>
    <w:rsid w:val="008869D2"/>
    <w:rsid w:val="00887004"/>
    <w:rsid w:val="00887556"/>
    <w:rsid w:val="00892467"/>
    <w:rsid w:val="008925ED"/>
    <w:rsid w:val="008932D3"/>
    <w:rsid w:val="00893C11"/>
    <w:rsid w:val="008955C7"/>
    <w:rsid w:val="008959BD"/>
    <w:rsid w:val="00895BD6"/>
    <w:rsid w:val="00896116"/>
    <w:rsid w:val="00897386"/>
    <w:rsid w:val="008976A1"/>
    <w:rsid w:val="0089798A"/>
    <w:rsid w:val="008979AC"/>
    <w:rsid w:val="008A03DA"/>
    <w:rsid w:val="008A1525"/>
    <w:rsid w:val="008A158F"/>
    <w:rsid w:val="008A15FE"/>
    <w:rsid w:val="008A2390"/>
    <w:rsid w:val="008A29D7"/>
    <w:rsid w:val="008A351D"/>
    <w:rsid w:val="008A38D5"/>
    <w:rsid w:val="008A4097"/>
    <w:rsid w:val="008A45B9"/>
    <w:rsid w:val="008A4A34"/>
    <w:rsid w:val="008A4C39"/>
    <w:rsid w:val="008A4D84"/>
    <w:rsid w:val="008A4F7D"/>
    <w:rsid w:val="008A55F4"/>
    <w:rsid w:val="008A5BAB"/>
    <w:rsid w:val="008A6E15"/>
    <w:rsid w:val="008A7954"/>
    <w:rsid w:val="008B0DED"/>
    <w:rsid w:val="008B0FEF"/>
    <w:rsid w:val="008B1229"/>
    <w:rsid w:val="008B13D4"/>
    <w:rsid w:val="008B1978"/>
    <w:rsid w:val="008B1F1A"/>
    <w:rsid w:val="008B2A29"/>
    <w:rsid w:val="008B2D81"/>
    <w:rsid w:val="008B3043"/>
    <w:rsid w:val="008B30B4"/>
    <w:rsid w:val="008B351C"/>
    <w:rsid w:val="008B3ABF"/>
    <w:rsid w:val="008B3F46"/>
    <w:rsid w:val="008B401D"/>
    <w:rsid w:val="008B4C60"/>
    <w:rsid w:val="008B585C"/>
    <w:rsid w:val="008B5896"/>
    <w:rsid w:val="008B629E"/>
    <w:rsid w:val="008B6942"/>
    <w:rsid w:val="008B73C1"/>
    <w:rsid w:val="008C025E"/>
    <w:rsid w:val="008C0270"/>
    <w:rsid w:val="008C09D8"/>
    <w:rsid w:val="008C0B85"/>
    <w:rsid w:val="008C10B5"/>
    <w:rsid w:val="008C293B"/>
    <w:rsid w:val="008C2C7F"/>
    <w:rsid w:val="008C3743"/>
    <w:rsid w:val="008C4C0D"/>
    <w:rsid w:val="008C5059"/>
    <w:rsid w:val="008C5183"/>
    <w:rsid w:val="008C61AC"/>
    <w:rsid w:val="008C6295"/>
    <w:rsid w:val="008C6A32"/>
    <w:rsid w:val="008C78AA"/>
    <w:rsid w:val="008C7AA7"/>
    <w:rsid w:val="008D0D0A"/>
    <w:rsid w:val="008D172A"/>
    <w:rsid w:val="008D1C12"/>
    <w:rsid w:val="008D3526"/>
    <w:rsid w:val="008D3EE8"/>
    <w:rsid w:val="008D4230"/>
    <w:rsid w:val="008D44B8"/>
    <w:rsid w:val="008D5CE5"/>
    <w:rsid w:val="008D6EC5"/>
    <w:rsid w:val="008D7147"/>
    <w:rsid w:val="008D74A5"/>
    <w:rsid w:val="008E014B"/>
    <w:rsid w:val="008E04A1"/>
    <w:rsid w:val="008E060B"/>
    <w:rsid w:val="008E0B92"/>
    <w:rsid w:val="008E20CC"/>
    <w:rsid w:val="008E3BE1"/>
    <w:rsid w:val="008E4100"/>
    <w:rsid w:val="008E45AF"/>
    <w:rsid w:val="008E510E"/>
    <w:rsid w:val="008E5361"/>
    <w:rsid w:val="008E5500"/>
    <w:rsid w:val="008E6010"/>
    <w:rsid w:val="008E6046"/>
    <w:rsid w:val="008E659C"/>
    <w:rsid w:val="008E65A4"/>
    <w:rsid w:val="008E6FE1"/>
    <w:rsid w:val="008E7C1F"/>
    <w:rsid w:val="008E7FAC"/>
    <w:rsid w:val="008F077F"/>
    <w:rsid w:val="008F09A7"/>
    <w:rsid w:val="008F2118"/>
    <w:rsid w:val="008F27CE"/>
    <w:rsid w:val="008F2D66"/>
    <w:rsid w:val="008F2E58"/>
    <w:rsid w:val="008F2F01"/>
    <w:rsid w:val="008F36D4"/>
    <w:rsid w:val="008F3A39"/>
    <w:rsid w:val="008F4385"/>
    <w:rsid w:val="008F44F6"/>
    <w:rsid w:val="008F4A67"/>
    <w:rsid w:val="008F58E7"/>
    <w:rsid w:val="008F59FB"/>
    <w:rsid w:val="008F6B82"/>
    <w:rsid w:val="008F728E"/>
    <w:rsid w:val="008F7827"/>
    <w:rsid w:val="0090032F"/>
    <w:rsid w:val="0090052A"/>
    <w:rsid w:val="0090071A"/>
    <w:rsid w:val="0090124E"/>
    <w:rsid w:val="00901525"/>
    <w:rsid w:val="009015B2"/>
    <w:rsid w:val="009022C2"/>
    <w:rsid w:val="009023AD"/>
    <w:rsid w:val="0090256D"/>
    <w:rsid w:val="009028DA"/>
    <w:rsid w:val="00902CE1"/>
    <w:rsid w:val="00902E82"/>
    <w:rsid w:val="009038BD"/>
    <w:rsid w:val="009039C1"/>
    <w:rsid w:val="0090447D"/>
    <w:rsid w:val="009050CB"/>
    <w:rsid w:val="009052B6"/>
    <w:rsid w:val="009056F0"/>
    <w:rsid w:val="00905A4B"/>
    <w:rsid w:val="009060E7"/>
    <w:rsid w:val="00906294"/>
    <w:rsid w:val="00906404"/>
    <w:rsid w:val="00907087"/>
    <w:rsid w:val="00910842"/>
    <w:rsid w:val="00910CC4"/>
    <w:rsid w:val="009139A7"/>
    <w:rsid w:val="009140B7"/>
    <w:rsid w:val="00915244"/>
    <w:rsid w:val="009153A6"/>
    <w:rsid w:val="00915DD1"/>
    <w:rsid w:val="00916379"/>
    <w:rsid w:val="00916BDE"/>
    <w:rsid w:val="00917140"/>
    <w:rsid w:val="00917C4B"/>
    <w:rsid w:val="00920058"/>
    <w:rsid w:val="00920374"/>
    <w:rsid w:val="00920947"/>
    <w:rsid w:val="00921649"/>
    <w:rsid w:val="009218E3"/>
    <w:rsid w:val="00921FC2"/>
    <w:rsid w:val="009220B0"/>
    <w:rsid w:val="00922442"/>
    <w:rsid w:val="009226C1"/>
    <w:rsid w:val="009231D9"/>
    <w:rsid w:val="009233D3"/>
    <w:rsid w:val="00923CAB"/>
    <w:rsid w:val="00924BC0"/>
    <w:rsid w:val="00925222"/>
    <w:rsid w:val="009254A2"/>
    <w:rsid w:val="00925A7F"/>
    <w:rsid w:val="009267F6"/>
    <w:rsid w:val="00926915"/>
    <w:rsid w:val="00926B3B"/>
    <w:rsid w:val="00926CC8"/>
    <w:rsid w:val="00927738"/>
    <w:rsid w:val="00927EA0"/>
    <w:rsid w:val="009302BB"/>
    <w:rsid w:val="00930A83"/>
    <w:rsid w:val="0093235C"/>
    <w:rsid w:val="00932C73"/>
    <w:rsid w:val="00933955"/>
    <w:rsid w:val="0093432F"/>
    <w:rsid w:val="0093491C"/>
    <w:rsid w:val="00934CD0"/>
    <w:rsid w:val="009363D6"/>
    <w:rsid w:val="0093671D"/>
    <w:rsid w:val="00936853"/>
    <w:rsid w:val="009369A9"/>
    <w:rsid w:val="00936A7B"/>
    <w:rsid w:val="00940993"/>
    <w:rsid w:val="009422E8"/>
    <w:rsid w:val="00942B05"/>
    <w:rsid w:val="00942D14"/>
    <w:rsid w:val="0094396E"/>
    <w:rsid w:val="009442CB"/>
    <w:rsid w:val="00944BF4"/>
    <w:rsid w:val="0094512B"/>
    <w:rsid w:val="009466DA"/>
    <w:rsid w:val="00946B44"/>
    <w:rsid w:val="009471BF"/>
    <w:rsid w:val="00947D7B"/>
    <w:rsid w:val="00950217"/>
    <w:rsid w:val="00950ED6"/>
    <w:rsid w:val="00951883"/>
    <w:rsid w:val="00951BB7"/>
    <w:rsid w:val="00951C73"/>
    <w:rsid w:val="00952550"/>
    <w:rsid w:val="00952746"/>
    <w:rsid w:val="009530B0"/>
    <w:rsid w:val="009531E4"/>
    <w:rsid w:val="0095346F"/>
    <w:rsid w:val="00953CB4"/>
    <w:rsid w:val="00953F8E"/>
    <w:rsid w:val="009547E9"/>
    <w:rsid w:val="00954FEB"/>
    <w:rsid w:val="00955BB6"/>
    <w:rsid w:val="00955D5B"/>
    <w:rsid w:val="00956663"/>
    <w:rsid w:val="00956CE4"/>
    <w:rsid w:val="00957196"/>
    <w:rsid w:val="00957838"/>
    <w:rsid w:val="00957CA3"/>
    <w:rsid w:val="0096062D"/>
    <w:rsid w:val="0096065F"/>
    <w:rsid w:val="00960EDD"/>
    <w:rsid w:val="00961293"/>
    <w:rsid w:val="0096147E"/>
    <w:rsid w:val="0096228C"/>
    <w:rsid w:val="0096353D"/>
    <w:rsid w:val="00963CC6"/>
    <w:rsid w:val="00963F6D"/>
    <w:rsid w:val="0096414F"/>
    <w:rsid w:val="009663F4"/>
    <w:rsid w:val="00966654"/>
    <w:rsid w:val="00966822"/>
    <w:rsid w:val="00967183"/>
    <w:rsid w:val="00967C67"/>
    <w:rsid w:val="009718CE"/>
    <w:rsid w:val="00971BF7"/>
    <w:rsid w:val="00971C21"/>
    <w:rsid w:val="009733FC"/>
    <w:rsid w:val="0097385A"/>
    <w:rsid w:val="009743B8"/>
    <w:rsid w:val="00974678"/>
    <w:rsid w:val="00974AE6"/>
    <w:rsid w:val="00974F60"/>
    <w:rsid w:val="009751BB"/>
    <w:rsid w:val="009755AC"/>
    <w:rsid w:val="00975DA6"/>
    <w:rsid w:val="00976D02"/>
    <w:rsid w:val="0097703B"/>
    <w:rsid w:val="00977572"/>
    <w:rsid w:val="00981427"/>
    <w:rsid w:val="0098285A"/>
    <w:rsid w:val="009844B9"/>
    <w:rsid w:val="009849FD"/>
    <w:rsid w:val="00984D9E"/>
    <w:rsid w:val="009856EC"/>
    <w:rsid w:val="009857EE"/>
    <w:rsid w:val="00986ADE"/>
    <w:rsid w:val="00986BCA"/>
    <w:rsid w:val="009872C9"/>
    <w:rsid w:val="00990FE6"/>
    <w:rsid w:val="009910AE"/>
    <w:rsid w:val="00991EEC"/>
    <w:rsid w:val="00992FE3"/>
    <w:rsid w:val="009943E2"/>
    <w:rsid w:val="00994496"/>
    <w:rsid w:val="00994532"/>
    <w:rsid w:val="00994D37"/>
    <w:rsid w:val="009955D6"/>
    <w:rsid w:val="00996F85"/>
    <w:rsid w:val="009A1636"/>
    <w:rsid w:val="009A1C07"/>
    <w:rsid w:val="009A21E2"/>
    <w:rsid w:val="009A32B5"/>
    <w:rsid w:val="009A334F"/>
    <w:rsid w:val="009A3854"/>
    <w:rsid w:val="009A39FA"/>
    <w:rsid w:val="009A424C"/>
    <w:rsid w:val="009A4568"/>
    <w:rsid w:val="009A49F6"/>
    <w:rsid w:val="009A4B67"/>
    <w:rsid w:val="009A4E88"/>
    <w:rsid w:val="009A560C"/>
    <w:rsid w:val="009A57C4"/>
    <w:rsid w:val="009A66C8"/>
    <w:rsid w:val="009A6F25"/>
    <w:rsid w:val="009A6FF2"/>
    <w:rsid w:val="009B0269"/>
    <w:rsid w:val="009B0E63"/>
    <w:rsid w:val="009B10F7"/>
    <w:rsid w:val="009B1247"/>
    <w:rsid w:val="009B175E"/>
    <w:rsid w:val="009B20E8"/>
    <w:rsid w:val="009B2346"/>
    <w:rsid w:val="009B238C"/>
    <w:rsid w:val="009B2927"/>
    <w:rsid w:val="009B2E55"/>
    <w:rsid w:val="009B2FE2"/>
    <w:rsid w:val="009B3849"/>
    <w:rsid w:val="009B441E"/>
    <w:rsid w:val="009B4C90"/>
    <w:rsid w:val="009B4D82"/>
    <w:rsid w:val="009B5652"/>
    <w:rsid w:val="009B584B"/>
    <w:rsid w:val="009B6576"/>
    <w:rsid w:val="009B65DB"/>
    <w:rsid w:val="009B6D59"/>
    <w:rsid w:val="009B7006"/>
    <w:rsid w:val="009B729A"/>
    <w:rsid w:val="009B76BA"/>
    <w:rsid w:val="009B79B0"/>
    <w:rsid w:val="009B7A82"/>
    <w:rsid w:val="009B7D9B"/>
    <w:rsid w:val="009C033E"/>
    <w:rsid w:val="009C0E4C"/>
    <w:rsid w:val="009C29F0"/>
    <w:rsid w:val="009C4F97"/>
    <w:rsid w:val="009C5767"/>
    <w:rsid w:val="009C58FC"/>
    <w:rsid w:val="009C5A6E"/>
    <w:rsid w:val="009C6212"/>
    <w:rsid w:val="009C66A6"/>
    <w:rsid w:val="009C6F71"/>
    <w:rsid w:val="009D00C7"/>
    <w:rsid w:val="009D058E"/>
    <w:rsid w:val="009D0AFE"/>
    <w:rsid w:val="009D0D4D"/>
    <w:rsid w:val="009D23B0"/>
    <w:rsid w:val="009D25E1"/>
    <w:rsid w:val="009D2793"/>
    <w:rsid w:val="009D35FD"/>
    <w:rsid w:val="009D3694"/>
    <w:rsid w:val="009D369F"/>
    <w:rsid w:val="009D3779"/>
    <w:rsid w:val="009D3BC1"/>
    <w:rsid w:val="009D637D"/>
    <w:rsid w:val="009E19FC"/>
    <w:rsid w:val="009E2ADA"/>
    <w:rsid w:val="009E2BEC"/>
    <w:rsid w:val="009E2EA7"/>
    <w:rsid w:val="009E2EFA"/>
    <w:rsid w:val="009E338B"/>
    <w:rsid w:val="009E4D4B"/>
    <w:rsid w:val="009E5442"/>
    <w:rsid w:val="009E59D7"/>
    <w:rsid w:val="009E5DAB"/>
    <w:rsid w:val="009E6553"/>
    <w:rsid w:val="009E67BC"/>
    <w:rsid w:val="009E6D5A"/>
    <w:rsid w:val="009E7185"/>
    <w:rsid w:val="009E762A"/>
    <w:rsid w:val="009E7E80"/>
    <w:rsid w:val="009F0744"/>
    <w:rsid w:val="009F0900"/>
    <w:rsid w:val="009F0D94"/>
    <w:rsid w:val="009F176F"/>
    <w:rsid w:val="009F1ED6"/>
    <w:rsid w:val="009F260A"/>
    <w:rsid w:val="009F3240"/>
    <w:rsid w:val="009F3876"/>
    <w:rsid w:val="009F3DE1"/>
    <w:rsid w:val="009F41CE"/>
    <w:rsid w:val="009F4A7F"/>
    <w:rsid w:val="009F51BF"/>
    <w:rsid w:val="009F53AA"/>
    <w:rsid w:val="009F5B91"/>
    <w:rsid w:val="009F6756"/>
    <w:rsid w:val="009F7067"/>
    <w:rsid w:val="009F7749"/>
    <w:rsid w:val="00A0054A"/>
    <w:rsid w:val="00A00A2D"/>
    <w:rsid w:val="00A00F2B"/>
    <w:rsid w:val="00A01C86"/>
    <w:rsid w:val="00A036A1"/>
    <w:rsid w:val="00A054C6"/>
    <w:rsid w:val="00A05D31"/>
    <w:rsid w:val="00A06482"/>
    <w:rsid w:val="00A07588"/>
    <w:rsid w:val="00A07AFD"/>
    <w:rsid w:val="00A112DD"/>
    <w:rsid w:val="00A126CE"/>
    <w:rsid w:val="00A132CB"/>
    <w:rsid w:val="00A1343E"/>
    <w:rsid w:val="00A138D7"/>
    <w:rsid w:val="00A14255"/>
    <w:rsid w:val="00A14B3C"/>
    <w:rsid w:val="00A1540D"/>
    <w:rsid w:val="00A15612"/>
    <w:rsid w:val="00A159F0"/>
    <w:rsid w:val="00A15AC1"/>
    <w:rsid w:val="00A15C98"/>
    <w:rsid w:val="00A173DA"/>
    <w:rsid w:val="00A17467"/>
    <w:rsid w:val="00A17688"/>
    <w:rsid w:val="00A17A7B"/>
    <w:rsid w:val="00A20847"/>
    <w:rsid w:val="00A20BE6"/>
    <w:rsid w:val="00A21A66"/>
    <w:rsid w:val="00A2258F"/>
    <w:rsid w:val="00A22F73"/>
    <w:rsid w:val="00A23DEE"/>
    <w:rsid w:val="00A247AE"/>
    <w:rsid w:val="00A2480D"/>
    <w:rsid w:val="00A24A41"/>
    <w:rsid w:val="00A24AE9"/>
    <w:rsid w:val="00A25204"/>
    <w:rsid w:val="00A25BF6"/>
    <w:rsid w:val="00A25C3C"/>
    <w:rsid w:val="00A26462"/>
    <w:rsid w:val="00A26709"/>
    <w:rsid w:val="00A2694F"/>
    <w:rsid w:val="00A2741A"/>
    <w:rsid w:val="00A27848"/>
    <w:rsid w:val="00A27AB9"/>
    <w:rsid w:val="00A27EE6"/>
    <w:rsid w:val="00A308B1"/>
    <w:rsid w:val="00A321F7"/>
    <w:rsid w:val="00A326B4"/>
    <w:rsid w:val="00A33189"/>
    <w:rsid w:val="00A3325F"/>
    <w:rsid w:val="00A33501"/>
    <w:rsid w:val="00A33E6C"/>
    <w:rsid w:val="00A34386"/>
    <w:rsid w:val="00A350ED"/>
    <w:rsid w:val="00A35353"/>
    <w:rsid w:val="00A36853"/>
    <w:rsid w:val="00A37039"/>
    <w:rsid w:val="00A37F32"/>
    <w:rsid w:val="00A40CB3"/>
    <w:rsid w:val="00A41286"/>
    <w:rsid w:val="00A42903"/>
    <w:rsid w:val="00A4344C"/>
    <w:rsid w:val="00A4395C"/>
    <w:rsid w:val="00A44E03"/>
    <w:rsid w:val="00A44F55"/>
    <w:rsid w:val="00A45207"/>
    <w:rsid w:val="00A45E3A"/>
    <w:rsid w:val="00A46815"/>
    <w:rsid w:val="00A46A81"/>
    <w:rsid w:val="00A50AEE"/>
    <w:rsid w:val="00A50B8F"/>
    <w:rsid w:val="00A5190C"/>
    <w:rsid w:val="00A52303"/>
    <w:rsid w:val="00A52400"/>
    <w:rsid w:val="00A52DEB"/>
    <w:rsid w:val="00A5319E"/>
    <w:rsid w:val="00A547F7"/>
    <w:rsid w:val="00A54D4B"/>
    <w:rsid w:val="00A5579B"/>
    <w:rsid w:val="00A56569"/>
    <w:rsid w:val="00A57043"/>
    <w:rsid w:val="00A62730"/>
    <w:rsid w:val="00A627F9"/>
    <w:rsid w:val="00A629C4"/>
    <w:rsid w:val="00A62BD3"/>
    <w:rsid w:val="00A63180"/>
    <w:rsid w:val="00A6344E"/>
    <w:rsid w:val="00A63A60"/>
    <w:rsid w:val="00A63BCC"/>
    <w:rsid w:val="00A640F6"/>
    <w:rsid w:val="00A64E25"/>
    <w:rsid w:val="00A64EB3"/>
    <w:rsid w:val="00A652A1"/>
    <w:rsid w:val="00A658A2"/>
    <w:rsid w:val="00A66FF9"/>
    <w:rsid w:val="00A678A1"/>
    <w:rsid w:val="00A70454"/>
    <w:rsid w:val="00A71BB8"/>
    <w:rsid w:val="00A71F20"/>
    <w:rsid w:val="00A72C48"/>
    <w:rsid w:val="00A73AA6"/>
    <w:rsid w:val="00A73D6B"/>
    <w:rsid w:val="00A751B9"/>
    <w:rsid w:val="00A75D39"/>
    <w:rsid w:val="00A77A2C"/>
    <w:rsid w:val="00A806E8"/>
    <w:rsid w:val="00A81088"/>
    <w:rsid w:val="00A813E6"/>
    <w:rsid w:val="00A82134"/>
    <w:rsid w:val="00A822B4"/>
    <w:rsid w:val="00A828C2"/>
    <w:rsid w:val="00A82D59"/>
    <w:rsid w:val="00A8304B"/>
    <w:rsid w:val="00A835B4"/>
    <w:rsid w:val="00A83DBE"/>
    <w:rsid w:val="00A8546A"/>
    <w:rsid w:val="00A855C8"/>
    <w:rsid w:val="00A85A9C"/>
    <w:rsid w:val="00A863DB"/>
    <w:rsid w:val="00A863E8"/>
    <w:rsid w:val="00A87401"/>
    <w:rsid w:val="00A87D8B"/>
    <w:rsid w:val="00A87ED1"/>
    <w:rsid w:val="00A90A0E"/>
    <w:rsid w:val="00A91166"/>
    <w:rsid w:val="00A916DA"/>
    <w:rsid w:val="00A926C7"/>
    <w:rsid w:val="00A927F8"/>
    <w:rsid w:val="00A92B41"/>
    <w:rsid w:val="00A93170"/>
    <w:rsid w:val="00A937A7"/>
    <w:rsid w:val="00A958CF"/>
    <w:rsid w:val="00A95904"/>
    <w:rsid w:val="00A963C8"/>
    <w:rsid w:val="00AA053C"/>
    <w:rsid w:val="00AA0BD7"/>
    <w:rsid w:val="00AA0D7B"/>
    <w:rsid w:val="00AA0DEF"/>
    <w:rsid w:val="00AA0FA0"/>
    <w:rsid w:val="00AA1BB1"/>
    <w:rsid w:val="00AA2551"/>
    <w:rsid w:val="00AA256A"/>
    <w:rsid w:val="00AA46CF"/>
    <w:rsid w:val="00AA4D74"/>
    <w:rsid w:val="00AA5A5B"/>
    <w:rsid w:val="00AA6E6D"/>
    <w:rsid w:val="00AA72DD"/>
    <w:rsid w:val="00AA7806"/>
    <w:rsid w:val="00AA7FCC"/>
    <w:rsid w:val="00AB00B1"/>
    <w:rsid w:val="00AB0819"/>
    <w:rsid w:val="00AB09E0"/>
    <w:rsid w:val="00AB0BEC"/>
    <w:rsid w:val="00AB1201"/>
    <w:rsid w:val="00AB17D1"/>
    <w:rsid w:val="00AB1A08"/>
    <w:rsid w:val="00AB23F1"/>
    <w:rsid w:val="00AB32F6"/>
    <w:rsid w:val="00AB38DC"/>
    <w:rsid w:val="00AB3902"/>
    <w:rsid w:val="00AB3CAA"/>
    <w:rsid w:val="00AB4028"/>
    <w:rsid w:val="00AB41E2"/>
    <w:rsid w:val="00AB5847"/>
    <w:rsid w:val="00AB5BC7"/>
    <w:rsid w:val="00AB61D4"/>
    <w:rsid w:val="00AB7152"/>
    <w:rsid w:val="00AB7875"/>
    <w:rsid w:val="00AC02A8"/>
    <w:rsid w:val="00AC0528"/>
    <w:rsid w:val="00AC1ECE"/>
    <w:rsid w:val="00AC217A"/>
    <w:rsid w:val="00AC2213"/>
    <w:rsid w:val="00AC26AC"/>
    <w:rsid w:val="00AC2790"/>
    <w:rsid w:val="00AC330D"/>
    <w:rsid w:val="00AC3F01"/>
    <w:rsid w:val="00AC40E3"/>
    <w:rsid w:val="00AC4DC6"/>
    <w:rsid w:val="00AC77F5"/>
    <w:rsid w:val="00AD0C7E"/>
    <w:rsid w:val="00AD0F6A"/>
    <w:rsid w:val="00AD0FB1"/>
    <w:rsid w:val="00AD1205"/>
    <w:rsid w:val="00AD20C7"/>
    <w:rsid w:val="00AD28CF"/>
    <w:rsid w:val="00AD3413"/>
    <w:rsid w:val="00AD3F96"/>
    <w:rsid w:val="00AD3FEB"/>
    <w:rsid w:val="00AD43E7"/>
    <w:rsid w:val="00AD4723"/>
    <w:rsid w:val="00AD6372"/>
    <w:rsid w:val="00AD7DD6"/>
    <w:rsid w:val="00AE0D39"/>
    <w:rsid w:val="00AE1637"/>
    <w:rsid w:val="00AE1854"/>
    <w:rsid w:val="00AE1A47"/>
    <w:rsid w:val="00AE279C"/>
    <w:rsid w:val="00AE2F64"/>
    <w:rsid w:val="00AE3040"/>
    <w:rsid w:val="00AE35BF"/>
    <w:rsid w:val="00AE3DFB"/>
    <w:rsid w:val="00AE4372"/>
    <w:rsid w:val="00AE4FA5"/>
    <w:rsid w:val="00AE6D90"/>
    <w:rsid w:val="00AF0F58"/>
    <w:rsid w:val="00AF13D8"/>
    <w:rsid w:val="00AF1F3C"/>
    <w:rsid w:val="00AF2945"/>
    <w:rsid w:val="00AF2BA6"/>
    <w:rsid w:val="00AF4127"/>
    <w:rsid w:val="00AF438F"/>
    <w:rsid w:val="00AF45D3"/>
    <w:rsid w:val="00AF4857"/>
    <w:rsid w:val="00AF4AFF"/>
    <w:rsid w:val="00AF4C06"/>
    <w:rsid w:val="00AF576F"/>
    <w:rsid w:val="00AF605D"/>
    <w:rsid w:val="00AF64A8"/>
    <w:rsid w:val="00AF67E5"/>
    <w:rsid w:val="00AF752B"/>
    <w:rsid w:val="00AF783A"/>
    <w:rsid w:val="00AF78A8"/>
    <w:rsid w:val="00AF7D29"/>
    <w:rsid w:val="00B00CF7"/>
    <w:rsid w:val="00B010F3"/>
    <w:rsid w:val="00B01221"/>
    <w:rsid w:val="00B01744"/>
    <w:rsid w:val="00B01B03"/>
    <w:rsid w:val="00B01FC2"/>
    <w:rsid w:val="00B02C21"/>
    <w:rsid w:val="00B02C55"/>
    <w:rsid w:val="00B037CC"/>
    <w:rsid w:val="00B038AB"/>
    <w:rsid w:val="00B03A90"/>
    <w:rsid w:val="00B0496B"/>
    <w:rsid w:val="00B05CC7"/>
    <w:rsid w:val="00B0612B"/>
    <w:rsid w:val="00B06AC7"/>
    <w:rsid w:val="00B07A87"/>
    <w:rsid w:val="00B07E39"/>
    <w:rsid w:val="00B1148B"/>
    <w:rsid w:val="00B114AF"/>
    <w:rsid w:val="00B12281"/>
    <w:rsid w:val="00B13C65"/>
    <w:rsid w:val="00B142B4"/>
    <w:rsid w:val="00B14B01"/>
    <w:rsid w:val="00B1522F"/>
    <w:rsid w:val="00B1540E"/>
    <w:rsid w:val="00B1557F"/>
    <w:rsid w:val="00B2043A"/>
    <w:rsid w:val="00B20958"/>
    <w:rsid w:val="00B217FD"/>
    <w:rsid w:val="00B21AEC"/>
    <w:rsid w:val="00B21CA3"/>
    <w:rsid w:val="00B224FB"/>
    <w:rsid w:val="00B2256E"/>
    <w:rsid w:val="00B2351C"/>
    <w:rsid w:val="00B238AA"/>
    <w:rsid w:val="00B24134"/>
    <w:rsid w:val="00B248DD"/>
    <w:rsid w:val="00B24E32"/>
    <w:rsid w:val="00B2775B"/>
    <w:rsid w:val="00B320CA"/>
    <w:rsid w:val="00B32BB8"/>
    <w:rsid w:val="00B32E59"/>
    <w:rsid w:val="00B330D8"/>
    <w:rsid w:val="00B33BA3"/>
    <w:rsid w:val="00B34FBF"/>
    <w:rsid w:val="00B35473"/>
    <w:rsid w:val="00B3557E"/>
    <w:rsid w:val="00B36F76"/>
    <w:rsid w:val="00B37FA4"/>
    <w:rsid w:val="00B4044C"/>
    <w:rsid w:val="00B40872"/>
    <w:rsid w:val="00B40ADD"/>
    <w:rsid w:val="00B40CA2"/>
    <w:rsid w:val="00B43631"/>
    <w:rsid w:val="00B43A46"/>
    <w:rsid w:val="00B44C90"/>
    <w:rsid w:val="00B464BA"/>
    <w:rsid w:val="00B4683D"/>
    <w:rsid w:val="00B46F30"/>
    <w:rsid w:val="00B47A22"/>
    <w:rsid w:val="00B503E4"/>
    <w:rsid w:val="00B509B0"/>
    <w:rsid w:val="00B51FE6"/>
    <w:rsid w:val="00B52C99"/>
    <w:rsid w:val="00B53044"/>
    <w:rsid w:val="00B530A3"/>
    <w:rsid w:val="00B532D4"/>
    <w:rsid w:val="00B544A6"/>
    <w:rsid w:val="00B54A8C"/>
    <w:rsid w:val="00B5517C"/>
    <w:rsid w:val="00B5538A"/>
    <w:rsid w:val="00B55536"/>
    <w:rsid w:val="00B55C1C"/>
    <w:rsid w:val="00B55DDE"/>
    <w:rsid w:val="00B563EE"/>
    <w:rsid w:val="00B61380"/>
    <w:rsid w:val="00B615A0"/>
    <w:rsid w:val="00B6173A"/>
    <w:rsid w:val="00B61DBF"/>
    <w:rsid w:val="00B62344"/>
    <w:rsid w:val="00B6330B"/>
    <w:rsid w:val="00B63AB3"/>
    <w:rsid w:val="00B649AD"/>
    <w:rsid w:val="00B649CA"/>
    <w:rsid w:val="00B64D4E"/>
    <w:rsid w:val="00B67CCE"/>
    <w:rsid w:val="00B67E3C"/>
    <w:rsid w:val="00B72554"/>
    <w:rsid w:val="00B72754"/>
    <w:rsid w:val="00B729E3"/>
    <w:rsid w:val="00B72C85"/>
    <w:rsid w:val="00B72DB1"/>
    <w:rsid w:val="00B74162"/>
    <w:rsid w:val="00B7427B"/>
    <w:rsid w:val="00B74304"/>
    <w:rsid w:val="00B74C47"/>
    <w:rsid w:val="00B74E96"/>
    <w:rsid w:val="00B7521A"/>
    <w:rsid w:val="00B75BEA"/>
    <w:rsid w:val="00B76B6E"/>
    <w:rsid w:val="00B76EC6"/>
    <w:rsid w:val="00B76ED7"/>
    <w:rsid w:val="00B7713B"/>
    <w:rsid w:val="00B8097C"/>
    <w:rsid w:val="00B80C69"/>
    <w:rsid w:val="00B81D6C"/>
    <w:rsid w:val="00B82993"/>
    <w:rsid w:val="00B83448"/>
    <w:rsid w:val="00B83722"/>
    <w:rsid w:val="00B839B5"/>
    <w:rsid w:val="00B83ADD"/>
    <w:rsid w:val="00B84510"/>
    <w:rsid w:val="00B849C0"/>
    <w:rsid w:val="00B85463"/>
    <w:rsid w:val="00B85F4C"/>
    <w:rsid w:val="00B862FD"/>
    <w:rsid w:val="00B86C33"/>
    <w:rsid w:val="00B86F2A"/>
    <w:rsid w:val="00B879F6"/>
    <w:rsid w:val="00B87FD6"/>
    <w:rsid w:val="00B92AF6"/>
    <w:rsid w:val="00B93421"/>
    <w:rsid w:val="00B93BDB"/>
    <w:rsid w:val="00B93C97"/>
    <w:rsid w:val="00B9424A"/>
    <w:rsid w:val="00B959B6"/>
    <w:rsid w:val="00B95A0C"/>
    <w:rsid w:val="00B95D94"/>
    <w:rsid w:val="00B9723B"/>
    <w:rsid w:val="00B9783F"/>
    <w:rsid w:val="00B97986"/>
    <w:rsid w:val="00B97DD4"/>
    <w:rsid w:val="00BA2254"/>
    <w:rsid w:val="00BA2513"/>
    <w:rsid w:val="00BA266D"/>
    <w:rsid w:val="00BA3809"/>
    <w:rsid w:val="00BA55F0"/>
    <w:rsid w:val="00BA5733"/>
    <w:rsid w:val="00BA5B6F"/>
    <w:rsid w:val="00BA6323"/>
    <w:rsid w:val="00BA6809"/>
    <w:rsid w:val="00BA6F57"/>
    <w:rsid w:val="00BA710F"/>
    <w:rsid w:val="00BA7DE6"/>
    <w:rsid w:val="00BB0072"/>
    <w:rsid w:val="00BB0576"/>
    <w:rsid w:val="00BB09C6"/>
    <w:rsid w:val="00BB1C19"/>
    <w:rsid w:val="00BB1F20"/>
    <w:rsid w:val="00BB286B"/>
    <w:rsid w:val="00BB33FF"/>
    <w:rsid w:val="00BB3857"/>
    <w:rsid w:val="00BB3A0B"/>
    <w:rsid w:val="00BB7572"/>
    <w:rsid w:val="00BC0005"/>
    <w:rsid w:val="00BC0B5F"/>
    <w:rsid w:val="00BC0BCE"/>
    <w:rsid w:val="00BC100C"/>
    <w:rsid w:val="00BC1ABB"/>
    <w:rsid w:val="00BC4115"/>
    <w:rsid w:val="00BC47CE"/>
    <w:rsid w:val="00BC4D26"/>
    <w:rsid w:val="00BC4D45"/>
    <w:rsid w:val="00BC5020"/>
    <w:rsid w:val="00BC513E"/>
    <w:rsid w:val="00BC5256"/>
    <w:rsid w:val="00BC55FA"/>
    <w:rsid w:val="00BC5677"/>
    <w:rsid w:val="00BC56EB"/>
    <w:rsid w:val="00BC5802"/>
    <w:rsid w:val="00BC628F"/>
    <w:rsid w:val="00BC7264"/>
    <w:rsid w:val="00BC792A"/>
    <w:rsid w:val="00BC7FC0"/>
    <w:rsid w:val="00BD0417"/>
    <w:rsid w:val="00BD0EB9"/>
    <w:rsid w:val="00BD1510"/>
    <w:rsid w:val="00BD1C38"/>
    <w:rsid w:val="00BD1DA8"/>
    <w:rsid w:val="00BD26B1"/>
    <w:rsid w:val="00BD3B9A"/>
    <w:rsid w:val="00BD436F"/>
    <w:rsid w:val="00BD455B"/>
    <w:rsid w:val="00BD4936"/>
    <w:rsid w:val="00BD56DC"/>
    <w:rsid w:val="00BD5851"/>
    <w:rsid w:val="00BD6492"/>
    <w:rsid w:val="00BD6944"/>
    <w:rsid w:val="00BD6FC9"/>
    <w:rsid w:val="00BD71F5"/>
    <w:rsid w:val="00BD74F8"/>
    <w:rsid w:val="00BD76C3"/>
    <w:rsid w:val="00BE0403"/>
    <w:rsid w:val="00BE0C15"/>
    <w:rsid w:val="00BE12A7"/>
    <w:rsid w:val="00BE2283"/>
    <w:rsid w:val="00BE2C98"/>
    <w:rsid w:val="00BE2CB2"/>
    <w:rsid w:val="00BE2D73"/>
    <w:rsid w:val="00BE38C9"/>
    <w:rsid w:val="00BE40C8"/>
    <w:rsid w:val="00BF0820"/>
    <w:rsid w:val="00BF0C34"/>
    <w:rsid w:val="00BF20B2"/>
    <w:rsid w:val="00BF3ADF"/>
    <w:rsid w:val="00BF3C11"/>
    <w:rsid w:val="00BF55D9"/>
    <w:rsid w:val="00BF5727"/>
    <w:rsid w:val="00BF6B00"/>
    <w:rsid w:val="00BF73E6"/>
    <w:rsid w:val="00BF7595"/>
    <w:rsid w:val="00BF78C0"/>
    <w:rsid w:val="00BF7B62"/>
    <w:rsid w:val="00C0014A"/>
    <w:rsid w:val="00C006BE"/>
    <w:rsid w:val="00C00C13"/>
    <w:rsid w:val="00C02495"/>
    <w:rsid w:val="00C02532"/>
    <w:rsid w:val="00C038E8"/>
    <w:rsid w:val="00C05575"/>
    <w:rsid w:val="00C0583D"/>
    <w:rsid w:val="00C061F3"/>
    <w:rsid w:val="00C062F7"/>
    <w:rsid w:val="00C07C10"/>
    <w:rsid w:val="00C103BD"/>
    <w:rsid w:val="00C1059A"/>
    <w:rsid w:val="00C10C08"/>
    <w:rsid w:val="00C13113"/>
    <w:rsid w:val="00C13884"/>
    <w:rsid w:val="00C14960"/>
    <w:rsid w:val="00C14CC8"/>
    <w:rsid w:val="00C14EBF"/>
    <w:rsid w:val="00C1547F"/>
    <w:rsid w:val="00C15E28"/>
    <w:rsid w:val="00C16B31"/>
    <w:rsid w:val="00C16C13"/>
    <w:rsid w:val="00C16C64"/>
    <w:rsid w:val="00C17A67"/>
    <w:rsid w:val="00C17D8A"/>
    <w:rsid w:val="00C2011F"/>
    <w:rsid w:val="00C2099F"/>
    <w:rsid w:val="00C2118F"/>
    <w:rsid w:val="00C22030"/>
    <w:rsid w:val="00C2204F"/>
    <w:rsid w:val="00C24530"/>
    <w:rsid w:val="00C24E06"/>
    <w:rsid w:val="00C24E6B"/>
    <w:rsid w:val="00C25035"/>
    <w:rsid w:val="00C25267"/>
    <w:rsid w:val="00C256EC"/>
    <w:rsid w:val="00C25871"/>
    <w:rsid w:val="00C30DBD"/>
    <w:rsid w:val="00C31295"/>
    <w:rsid w:val="00C332B7"/>
    <w:rsid w:val="00C337B9"/>
    <w:rsid w:val="00C33AE6"/>
    <w:rsid w:val="00C34270"/>
    <w:rsid w:val="00C34BA8"/>
    <w:rsid w:val="00C355AE"/>
    <w:rsid w:val="00C35BA2"/>
    <w:rsid w:val="00C36F17"/>
    <w:rsid w:val="00C37C4F"/>
    <w:rsid w:val="00C37FA3"/>
    <w:rsid w:val="00C4120A"/>
    <w:rsid w:val="00C41737"/>
    <w:rsid w:val="00C418E5"/>
    <w:rsid w:val="00C41FBE"/>
    <w:rsid w:val="00C43A07"/>
    <w:rsid w:val="00C44173"/>
    <w:rsid w:val="00C44936"/>
    <w:rsid w:val="00C44CDB"/>
    <w:rsid w:val="00C45973"/>
    <w:rsid w:val="00C46213"/>
    <w:rsid w:val="00C46742"/>
    <w:rsid w:val="00C46CC7"/>
    <w:rsid w:val="00C46E49"/>
    <w:rsid w:val="00C470ED"/>
    <w:rsid w:val="00C47E8B"/>
    <w:rsid w:val="00C5047A"/>
    <w:rsid w:val="00C50C98"/>
    <w:rsid w:val="00C50E08"/>
    <w:rsid w:val="00C511C9"/>
    <w:rsid w:val="00C51210"/>
    <w:rsid w:val="00C514D1"/>
    <w:rsid w:val="00C515DC"/>
    <w:rsid w:val="00C51FDB"/>
    <w:rsid w:val="00C520B8"/>
    <w:rsid w:val="00C52F70"/>
    <w:rsid w:val="00C53164"/>
    <w:rsid w:val="00C533C2"/>
    <w:rsid w:val="00C53A1C"/>
    <w:rsid w:val="00C53F7B"/>
    <w:rsid w:val="00C54E20"/>
    <w:rsid w:val="00C54E87"/>
    <w:rsid w:val="00C56EC3"/>
    <w:rsid w:val="00C56F28"/>
    <w:rsid w:val="00C57033"/>
    <w:rsid w:val="00C578AF"/>
    <w:rsid w:val="00C57F35"/>
    <w:rsid w:val="00C60136"/>
    <w:rsid w:val="00C60993"/>
    <w:rsid w:val="00C60A63"/>
    <w:rsid w:val="00C61A27"/>
    <w:rsid w:val="00C61A56"/>
    <w:rsid w:val="00C624F4"/>
    <w:rsid w:val="00C63092"/>
    <w:rsid w:val="00C63F0B"/>
    <w:rsid w:val="00C63FAE"/>
    <w:rsid w:val="00C643DC"/>
    <w:rsid w:val="00C648A9"/>
    <w:rsid w:val="00C654DB"/>
    <w:rsid w:val="00C65DC0"/>
    <w:rsid w:val="00C6608B"/>
    <w:rsid w:val="00C6643B"/>
    <w:rsid w:val="00C67192"/>
    <w:rsid w:val="00C67371"/>
    <w:rsid w:val="00C674F8"/>
    <w:rsid w:val="00C67516"/>
    <w:rsid w:val="00C67F0B"/>
    <w:rsid w:val="00C70F62"/>
    <w:rsid w:val="00C71B63"/>
    <w:rsid w:val="00C71CBE"/>
    <w:rsid w:val="00C71EB4"/>
    <w:rsid w:val="00C71F40"/>
    <w:rsid w:val="00C72161"/>
    <w:rsid w:val="00C722DF"/>
    <w:rsid w:val="00C72583"/>
    <w:rsid w:val="00C728AC"/>
    <w:rsid w:val="00C729E0"/>
    <w:rsid w:val="00C733EB"/>
    <w:rsid w:val="00C736F6"/>
    <w:rsid w:val="00C739B8"/>
    <w:rsid w:val="00C740A0"/>
    <w:rsid w:val="00C74A46"/>
    <w:rsid w:val="00C74BB9"/>
    <w:rsid w:val="00C74D24"/>
    <w:rsid w:val="00C756AC"/>
    <w:rsid w:val="00C7590A"/>
    <w:rsid w:val="00C75F7F"/>
    <w:rsid w:val="00C7660C"/>
    <w:rsid w:val="00C7759A"/>
    <w:rsid w:val="00C77A9E"/>
    <w:rsid w:val="00C803EC"/>
    <w:rsid w:val="00C80593"/>
    <w:rsid w:val="00C8067B"/>
    <w:rsid w:val="00C817FC"/>
    <w:rsid w:val="00C8255B"/>
    <w:rsid w:val="00C83341"/>
    <w:rsid w:val="00C83679"/>
    <w:rsid w:val="00C83913"/>
    <w:rsid w:val="00C840CA"/>
    <w:rsid w:val="00C849AB"/>
    <w:rsid w:val="00C84DB8"/>
    <w:rsid w:val="00C858D6"/>
    <w:rsid w:val="00C863BA"/>
    <w:rsid w:val="00C867E5"/>
    <w:rsid w:val="00C87367"/>
    <w:rsid w:val="00C8743D"/>
    <w:rsid w:val="00C901F8"/>
    <w:rsid w:val="00C90441"/>
    <w:rsid w:val="00C91B00"/>
    <w:rsid w:val="00C9233B"/>
    <w:rsid w:val="00C92936"/>
    <w:rsid w:val="00C93BD0"/>
    <w:rsid w:val="00C94C3C"/>
    <w:rsid w:val="00C94DC7"/>
    <w:rsid w:val="00C94F16"/>
    <w:rsid w:val="00C95C1D"/>
    <w:rsid w:val="00C95F11"/>
    <w:rsid w:val="00C97C22"/>
    <w:rsid w:val="00C97CCA"/>
    <w:rsid w:val="00C97E5F"/>
    <w:rsid w:val="00CA0EEE"/>
    <w:rsid w:val="00CA1B06"/>
    <w:rsid w:val="00CA3D41"/>
    <w:rsid w:val="00CA49D9"/>
    <w:rsid w:val="00CA4E47"/>
    <w:rsid w:val="00CA568B"/>
    <w:rsid w:val="00CA6080"/>
    <w:rsid w:val="00CA7DF2"/>
    <w:rsid w:val="00CB0063"/>
    <w:rsid w:val="00CB14B2"/>
    <w:rsid w:val="00CB20AA"/>
    <w:rsid w:val="00CB2330"/>
    <w:rsid w:val="00CB35BA"/>
    <w:rsid w:val="00CB3C70"/>
    <w:rsid w:val="00CB3D5F"/>
    <w:rsid w:val="00CB3F2E"/>
    <w:rsid w:val="00CB412A"/>
    <w:rsid w:val="00CB442E"/>
    <w:rsid w:val="00CB4A9C"/>
    <w:rsid w:val="00CB4C2F"/>
    <w:rsid w:val="00CB5013"/>
    <w:rsid w:val="00CB60EC"/>
    <w:rsid w:val="00CB6F40"/>
    <w:rsid w:val="00CB75A9"/>
    <w:rsid w:val="00CB7698"/>
    <w:rsid w:val="00CB7853"/>
    <w:rsid w:val="00CB79B4"/>
    <w:rsid w:val="00CC012B"/>
    <w:rsid w:val="00CC05B2"/>
    <w:rsid w:val="00CC1227"/>
    <w:rsid w:val="00CC1BB4"/>
    <w:rsid w:val="00CC1CA8"/>
    <w:rsid w:val="00CC254E"/>
    <w:rsid w:val="00CC2AFC"/>
    <w:rsid w:val="00CC3535"/>
    <w:rsid w:val="00CC3ED2"/>
    <w:rsid w:val="00CC458E"/>
    <w:rsid w:val="00CC7427"/>
    <w:rsid w:val="00CC75FF"/>
    <w:rsid w:val="00CC769B"/>
    <w:rsid w:val="00CC779F"/>
    <w:rsid w:val="00CD0C1A"/>
    <w:rsid w:val="00CD192E"/>
    <w:rsid w:val="00CD2046"/>
    <w:rsid w:val="00CD21EA"/>
    <w:rsid w:val="00CD3255"/>
    <w:rsid w:val="00CD373A"/>
    <w:rsid w:val="00CD46ED"/>
    <w:rsid w:val="00CD4B3B"/>
    <w:rsid w:val="00CD4EDD"/>
    <w:rsid w:val="00CD4FBC"/>
    <w:rsid w:val="00CD5130"/>
    <w:rsid w:val="00CD5E7E"/>
    <w:rsid w:val="00CD5EBE"/>
    <w:rsid w:val="00CD614B"/>
    <w:rsid w:val="00CD6D56"/>
    <w:rsid w:val="00CD6F9F"/>
    <w:rsid w:val="00CD7725"/>
    <w:rsid w:val="00CD7ECF"/>
    <w:rsid w:val="00CE03AC"/>
    <w:rsid w:val="00CE1010"/>
    <w:rsid w:val="00CE1282"/>
    <w:rsid w:val="00CE29B8"/>
    <w:rsid w:val="00CE2B30"/>
    <w:rsid w:val="00CE2D52"/>
    <w:rsid w:val="00CE332D"/>
    <w:rsid w:val="00CE38C1"/>
    <w:rsid w:val="00CE44F9"/>
    <w:rsid w:val="00CE4579"/>
    <w:rsid w:val="00CE4B95"/>
    <w:rsid w:val="00CE4EA3"/>
    <w:rsid w:val="00CE54AA"/>
    <w:rsid w:val="00CE6440"/>
    <w:rsid w:val="00CE644F"/>
    <w:rsid w:val="00CE6762"/>
    <w:rsid w:val="00CE6A80"/>
    <w:rsid w:val="00CE79D5"/>
    <w:rsid w:val="00CE7A2A"/>
    <w:rsid w:val="00CF0E3A"/>
    <w:rsid w:val="00CF2431"/>
    <w:rsid w:val="00CF42F5"/>
    <w:rsid w:val="00CF46FF"/>
    <w:rsid w:val="00CF5559"/>
    <w:rsid w:val="00CF6052"/>
    <w:rsid w:val="00CF6420"/>
    <w:rsid w:val="00CF6772"/>
    <w:rsid w:val="00CF680F"/>
    <w:rsid w:val="00CF7377"/>
    <w:rsid w:val="00CF74DE"/>
    <w:rsid w:val="00CF7AC4"/>
    <w:rsid w:val="00CF7F00"/>
    <w:rsid w:val="00D00735"/>
    <w:rsid w:val="00D0095B"/>
    <w:rsid w:val="00D00BC8"/>
    <w:rsid w:val="00D010F9"/>
    <w:rsid w:val="00D0154D"/>
    <w:rsid w:val="00D02886"/>
    <w:rsid w:val="00D02B8F"/>
    <w:rsid w:val="00D02F4D"/>
    <w:rsid w:val="00D034DB"/>
    <w:rsid w:val="00D036DF"/>
    <w:rsid w:val="00D037A8"/>
    <w:rsid w:val="00D03969"/>
    <w:rsid w:val="00D03E26"/>
    <w:rsid w:val="00D04ABE"/>
    <w:rsid w:val="00D04EEF"/>
    <w:rsid w:val="00D05CBF"/>
    <w:rsid w:val="00D06030"/>
    <w:rsid w:val="00D069A2"/>
    <w:rsid w:val="00D1149E"/>
    <w:rsid w:val="00D127A0"/>
    <w:rsid w:val="00D12BAF"/>
    <w:rsid w:val="00D1309A"/>
    <w:rsid w:val="00D130CE"/>
    <w:rsid w:val="00D1331A"/>
    <w:rsid w:val="00D13950"/>
    <w:rsid w:val="00D14A02"/>
    <w:rsid w:val="00D15035"/>
    <w:rsid w:val="00D153CB"/>
    <w:rsid w:val="00D16206"/>
    <w:rsid w:val="00D1664B"/>
    <w:rsid w:val="00D16BE6"/>
    <w:rsid w:val="00D17484"/>
    <w:rsid w:val="00D17AA5"/>
    <w:rsid w:val="00D17BE1"/>
    <w:rsid w:val="00D20490"/>
    <w:rsid w:val="00D20498"/>
    <w:rsid w:val="00D20EF5"/>
    <w:rsid w:val="00D21037"/>
    <w:rsid w:val="00D212EC"/>
    <w:rsid w:val="00D22855"/>
    <w:rsid w:val="00D26BF2"/>
    <w:rsid w:val="00D273EB"/>
    <w:rsid w:val="00D27427"/>
    <w:rsid w:val="00D275C9"/>
    <w:rsid w:val="00D30AC8"/>
    <w:rsid w:val="00D30B2F"/>
    <w:rsid w:val="00D30F69"/>
    <w:rsid w:val="00D3245F"/>
    <w:rsid w:val="00D32FEE"/>
    <w:rsid w:val="00D33244"/>
    <w:rsid w:val="00D33431"/>
    <w:rsid w:val="00D34370"/>
    <w:rsid w:val="00D347BC"/>
    <w:rsid w:val="00D34F22"/>
    <w:rsid w:val="00D35983"/>
    <w:rsid w:val="00D35A92"/>
    <w:rsid w:val="00D35CAF"/>
    <w:rsid w:val="00D36639"/>
    <w:rsid w:val="00D36AA5"/>
    <w:rsid w:val="00D3727E"/>
    <w:rsid w:val="00D408D4"/>
    <w:rsid w:val="00D4129F"/>
    <w:rsid w:val="00D42383"/>
    <w:rsid w:val="00D42B0B"/>
    <w:rsid w:val="00D42D6D"/>
    <w:rsid w:val="00D43657"/>
    <w:rsid w:val="00D44B58"/>
    <w:rsid w:val="00D44F25"/>
    <w:rsid w:val="00D45045"/>
    <w:rsid w:val="00D45AEB"/>
    <w:rsid w:val="00D45C93"/>
    <w:rsid w:val="00D46139"/>
    <w:rsid w:val="00D46D8B"/>
    <w:rsid w:val="00D47209"/>
    <w:rsid w:val="00D47561"/>
    <w:rsid w:val="00D47B1A"/>
    <w:rsid w:val="00D500C9"/>
    <w:rsid w:val="00D507DB"/>
    <w:rsid w:val="00D508FE"/>
    <w:rsid w:val="00D50BC5"/>
    <w:rsid w:val="00D5286C"/>
    <w:rsid w:val="00D532A6"/>
    <w:rsid w:val="00D5381F"/>
    <w:rsid w:val="00D542D8"/>
    <w:rsid w:val="00D547AF"/>
    <w:rsid w:val="00D55CC2"/>
    <w:rsid w:val="00D568E3"/>
    <w:rsid w:val="00D56C0A"/>
    <w:rsid w:val="00D5727E"/>
    <w:rsid w:val="00D626E0"/>
    <w:rsid w:val="00D632DB"/>
    <w:rsid w:val="00D63602"/>
    <w:rsid w:val="00D63CFD"/>
    <w:rsid w:val="00D64264"/>
    <w:rsid w:val="00D64351"/>
    <w:rsid w:val="00D64B93"/>
    <w:rsid w:val="00D64D09"/>
    <w:rsid w:val="00D65511"/>
    <w:rsid w:val="00D656A3"/>
    <w:rsid w:val="00D65D10"/>
    <w:rsid w:val="00D66470"/>
    <w:rsid w:val="00D66676"/>
    <w:rsid w:val="00D66B4C"/>
    <w:rsid w:val="00D6738A"/>
    <w:rsid w:val="00D67AD7"/>
    <w:rsid w:val="00D67F56"/>
    <w:rsid w:val="00D7016E"/>
    <w:rsid w:val="00D70283"/>
    <w:rsid w:val="00D705D0"/>
    <w:rsid w:val="00D70795"/>
    <w:rsid w:val="00D70B7D"/>
    <w:rsid w:val="00D70E1C"/>
    <w:rsid w:val="00D712C3"/>
    <w:rsid w:val="00D71A89"/>
    <w:rsid w:val="00D71AEF"/>
    <w:rsid w:val="00D726FB"/>
    <w:rsid w:val="00D7321A"/>
    <w:rsid w:val="00D73B35"/>
    <w:rsid w:val="00D73BC4"/>
    <w:rsid w:val="00D74178"/>
    <w:rsid w:val="00D741EB"/>
    <w:rsid w:val="00D745AE"/>
    <w:rsid w:val="00D74884"/>
    <w:rsid w:val="00D756D4"/>
    <w:rsid w:val="00D75B7B"/>
    <w:rsid w:val="00D7698F"/>
    <w:rsid w:val="00D76A2D"/>
    <w:rsid w:val="00D80BC4"/>
    <w:rsid w:val="00D81105"/>
    <w:rsid w:val="00D81C64"/>
    <w:rsid w:val="00D81E2D"/>
    <w:rsid w:val="00D84590"/>
    <w:rsid w:val="00D848D3"/>
    <w:rsid w:val="00D85325"/>
    <w:rsid w:val="00D8613E"/>
    <w:rsid w:val="00D86612"/>
    <w:rsid w:val="00D86861"/>
    <w:rsid w:val="00D8720A"/>
    <w:rsid w:val="00D8724C"/>
    <w:rsid w:val="00D874FD"/>
    <w:rsid w:val="00D8753D"/>
    <w:rsid w:val="00D87741"/>
    <w:rsid w:val="00D87A82"/>
    <w:rsid w:val="00D91073"/>
    <w:rsid w:val="00D92226"/>
    <w:rsid w:val="00D926C0"/>
    <w:rsid w:val="00D92932"/>
    <w:rsid w:val="00D92DB6"/>
    <w:rsid w:val="00D93D73"/>
    <w:rsid w:val="00D9461C"/>
    <w:rsid w:val="00D95056"/>
    <w:rsid w:val="00D95448"/>
    <w:rsid w:val="00D96312"/>
    <w:rsid w:val="00D963F1"/>
    <w:rsid w:val="00D97D44"/>
    <w:rsid w:val="00DA2395"/>
    <w:rsid w:val="00DA2598"/>
    <w:rsid w:val="00DA29B9"/>
    <w:rsid w:val="00DA2E2F"/>
    <w:rsid w:val="00DA32E3"/>
    <w:rsid w:val="00DA355B"/>
    <w:rsid w:val="00DA4403"/>
    <w:rsid w:val="00DA52E6"/>
    <w:rsid w:val="00DA54B3"/>
    <w:rsid w:val="00DA57D6"/>
    <w:rsid w:val="00DA59F4"/>
    <w:rsid w:val="00DA63AF"/>
    <w:rsid w:val="00DA69BF"/>
    <w:rsid w:val="00DA752B"/>
    <w:rsid w:val="00DA7902"/>
    <w:rsid w:val="00DB070F"/>
    <w:rsid w:val="00DB0BF9"/>
    <w:rsid w:val="00DB1C2C"/>
    <w:rsid w:val="00DB1F6D"/>
    <w:rsid w:val="00DB21A5"/>
    <w:rsid w:val="00DB2538"/>
    <w:rsid w:val="00DB2CFB"/>
    <w:rsid w:val="00DB2D85"/>
    <w:rsid w:val="00DB2ED9"/>
    <w:rsid w:val="00DB3972"/>
    <w:rsid w:val="00DB46CB"/>
    <w:rsid w:val="00DB4787"/>
    <w:rsid w:val="00DB4DE9"/>
    <w:rsid w:val="00DB686F"/>
    <w:rsid w:val="00DB7BE5"/>
    <w:rsid w:val="00DC0396"/>
    <w:rsid w:val="00DC0B4F"/>
    <w:rsid w:val="00DC12E0"/>
    <w:rsid w:val="00DC1E6A"/>
    <w:rsid w:val="00DC2324"/>
    <w:rsid w:val="00DC2751"/>
    <w:rsid w:val="00DC36A3"/>
    <w:rsid w:val="00DC43C0"/>
    <w:rsid w:val="00DC44BB"/>
    <w:rsid w:val="00DC68C3"/>
    <w:rsid w:val="00DC742E"/>
    <w:rsid w:val="00DC7A66"/>
    <w:rsid w:val="00DC7A67"/>
    <w:rsid w:val="00DC7B0F"/>
    <w:rsid w:val="00DD00DD"/>
    <w:rsid w:val="00DD0480"/>
    <w:rsid w:val="00DD059B"/>
    <w:rsid w:val="00DD20F3"/>
    <w:rsid w:val="00DD24FA"/>
    <w:rsid w:val="00DD2AA6"/>
    <w:rsid w:val="00DD2DAF"/>
    <w:rsid w:val="00DD535C"/>
    <w:rsid w:val="00DD554C"/>
    <w:rsid w:val="00DD5F3B"/>
    <w:rsid w:val="00DD7B9D"/>
    <w:rsid w:val="00DE0302"/>
    <w:rsid w:val="00DE0464"/>
    <w:rsid w:val="00DE1014"/>
    <w:rsid w:val="00DE13D0"/>
    <w:rsid w:val="00DE149C"/>
    <w:rsid w:val="00DE1843"/>
    <w:rsid w:val="00DE1E66"/>
    <w:rsid w:val="00DE27E0"/>
    <w:rsid w:val="00DE2801"/>
    <w:rsid w:val="00DE2B3D"/>
    <w:rsid w:val="00DE2F0B"/>
    <w:rsid w:val="00DE32B4"/>
    <w:rsid w:val="00DE4BDE"/>
    <w:rsid w:val="00DE4D84"/>
    <w:rsid w:val="00DE5B3A"/>
    <w:rsid w:val="00DE79B6"/>
    <w:rsid w:val="00DE7A07"/>
    <w:rsid w:val="00DF0252"/>
    <w:rsid w:val="00DF0506"/>
    <w:rsid w:val="00DF0751"/>
    <w:rsid w:val="00DF1EAE"/>
    <w:rsid w:val="00DF27FF"/>
    <w:rsid w:val="00DF30BF"/>
    <w:rsid w:val="00DF30CC"/>
    <w:rsid w:val="00DF3DE6"/>
    <w:rsid w:val="00DF4462"/>
    <w:rsid w:val="00DF48C3"/>
    <w:rsid w:val="00DF4C29"/>
    <w:rsid w:val="00DF5E06"/>
    <w:rsid w:val="00DF6165"/>
    <w:rsid w:val="00DF6E6B"/>
    <w:rsid w:val="00DF7592"/>
    <w:rsid w:val="00DF7B0C"/>
    <w:rsid w:val="00E000C5"/>
    <w:rsid w:val="00E008DC"/>
    <w:rsid w:val="00E0097B"/>
    <w:rsid w:val="00E009A9"/>
    <w:rsid w:val="00E00A32"/>
    <w:rsid w:val="00E0113E"/>
    <w:rsid w:val="00E0122C"/>
    <w:rsid w:val="00E013DB"/>
    <w:rsid w:val="00E01F30"/>
    <w:rsid w:val="00E01F4D"/>
    <w:rsid w:val="00E01F68"/>
    <w:rsid w:val="00E021B7"/>
    <w:rsid w:val="00E0265B"/>
    <w:rsid w:val="00E035AD"/>
    <w:rsid w:val="00E040AC"/>
    <w:rsid w:val="00E048FA"/>
    <w:rsid w:val="00E058E2"/>
    <w:rsid w:val="00E059E4"/>
    <w:rsid w:val="00E064BC"/>
    <w:rsid w:val="00E066C6"/>
    <w:rsid w:val="00E066F2"/>
    <w:rsid w:val="00E071F0"/>
    <w:rsid w:val="00E105B6"/>
    <w:rsid w:val="00E10C2E"/>
    <w:rsid w:val="00E11612"/>
    <w:rsid w:val="00E11926"/>
    <w:rsid w:val="00E11EC1"/>
    <w:rsid w:val="00E140C5"/>
    <w:rsid w:val="00E14657"/>
    <w:rsid w:val="00E146DA"/>
    <w:rsid w:val="00E148D7"/>
    <w:rsid w:val="00E14ABF"/>
    <w:rsid w:val="00E14C3E"/>
    <w:rsid w:val="00E14E98"/>
    <w:rsid w:val="00E1613C"/>
    <w:rsid w:val="00E16793"/>
    <w:rsid w:val="00E17200"/>
    <w:rsid w:val="00E17213"/>
    <w:rsid w:val="00E1751A"/>
    <w:rsid w:val="00E17611"/>
    <w:rsid w:val="00E17E66"/>
    <w:rsid w:val="00E21003"/>
    <w:rsid w:val="00E21947"/>
    <w:rsid w:val="00E21B0A"/>
    <w:rsid w:val="00E21F2C"/>
    <w:rsid w:val="00E22CF8"/>
    <w:rsid w:val="00E22ECD"/>
    <w:rsid w:val="00E23992"/>
    <w:rsid w:val="00E23BC3"/>
    <w:rsid w:val="00E23C41"/>
    <w:rsid w:val="00E249CF"/>
    <w:rsid w:val="00E24BF7"/>
    <w:rsid w:val="00E24E0E"/>
    <w:rsid w:val="00E2518D"/>
    <w:rsid w:val="00E252E1"/>
    <w:rsid w:val="00E25FFC"/>
    <w:rsid w:val="00E26631"/>
    <w:rsid w:val="00E26634"/>
    <w:rsid w:val="00E26FAB"/>
    <w:rsid w:val="00E27251"/>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8"/>
    <w:rsid w:val="00E40016"/>
    <w:rsid w:val="00E4011D"/>
    <w:rsid w:val="00E40322"/>
    <w:rsid w:val="00E41275"/>
    <w:rsid w:val="00E41BFB"/>
    <w:rsid w:val="00E42070"/>
    <w:rsid w:val="00E429F0"/>
    <w:rsid w:val="00E4348C"/>
    <w:rsid w:val="00E439DD"/>
    <w:rsid w:val="00E43EA2"/>
    <w:rsid w:val="00E43EA5"/>
    <w:rsid w:val="00E44880"/>
    <w:rsid w:val="00E44FAD"/>
    <w:rsid w:val="00E45223"/>
    <w:rsid w:val="00E45470"/>
    <w:rsid w:val="00E4554A"/>
    <w:rsid w:val="00E4587F"/>
    <w:rsid w:val="00E45D76"/>
    <w:rsid w:val="00E46A0B"/>
    <w:rsid w:val="00E46CC6"/>
    <w:rsid w:val="00E5013E"/>
    <w:rsid w:val="00E501AD"/>
    <w:rsid w:val="00E50273"/>
    <w:rsid w:val="00E5027D"/>
    <w:rsid w:val="00E51756"/>
    <w:rsid w:val="00E5217C"/>
    <w:rsid w:val="00E52B15"/>
    <w:rsid w:val="00E53126"/>
    <w:rsid w:val="00E533EB"/>
    <w:rsid w:val="00E53B7E"/>
    <w:rsid w:val="00E558D1"/>
    <w:rsid w:val="00E55BA5"/>
    <w:rsid w:val="00E61270"/>
    <w:rsid w:val="00E61A25"/>
    <w:rsid w:val="00E62504"/>
    <w:rsid w:val="00E6285D"/>
    <w:rsid w:val="00E62BB8"/>
    <w:rsid w:val="00E62DF3"/>
    <w:rsid w:val="00E62E7A"/>
    <w:rsid w:val="00E62E8D"/>
    <w:rsid w:val="00E6329C"/>
    <w:rsid w:val="00E64343"/>
    <w:rsid w:val="00E64C59"/>
    <w:rsid w:val="00E6693B"/>
    <w:rsid w:val="00E671E4"/>
    <w:rsid w:val="00E67422"/>
    <w:rsid w:val="00E67E18"/>
    <w:rsid w:val="00E70154"/>
    <w:rsid w:val="00E7053F"/>
    <w:rsid w:val="00E70E3F"/>
    <w:rsid w:val="00E7144F"/>
    <w:rsid w:val="00E71BF2"/>
    <w:rsid w:val="00E71CD0"/>
    <w:rsid w:val="00E734A4"/>
    <w:rsid w:val="00E74803"/>
    <w:rsid w:val="00E74871"/>
    <w:rsid w:val="00E77C45"/>
    <w:rsid w:val="00E812A4"/>
    <w:rsid w:val="00E820D5"/>
    <w:rsid w:val="00E83263"/>
    <w:rsid w:val="00E84E61"/>
    <w:rsid w:val="00E85714"/>
    <w:rsid w:val="00E858C2"/>
    <w:rsid w:val="00E85E1F"/>
    <w:rsid w:val="00E86023"/>
    <w:rsid w:val="00E86F56"/>
    <w:rsid w:val="00E87430"/>
    <w:rsid w:val="00E90213"/>
    <w:rsid w:val="00E9031F"/>
    <w:rsid w:val="00E90361"/>
    <w:rsid w:val="00E90AC1"/>
    <w:rsid w:val="00E91B60"/>
    <w:rsid w:val="00E91C90"/>
    <w:rsid w:val="00E9263A"/>
    <w:rsid w:val="00E9280D"/>
    <w:rsid w:val="00E92D25"/>
    <w:rsid w:val="00E92E11"/>
    <w:rsid w:val="00E92EF6"/>
    <w:rsid w:val="00E9390B"/>
    <w:rsid w:val="00E93DE6"/>
    <w:rsid w:val="00E93EC5"/>
    <w:rsid w:val="00E93ECA"/>
    <w:rsid w:val="00E955D9"/>
    <w:rsid w:val="00E96176"/>
    <w:rsid w:val="00E96632"/>
    <w:rsid w:val="00E970D8"/>
    <w:rsid w:val="00E97EB2"/>
    <w:rsid w:val="00EA0709"/>
    <w:rsid w:val="00EA0C36"/>
    <w:rsid w:val="00EA1C2F"/>
    <w:rsid w:val="00EA1C60"/>
    <w:rsid w:val="00EA2F70"/>
    <w:rsid w:val="00EA30EC"/>
    <w:rsid w:val="00EA3102"/>
    <w:rsid w:val="00EA31D1"/>
    <w:rsid w:val="00EA4CC7"/>
    <w:rsid w:val="00EA4E52"/>
    <w:rsid w:val="00EA57BB"/>
    <w:rsid w:val="00EA5AEB"/>
    <w:rsid w:val="00EA5B0F"/>
    <w:rsid w:val="00EA5EB0"/>
    <w:rsid w:val="00EA7EDE"/>
    <w:rsid w:val="00EA7F2D"/>
    <w:rsid w:val="00EB09AF"/>
    <w:rsid w:val="00EB1054"/>
    <w:rsid w:val="00EB1E99"/>
    <w:rsid w:val="00EB39AC"/>
    <w:rsid w:val="00EB3E12"/>
    <w:rsid w:val="00EB3F7B"/>
    <w:rsid w:val="00EB6C9E"/>
    <w:rsid w:val="00EB6D58"/>
    <w:rsid w:val="00EB768B"/>
    <w:rsid w:val="00EB7D16"/>
    <w:rsid w:val="00EB7F7D"/>
    <w:rsid w:val="00EC19C0"/>
    <w:rsid w:val="00EC1BFA"/>
    <w:rsid w:val="00EC247C"/>
    <w:rsid w:val="00EC3AF6"/>
    <w:rsid w:val="00EC3DD4"/>
    <w:rsid w:val="00EC5112"/>
    <w:rsid w:val="00EC60A0"/>
    <w:rsid w:val="00EC612F"/>
    <w:rsid w:val="00EC61FA"/>
    <w:rsid w:val="00EC62B5"/>
    <w:rsid w:val="00EC64BB"/>
    <w:rsid w:val="00EC6BE8"/>
    <w:rsid w:val="00EC6C32"/>
    <w:rsid w:val="00ED0859"/>
    <w:rsid w:val="00ED13A8"/>
    <w:rsid w:val="00ED2F97"/>
    <w:rsid w:val="00ED3057"/>
    <w:rsid w:val="00ED5E5A"/>
    <w:rsid w:val="00ED64F2"/>
    <w:rsid w:val="00ED72D2"/>
    <w:rsid w:val="00ED75C9"/>
    <w:rsid w:val="00ED7F74"/>
    <w:rsid w:val="00EE0986"/>
    <w:rsid w:val="00EE0F0A"/>
    <w:rsid w:val="00EE113F"/>
    <w:rsid w:val="00EE14B4"/>
    <w:rsid w:val="00EE197C"/>
    <w:rsid w:val="00EE1FD7"/>
    <w:rsid w:val="00EE2151"/>
    <w:rsid w:val="00EE26F5"/>
    <w:rsid w:val="00EE309B"/>
    <w:rsid w:val="00EE32B6"/>
    <w:rsid w:val="00EE382D"/>
    <w:rsid w:val="00EE39BC"/>
    <w:rsid w:val="00EE3C50"/>
    <w:rsid w:val="00EE3CC5"/>
    <w:rsid w:val="00EE3EC1"/>
    <w:rsid w:val="00EE456D"/>
    <w:rsid w:val="00EE4894"/>
    <w:rsid w:val="00EE53D8"/>
    <w:rsid w:val="00EE5B8A"/>
    <w:rsid w:val="00EE5C5F"/>
    <w:rsid w:val="00EE671B"/>
    <w:rsid w:val="00EE68B1"/>
    <w:rsid w:val="00EE6F53"/>
    <w:rsid w:val="00EE720D"/>
    <w:rsid w:val="00EE7B5A"/>
    <w:rsid w:val="00EE7E1D"/>
    <w:rsid w:val="00EE7F97"/>
    <w:rsid w:val="00EF0471"/>
    <w:rsid w:val="00EF075A"/>
    <w:rsid w:val="00EF0EF7"/>
    <w:rsid w:val="00EF21D4"/>
    <w:rsid w:val="00EF2532"/>
    <w:rsid w:val="00EF2901"/>
    <w:rsid w:val="00EF3B09"/>
    <w:rsid w:val="00EF3EA6"/>
    <w:rsid w:val="00EF40A1"/>
    <w:rsid w:val="00EF4183"/>
    <w:rsid w:val="00EF4AFE"/>
    <w:rsid w:val="00EF4BEB"/>
    <w:rsid w:val="00EF4D8B"/>
    <w:rsid w:val="00EF5906"/>
    <w:rsid w:val="00EF5F2C"/>
    <w:rsid w:val="00EF6577"/>
    <w:rsid w:val="00EF7A17"/>
    <w:rsid w:val="00EF7AB0"/>
    <w:rsid w:val="00EF7C46"/>
    <w:rsid w:val="00F01779"/>
    <w:rsid w:val="00F02024"/>
    <w:rsid w:val="00F03973"/>
    <w:rsid w:val="00F03BEA"/>
    <w:rsid w:val="00F03E8C"/>
    <w:rsid w:val="00F041DE"/>
    <w:rsid w:val="00F053D8"/>
    <w:rsid w:val="00F0648F"/>
    <w:rsid w:val="00F069CE"/>
    <w:rsid w:val="00F0752C"/>
    <w:rsid w:val="00F07690"/>
    <w:rsid w:val="00F07BD4"/>
    <w:rsid w:val="00F07D53"/>
    <w:rsid w:val="00F07EFD"/>
    <w:rsid w:val="00F10997"/>
    <w:rsid w:val="00F10BAB"/>
    <w:rsid w:val="00F11D35"/>
    <w:rsid w:val="00F12409"/>
    <w:rsid w:val="00F1280D"/>
    <w:rsid w:val="00F12C6F"/>
    <w:rsid w:val="00F12E34"/>
    <w:rsid w:val="00F132F0"/>
    <w:rsid w:val="00F135DC"/>
    <w:rsid w:val="00F13A38"/>
    <w:rsid w:val="00F16F30"/>
    <w:rsid w:val="00F174FB"/>
    <w:rsid w:val="00F175EC"/>
    <w:rsid w:val="00F2008B"/>
    <w:rsid w:val="00F21D84"/>
    <w:rsid w:val="00F21FF3"/>
    <w:rsid w:val="00F22E08"/>
    <w:rsid w:val="00F23576"/>
    <w:rsid w:val="00F23FDF"/>
    <w:rsid w:val="00F24251"/>
    <w:rsid w:val="00F25109"/>
    <w:rsid w:val="00F252BD"/>
    <w:rsid w:val="00F254DC"/>
    <w:rsid w:val="00F2579C"/>
    <w:rsid w:val="00F26191"/>
    <w:rsid w:val="00F276FA"/>
    <w:rsid w:val="00F305CA"/>
    <w:rsid w:val="00F30C7C"/>
    <w:rsid w:val="00F30D94"/>
    <w:rsid w:val="00F314F3"/>
    <w:rsid w:val="00F31777"/>
    <w:rsid w:val="00F3276A"/>
    <w:rsid w:val="00F33D51"/>
    <w:rsid w:val="00F33E8A"/>
    <w:rsid w:val="00F3418D"/>
    <w:rsid w:val="00F369CE"/>
    <w:rsid w:val="00F36AB9"/>
    <w:rsid w:val="00F36C83"/>
    <w:rsid w:val="00F36F60"/>
    <w:rsid w:val="00F412B3"/>
    <w:rsid w:val="00F4195F"/>
    <w:rsid w:val="00F41B8C"/>
    <w:rsid w:val="00F42A89"/>
    <w:rsid w:val="00F431E6"/>
    <w:rsid w:val="00F434F7"/>
    <w:rsid w:val="00F43C4B"/>
    <w:rsid w:val="00F43D6F"/>
    <w:rsid w:val="00F444F3"/>
    <w:rsid w:val="00F4489E"/>
    <w:rsid w:val="00F453BB"/>
    <w:rsid w:val="00F462F1"/>
    <w:rsid w:val="00F472C2"/>
    <w:rsid w:val="00F47C2F"/>
    <w:rsid w:val="00F502DE"/>
    <w:rsid w:val="00F50781"/>
    <w:rsid w:val="00F50CB7"/>
    <w:rsid w:val="00F514E1"/>
    <w:rsid w:val="00F51891"/>
    <w:rsid w:val="00F52001"/>
    <w:rsid w:val="00F5229B"/>
    <w:rsid w:val="00F523F0"/>
    <w:rsid w:val="00F5262D"/>
    <w:rsid w:val="00F52B8C"/>
    <w:rsid w:val="00F5303E"/>
    <w:rsid w:val="00F53E3D"/>
    <w:rsid w:val="00F543F9"/>
    <w:rsid w:val="00F54D6B"/>
    <w:rsid w:val="00F55779"/>
    <w:rsid w:val="00F558BC"/>
    <w:rsid w:val="00F5593B"/>
    <w:rsid w:val="00F55F08"/>
    <w:rsid w:val="00F5626D"/>
    <w:rsid w:val="00F56709"/>
    <w:rsid w:val="00F57CB7"/>
    <w:rsid w:val="00F60D74"/>
    <w:rsid w:val="00F60E02"/>
    <w:rsid w:val="00F60EE0"/>
    <w:rsid w:val="00F615B3"/>
    <w:rsid w:val="00F61608"/>
    <w:rsid w:val="00F61C7A"/>
    <w:rsid w:val="00F621CA"/>
    <w:rsid w:val="00F626EE"/>
    <w:rsid w:val="00F62E29"/>
    <w:rsid w:val="00F630D7"/>
    <w:rsid w:val="00F63203"/>
    <w:rsid w:val="00F6325A"/>
    <w:rsid w:val="00F633D4"/>
    <w:rsid w:val="00F6388E"/>
    <w:rsid w:val="00F64CF8"/>
    <w:rsid w:val="00F65379"/>
    <w:rsid w:val="00F65738"/>
    <w:rsid w:val="00F65973"/>
    <w:rsid w:val="00F65C5C"/>
    <w:rsid w:val="00F65D08"/>
    <w:rsid w:val="00F6626E"/>
    <w:rsid w:val="00F666C7"/>
    <w:rsid w:val="00F668EF"/>
    <w:rsid w:val="00F70369"/>
    <w:rsid w:val="00F70443"/>
    <w:rsid w:val="00F709CB"/>
    <w:rsid w:val="00F71093"/>
    <w:rsid w:val="00F710B3"/>
    <w:rsid w:val="00F710FE"/>
    <w:rsid w:val="00F713D3"/>
    <w:rsid w:val="00F71554"/>
    <w:rsid w:val="00F717AB"/>
    <w:rsid w:val="00F72672"/>
    <w:rsid w:val="00F72B1C"/>
    <w:rsid w:val="00F7305B"/>
    <w:rsid w:val="00F74693"/>
    <w:rsid w:val="00F746A1"/>
    <w:rsid w:val="00F74CFF"/>
    <w:rsid w:val="00F75687"/>
    <w:rsid w:val="00F76346"/>
    <w:rsid w:val="00F76706"/>
    <w:rsid w:val="00F76E40"/>
    <w:rsid w:val="00F76F75"/>
    <w:rsid w:val="00F76FEB"/>
    <w:rsid w:val="00F80AF3"/>
    <w:rsid w:val="00F80E13"/>
    <w:rsid w:val="00F82548"/>
    <w:rsid w:val="00F827CC"/>
    <w:rsid w:val="00F828A1"/>
    <w:rsid w:val="00F836C5"/>
    <w:rsid w:val="00F837FE"/>
    <w:rsid w:val="00F83B8F"/>
    <w:rsid w:val="00F840D2"/>
    <w:rsid w:val="00F8456D"/>
    <w:rsid w:val="00F84B52"/>
    <w:rsid w:val="00F84C73"/>
    <w:rsid w:val="00F8513C"/>
    <w:rsid w:val="00F857CA"/>
    <w:rsid w:val="00F85C38"/>
    <w:rsid w:val="00F85F5A"/>
    <w:rsid w:val="00F86178"/>
    <w:rsid w:val="00F8694F"/>
    <w:rsid w:val="00F8768F"/>
    <w:rsid w:val="00F87E78"/>
    <w:rsid w:val="00F90053"/>
    <w:rsid w:val="00F91410"/>
    <w:rsid w:val="00F91824"/>
    <w:rsid w:val="00F91A41"/>
    <w:rsid w:val="00F926E9"/>
    <w:rsid w:val="00F92A62"/>
    <w:rsid w:val="00F92D00"/>
    <w:rsid w:val="00F93C6D"/>
    <w:rsid w:val="00F95366"/>
    <w:rsid w:val="00F96CDD"/>
    <w:rsid w:val="00F96E1B"/>
    <w:rsid w:val="00F971E6"/>
    <w:rsid w:val="00F975AA"/>
    <w:rsid w:val="00F9787F"/>
    <w:rsid w:val="00F97E8A"/>
    <w:rsid w:val="00FA0B72"/>
    <w:rsid w:val="00FA0D46"/>
    <w:rsid w:val="00FA27AB"/>
    <w:rsid w:val="00FA28F6"/>
    <w:rsid w:val="00FA2D0C"/>
    <w:rsid w:val="00FA30CC"/>
    <w:rsid w:val="00FA3295"/>
    <w:rsid w:val="00FA37BB"/>
    <w:rsid w:val="00FA3F7D"/>
    <w:rsid w:val="00FA4057"/>
    <w:rsid w:val="00FA4CF0"/>
    <w:rsid w:val="00FA5333"/>
    <w:rsid w:val="00FA65ED"/>
    <w:rsid w:val="00FA67D2"/>
    <w:rsid w:val="00FA6C59"/>
    <w:rsid w:val="00FA7F18"/>
    <w:rsid w:val="00FB0DD1"/>
    <w:rsid w:val="00FB1B6B"/>
    <w:rsid w:val="00FB2076"/>
    <w:rsid w:val="00FB2454"/>
    <w:rsid w:val="00FB24A6"/>
    <w:rsid w:val="00FB305E"/>
    <w:rsid w:val="00FB359A"/>
    <w:rsid w:val="00FB4838"/>
    <w:rsid w:val="00FB4971"/>
    <w:rsid w:val="00FB6204"/>
    <w:rsid w:val="00FB6D2E"/>
    <w:rsid w:val="00FC01C4"/>
    <w:rsid w:val="00FC0317"/>
    <w:rsid w:val="00FC0BE7"/>
    <w:rsid w:val="00FC22D2"/>
    <w:rsid w:val="00FC26B1"/>
    <w:rsid w:val="00FC2825"/>
    <w:rsid w:val="00FC2F48"/>
    <w:rsid w:val="00FC3D19"/>
    <w:rsid w:val="00FC3DDA"/>
    <w:rsid w:val="00FC4645"/>
    <w:rsid w:val="00FC4CF5"/>
    <w:rsid w:val="00FC50D0"/>
    <w:rsid w:val="00FC51D7"/>
    <w:rsid w:val="00FC52C6"/>
    <w:rsid w:val="00FC5F43"/>
    <w:rsid w:val="00FC6238"/>
    <w:rsid w:val="00FC6565"/>
    <w:rsid w:val="00FC6739"/>
    <w:rsid w:val="00FC6ACA"/>
    <w:rsid w:val="00FC6AFF"/>
    <w:rsid w:val="00FC6B9D"/>
    <w:rsid w:val="00FC7EFC"/>
    <w:rsid w:val="00FD23C9"/>
    <w:rsid w:val="00FD35BC"/>
    <w:rsid w:val="00FD4CE1"/>
    <w:rsid w:val="00FD4D20"/>
    <w:rsid w:val="00FD50D3"/>
    <w:rsid w:val="00FD5897"/>
    <w:rsid w:val="00FD5E08"/>
    <w:rsid w:val="00FD6797"/>
    <w:rsid w:val="00FD6940"/>
    <w:rsid w:val="00FD74EB"/>
    <w:rsid w:val="00FD7B12"/>
    <w:rsid w:val="00FE019C"/>
    <w:rsid w:val="00FE0C91"/>
    <w:rsid w:val="00FE19B0"/>
    <w:rsid w:val="00FE19F2"/>
    <w:rsid w:val="00FE2786"/>
    <w:rsid w:val="00FE34C5"/>
    <w:rsid w:val="00FE3F9F"/>
    <w:rsid w:val="00FE40C2"/>
    <w:rsid w:val="00FE4C4E"/>
    <w:rsid w:val="00FE5D66"/>
    <w:rsid w:val="00FE5F5B"/>
    <w:rsid w:val="00FE7177"/>
    <w:rsid w:val="00FE7C9C"/>
    <w:rsid w:val="00FF00F3"/>
    <w:rsid w:val="00FF0730"/>
    <w:rsid w:val="00FF19F6"/>
    <w:rsid w:val="00FF2B6B"/>
    <w:rsid w:val="00FF2E37"/>
    <w:rsid w:val="00FF36FE"/>
    <w:rsid w:val="00FF3B01"/>
    <w:rsid w:val="00FF3BED"/>
    <w:rsid w:val="00FF4000"/>
    <w:rsid w:val="00FF40B3"/>
    <w:rsid w:val="00FF5B78"/>
    <w:rsid w:val="00FF5D87"/>
    <w:rsid w:val="00FF6027"/>
    <w:rsid w:val="00FF6188"/>
    <w:rsid w:val="00FF626F"/>
    <w:rsid w:val="00FF65D1"/>
    <w:rsid w:val="00FF667B"/>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2C56"/>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188877462">
      <w:bodyDiv w:val="1"/>
      <w:marLeft w:val="0"/>
      <w:marRight w:val="0"/>
      <w:marTop w:val="0"/>
      <w:marBottom w:val="0"/>
      <w:divBdr>
        <w:top w:val="none" w:sz="0" w:space="0" w:color="auto"/>
        <w:left w:val="none" w:sz="0" w:space="0" w:color="auto"/>
        <w:bottom w:val="none" w:sz="0" w:space="0" w:color="auto"/>
        <w:right w:val="none" w:sz="0" w:space="0" w:color="auto"/>
      </w:divBdr>
      <w:divsChild>
        <w:div w:id="580678419">
          <w:marLeft w:val="547"/>
          <w:marRight w:val="0"/>
          <w:marTop w:val="134"/>
          <w:marBottom w:val="0"/>
          <w:divBdr>
            <w:top w:val="none" w:sz="0" w:space="0" w:color="auto"/>
            <w:left w:val="none" w:sz="0" w:space="0" w:color="auto"/>
            <w:bottom w:val="none" w:sz="0" w:space="0" w:color="auto"/>
            <w:right w:val="none" w:sz="0" w:space="0" w:color="auto"/>
          </w:divBdr>
        </w:div>
        <w:div w:id="1403406971">
          <w:marLeft w:val="547"/>
          <w:marRight w:val="0"/>
          <w:marTop w:val="134"/>
          <w:marBottom w:val="0"/>
          <w:divBdr>
            <w:top w:val="none" w:sz="0" w:space="0" w:color="auto"/>
            <w:left w:val="none" w:sz="0" w:space="0" w:color="auto"/>
            <w:bottom w:val="none" w:sz="0" w:space="0" w:color="auto"/>
            <w:right w:val="none" w:sz="0" w:space="0" w:color="auto"/>
          </w:divBdr>
        </w:div>
        <w:div w:id="219364920">
          <w:marLeft w:val="547"/>
          <w:marRight w:val="0"/>
          <w:marTop w:val="134"/>
          <w:marBottom w:val="0"/>
          <w:divBdr>
            <w:top w:val="none" w:sz="0" w:space="0" w:color="auto"/>
            <w:left w:val="none" w:sz="0" w:space="0" w:color="auto"/>
            <w:bottom w:val="none" w:sz="0" w:space="0" w:color="auto"/>
            <w:right w:val="none" w:sz="0" w:space="0" w:color="auto"/>
          </w:divBdr>
        </w:div>
        <w:div w:id="1695571711">
          <w:marLeft w:val="547"/>
          <w:marRight w:val="0"/>
          <w:marTop w:val="134"/>
          <w:marBottom w:val="0"/>
          <w:divBdr>
            <w:top w:val="none" w:sz="0" w:space="0" w:color="auto"/>
            <w:left w:val="none" w:sz="0" w:space="0" w:color="auto"/>
            <w:bottom w:val="none" w:sz="0" w:space="0" w:color="auto"/>
            <w:right w:val="none" w:sz="0" w:space="0" w:color="auto"/>
          </w:divBdr>
        </w:div>
        <w:div w:id="698555738">
          <w:marLeft w:val="547"/>
          <w:marRight w:val="0"/>
          <w:marTop w:val="134"/>
          <w:marBottom w:val="0"/>
          <w:divBdr>
            <w:top w:val="none" w:sz="0" w:space="0" w:color="auto"/>
            <w:left w:val="none" w:sz="0" w:space="0" w:color="auto"/>
            <w:bottom w:val="none" w:sz="0" w:space="0" w:color="auto"/>
            <w:right w:val="none" w:sz="0" w:space="0" w:color="auto"/>
          </w:divBdr>
        </w:div>
      </w:divsChild>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557662203">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389169">
      <w:bodyDiv w:val="1"/>
      <w:marLeft w:val="0"/>
      <w:marRight w:val="0"/>
      <w:marTop w:val="0"/>
      <w:marBottom w:val="0"/>
      <w:divBdr>
        <w:top w:val="none" w:sz="0" w:space="0" w:color="auto"/>
        <w:left w:val="none" w:sz="0" w:space="0" w:color="auto"/>
        <w:bottom w:val="none" w:sz="0" w:space="0" w:color="auto"/>
        <w:right w:val="none" w:sz="0" w:space="0" w:color="auto"/>
      </w:divBdr>
      <w:divsChild>
        <w:div w:id="1863547624">
          <w:marLeft w:val="1080"/>
          <w:marRight w:val="0"/>
          <w:marTop w:val="100"/>
          <w:marBottom w:val="0"/>
          <w:divBdr>
            <w:top w:val="none" w:sz="0" w:space="0" w:color="auto"/>
            <w:left w:val="none" w:sz="0" w:space="0" w:color="auto"/>
            <w:bottom w:val="none" w:sz="0" w:space="0" w:color="auto"/>
            <w:right w:val="none" w:sz="0" w:space="0" w:color="auto"/>
          </w:divBdr>
        </w:div>
        <w:div w:id="1016004947">
          <w:marLeft w:val="1080"/>
          <w:marRight w:val="0"/>
          <w:marTop w:val="100"/>
          <w:marBottom w:val="0"/>
          <w:divBdr>
            <w:top w:val="none" w:sz="0" w:space="0" w:color="auto"/>
            <w:left w:val="none" w:sz="0" w:space="0" w:color="auto"/>
            <w:bottom w:val="none" w:sz="0" w:space="0" w:color="auto"/>
            <w:right w:val="none" w:sz="0" w:space="0" w:color="auto"/>
          </w:divBdr>
        </w:div>
        <w:div w:id="1122839901">
          <w:marLeft w:val="1080"/>
          <w:marRight w:val="0"/>
          <w:marTop w:val="100"/>
          <w:marBottom w:val="0"/>
          <w:divBdr>
            <w:top w:val="none" w:sz="0" w:space="0" w:color="auto"/>
            <w:left w:val="none" w:sz="0" w:space="0" w:color="auto"/>
            <w:bottom w:val="none" w:sz="0" w:space="0" w:color="auto"/>
            <w:right w:val="none" w:sz="0" w:space="0" w:color="auto"/>
          </w:divBdr>
        </w:div>
        <w:div w:id="1198350032">
          <w:marLeft w:val="1080"/>
          <w:marRight w:val="0"/>
          <w:marTop w:val="100"/>
          <w:marBottom w:val="0"/>
          <w:divBdr>
            <w:top w:val="none" w:sz="0" w:space="0" w:color="auto"/>
            <w:left w:val="none" w:sz="0" w:space="0" w:color="auto"/>
            <w:bottom w:val="none" w:sz="0" w:space="0" w:color="auto"/>
            <w:right w:val="none" w:sz="0" w:space="0" w:color="auto"/>
          </w:divBdr>
        </w:div>
      </w:divsChild>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010253820">
      <w:bodyDiv w:val="1"/>
      <w:marLeft w:val="0"/>
      <w:marRight w:val="0"/>
      <w:marTop w:val="0"/>
      <w:marBottom w:val="0"/>
      <w:divBdr>
        <w:top w:val="none" w:sz="0" w:space="0" w:color="auto"/>
        <w:left w:val="none" w:sz="0" w:space="0" w:color="auto"/>
        <w:bottom w:val="none" w:sz="0" w:space="0" w:color="auto"/>
        <w:right w:val="none" w:sz="0" w:space="0" w:color="auto"/>
      </w:divBdr>
      <w:divsChild>
        <w:div w:id="38431924">
          <w:marLeft w:val="547"/>
          <w:marRight w:val="0"/>
          <w:marTop w:val="154"/>
          <w:marBottom w:val="0"/>
          <w:divBdr>
            <w:top w:val="none" w:sz="0" w:space="0" w:color="auto"/>
            <w:left w:val="none" w:sz="0" w:space="0" w:color="auto"/>
            <w:bottom w:val="none" w:sz="0" w:space="0" w:color="auto"/>
            <w:right w:val="none" w:sz="0" w:space="0" w:color="auto"/>
          </w:divBdr>
        </w:div>
        <w:div w:id="969895390">
          <w:marLeft w:val="547"/>
          <w:marRight w:val="0"/>
          <w:marTop w:val="154"/>
          <w:marBottom w:val="0"/>
          <w:divBdr>
            <w:top w:val="none" w:sz="0" w:space="0" w:color="auto"/>
            <w:left w:val="none" w:sz="0" w:space="0" w:color="auto"/>
            <w:bottom w:val="none" w:sz="0" w:space="0" w:color="auto"/>
            <w:right w:val="none" w:sz="0" w:space="0" w:color="auto"/>
          </w:divBdr>
        </w:div>
      </w:divsChild>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E85E8F-FC20-4A80-AA80-8477705E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EA62DAC3</Template>
  <TotalTime>1</TotalTime>
  <Pages>7</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4</cp:revision>
  <cp:lastPrinted>2020-09-09T11:01:00Z</cp:lastPrinted>
  <dcterms:created xsi:type="dcterms:W3CDTF">2022-01-13T19:36:00Z</dcterms:created>
  <dcterms:modified xsi:type="dcterms:W3CDTF">2022-08-23T11:00:00Z</dcterms:modified>
</cp:coreProperties>
</file>