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C7" w:rsidRPr="00412B99" w:rsidRDefault="00042EE8" w:rsidP="00797701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412B99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  <w:t>Nelson and Colne College Group</w:t>
      </w:r>
    </w:p>
    <w:p w:rsidR="003D4EC7" w:rsidRPr="00412B99" w:rsidRDefault="00042EE8" w:rsidP="00042EE8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412B99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  <w:t>Carbon Emissions</w:t>
      </w:r>
    </w:p>
    <w:p w:rsidR="00367498" w:rsidRPr="00412B99" w:rsidRDefault="00367498" w:rsidP="003D4EC7">
      <w:pPr>
        <w:pStyle w:val="NormalWeb"/>
        <w:spacing w:before="0" w:beforeAutospacing="0" w:after="0" w:afterAutospacing="0" w:line="216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2557"/>
        <w:tblW w:w="10432" w:type="dxa"/>
        <w:tblBorders>
          <w:insideH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443"/>
        <w:gridCol w:w="1442"/>
        <w:gridCol w:w="1516"/>
      </w:tblGrid>
      <w:tr w:rsidR="00797701" w:rsidRPr="00412B99" w:rsidTr="000D150F">
        <w:trPr>
          <w:trHeight w:val="238"/>
          <w:tblHeader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bookmarkStart w:id="0" w:name="_Hlk97293755"/>
            <w:bookmarkStart w:id="1" w:name="_Hlk97293789"/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Greenhouse gas emissions and energy use data 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2018/2019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2019/2020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2020/2021</w:t>
            </w: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Energy consumption used to calculate emissions (kWh)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6,801,891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5,129,392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4,813,244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Energy consumption break down (kWh) (optional)</w:t>
            </w: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4,631,852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sz w:val="20"/>
                <w:szCs w:val="20"/>
              </w:rPr>
              <w:t>3,170,818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2,962,724</w:t>
            </w: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2,094,442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sz w:val="20"/>
                <w:szCs w:val="20"/>
              </w:rPr>
              <w:t>1,796,642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1,760,634</w:t>
            </w: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Transport fuel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75,597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161,932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89,886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1 emissions in metric tonnes CO2e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Gas consumption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851.5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583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545</w:t>
            </w: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Owned transport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39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21.5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Total scope 1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566.5</w:t>
            </w: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2 emissions in metric tonnes CO2e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Purchased electricity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410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3 emissions in metric tonnes CO2e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Business travel in employee owned vehicles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148.75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22.65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Total gross emissions in metric tonnes CO2e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1554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1181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999</w:t>
            </w:r>
          </w:p>
        </w:tc>
      </w:tr>
      <w:tr w:rsidR="00797701" w:rsidRPr="00412B99" w:rsidTr="000D150F">
        <w:trPr>
          <w:trHeight w:val="251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Intensity ratio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797701" w:rsidRPr="00412B99" w:rsidTr="000D150F">
        <w:trPr>
          <w:trHeight w:val="264"/>
        </w:trPr>
        <w:tc>
          <w:tcPr>
            <w:tcW w:w="603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Tonnes CO2e per member of staff (staff/TC02e)</w:t>
            </w:r>
          </w:p>
        </w:tc>
        <w:tc>
          <w:tcPr>
            <w:tcW w:w="1443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579 / 2.68</w:t>
            </w:r>
          </w:p>
        </w:tc>
        <w:tc>
          <w:tcPr>
            <w:tcW w:w="1442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735 / 1.60</w:t>
            </w:r>
          </w:p>
        </w:tc>
        <w:tc>
          <w:tcPr>
            <w:tcW w:w="1516" w:type="dxa"/>
            <w:shd w:val="clear" w:color="auto" w:fill="FFFFFF"/>
          </w:tcPr>
          <w:p w:rsidR="00797701" w:rsidRPr="00412B99" w:rsidRDefault="00797701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706 / 1.41</w:t>
            </w:r>
          </w:p>
        </w:tc>
      </w:tr>
      <w:bookmarkEnd w:id="1"/>
    </w:tbl>
    <w:p w:rsidR="00797701" w:rsidRDefault="00797701" w:rsidP="00B97A7D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B0C0C"/>
          <w:sz w:val="20"/>
          <w:szCs w:val="20"/>
        </w:rPr>
      </w:pPr>
    </w:p>
    <w:p w:rsidR="00B97A7D" w:rsidRDefault="00797701" w:rsidP="00B97A7D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B0C0C"/>
          <w:sz w:val="20"/>
          <w:szCs w:val="20"/>
        </w:rPr>
      </w:pPr>
      <w:r w:rsidRPr="003D4EC7">
        <w:rPr>
          <w:rFonts w:ascii="Arial" w:hAnsi="Arial" w:cs="Arial"/>
          <w:color w:val="0B0C0C"/>
          <w:sz w:val="20"/>
          <w:szCs w:val="20"/>
        </w:rPr>
        <w:t xml:space="preserve">Nelson and Colne College Group has 3 main sites, all with their own gas fuelled boilers and electricity purchased from 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 xml:space="preserve">the grid network. The Group owns </w:t>
      </w:r>
      <w:r w:rsidR="00B97A7D">
        <w:rPr>
          <w:rFonts w:ascii="Arial" w:hAnsi="Arial" w:cs="Arial"/>
          <w:color w:val="0B0C0C"/>
          <w:sz w:val="20"/>
          <w:szCs w:val="20"/>
        </w:rPr>
        <w:t>7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 xml:space="preserve"> vehicles, </w:t>
      </w:r>
      <w:r w:rsidR="00C713E4">
        <w:rPr>
          <w:rFonts w:ascii="Arial" w:hAnsi="Arial" w:cs="Arial"/>
          <w:color w:val="0B0C0C"/>
          <w:sz w:val="20"/>
          <w:szCs w:val="20"/>
        </w:rPr>
        <w:t>5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 xml:space="preserve"> diesel-powered mini-buses</w:t>
      </w:r>
      <w:r w:rsidR="00C713E4">
        <w:rPr>
          <w:rFonts w:ascii="Arial" w:hAnsi="Arial" w:cs="Arial"/>
          <w:color w:val="0B0C0C"/>
          <w:sz w:val="20"/>
          <w:szCs w:val="20"/>
        </w:rPr>
        <w:t>,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 xml:space="preserve"> </w:t>
      </w:r>
      <w:r w:rsidR="00C713E4">
        <w:rPr>
          <w:rFonts w:ascii="Arial" w:hAnsi="Arial" w:cs="Arial"/>
          <w:color w:val="0B0C0C"/>
          <w:sz w:val="20"/>
          <w:szCs w:val="20"/>
        </w:rPr>
        <w:t>1</w:t>
      </w:r>
      <w:r w:rsidR="000D150F">
        <w:rPr>
          <w:rFonts w:ascii="Arial" w:hAnsi="Arial" w:cs="Arial"/>
          <w:color w:val="0B0C0C"/>
          <w:sz w:val="20"/>
          <w:szCs w:val="20"/>
        </w:rPr>
        <w:t xml:space="preserve"> </w:t>
      </w:r>
      <w:r w:rsidR="00C713E4">
        <w:rPr>
          <w:rFonts w:ascii="Arial" w:hAnsi="Arial" w:cs="Arial"/>
          <w:color w:val="0B0C0C"/>
          <w:sz w:val="20"/>
          <w:szCs w:val="20"/>
        </w:rPr>
        <w:t xml:space="preserve">van 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>and 1 pool car</w:t>
      </w:r>
      <w:r w:rsidR="00C713E4">
        <w:rPr>
          <w:rFonts w:ascii="Arial" w:hAnsi="Arial" w:cs="Arial"/>
          <w:color w:val="0B0C0C"/>
          <w:sz w:val="20"/>
          <w:szCs w:val="20"/>
        </w:rPr>
        <w:t xml:space="preserve">. There </w:t>
      </w:r>
      <w:proofErr w:type="gramStart"/>
      <w:r w:rsidR="00C713E4">
        <w:rPr>
          <w:rFonts w:ascii="Arial" w:hAnsi="Arial" w:cs="Arial"/>
          <w:color w:val="0B0C0C"/>
          <w:sz w:val="20"/>
          <w:szCs w:val="20"/>
        </w:rPr>
        <w:t>are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 xml:space="preserve">  </w:t>
      </w:r>
      <w:r w:rsidR="00B97A7D" w:rsidRPr="003D4EC7">
        <w:rPr>
          <w:rFonts w:ascii="Arial" w:hAnsi="Arial" w:cs="Arial"/>
          <w:sz w:val="20"/>
          <w:szCs w:val="20"/>
        </w:rPr>
        <w:t>approximately</w:t>
      </w:r>
      <w:proofErr w:type="gramEnd"/>
      <w:r w:rsidR="00B97A7D" w:rsidRPr="003D4EC7">
        <w:rPr>
          <w:rFonts w:ascii="Arial" w:hAnsi="Arial" w:cs="Arial"/>
          <w:sz w:val="20"/>
          <w:szCs w:val="20"/>
        </w:rPr>
        <w:t xml:space="preserve"> 285 </w:t>
      </w:r>
      <w:r w:rsidR="00B97A7D" w:rsidRPr="003D4EC7">
        <w:rPr>
          <w:rFonts w:ascii="Arial" w:hAnsi="Arial" w:cs="Arial"/>
          <w:color w:val="0B0C0C"/>
          <w:sz w:val="20"/>
          <w:szCs w:val="20"/>
        </w:rPr>
        <w:t>members of staff who claim business mileage.</w:t>
      </w:r>
    </w:p>
    <w:p w:rsidR="00B97A7D" w:rsidRPr="00412B99" w:rsidRDefault="00B97A7D" w:rsidP="00B97A7D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B0C0C"/>
          <w:sz w:val="20"/>
          <w:szCs w:val="20"/>
        </w:rPr>
      </w:pPr>
      <w:r w:rsidRPr="003D4EC7">
        <w:rPr>
          <w:rFonts w:ascii="Arial" w:hAnsi="Arial" w:cs="Arial"/>
          <w:b/>
          <w:bCs/>
          <w:color w:val="9E9F9E"/>
          <w:sz w:val="20"/>
          <w:szCs w:val="20"/>
        </w:rPr>
        <w:t>Quantification and Reporting Methodology</w:t>
      </w:r>
    </w:p>
    <w:p w:rsidR="00B97A7D" w:rsidRDefault="00B97A7D" w:rsidP="00B97A7D">
      <w:pPr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We have followed the ESFA </w:t>
      </w:r>
      <w:r w:rsidRPr="003D4EC7">
        <w:rPr>
          <w:rFonts w:ascii="Arial" w:hAnsi="Arial" w:cs="Arial"/>
          <w:color w:val="0B0C0C"/>
          <w:sz w:val="20"/>
          <w:szCs w:val="20"/>
          <w:shd w:val="clear" w:color="auto" w:fill="FFFFFF"/>
        </w:rPr>
        <w:t>Streamlined Energy and Carbon Reporting (SECR)</w:t>
      </w: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2020 Guidance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and utilised the Greenhouse gas emissions calculation tool 2019-2020 factors.</w:t>
      </w:r>
    </w:p>
    <w:p w:rsidR="00B97A7D" w:rsidRPr="003D4EC7" w:rsidRDefault="00B97A7D" w:rsidP="00B97A7D">
      <w:pPr>
        <w:rPr>
          <w:rFonts w:ascii="Arial" w:eastAsia="Times New Roman" w:hAnsi="Arial" w:cs="Arial"/>
          <w:color w:val="9E9F9E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b/>
          <w:bCs/>
          <w:color w:val="9E9F9E"/>
          <w:sz w:val="21"/>
          <w:szCs w:val="21"/>
          <w:lang w:eastAsia="en-GB"/>
        </w:rPr>
        <w:t>Intensity measurement</w:t>
      </w:r>
    </w:p>
    <w:p w:rsidR="003D4EC7" w:rsidRPr="00B97A7D" w:rsidRDefault="00B97A7D" w:rsidP="00B97A7D">
      <w:pPr>
        <w:spacing w:before="75"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chosen intensity measurement ratio is </w:t>
      </w:r>
      <w:r w:rsidR="00A22882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“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total gross emissions in metri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tonnes CO2e per staff member</w:t>
      </w:r>
      <w:r w:rsidR="00A22882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”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, the recommended ratio for the sector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</w:t>
      </w:r>
      <w:bookmarkEnd w:id="0"/>
    </w:p>
    <w:sectPr w:rsidR="003D4EC7" w:rsidRPr="00B97A7D" w:rsidSect="0079770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AD" w:rsidRDefault="00370FAD" w:rsidP="003D4EC7">
      <w:pPr>
        <w:spacing w:after="0" w:line="240" w:lineRule="auto"/>
      </w:pPr>
      <w:r>
        <w:separator/>
      </w:r>
    </w:p>
  </w:endnote>
  <w:endnote w:type="continuationSeparator" w:id="0">
    <w:p w:rsidR="00370FAD" w:rsidRDefault="00370FAD" w:rsidP="003D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AD" w:rsidRDefault="00370FAD" w:rsidP="003D4EC7">
      <w:pPr>
        <w:spacing w:after="0" w:line="240" w:lineRule="auto"/>
      </w:pPr>
      <w:r>
        <w:separator/>
      </w:r>
    </w:p>
  </w:footnote>
  <w:footnote w:type="continuationSeparator" w:id="0">
    <w:p w:rsidR="00370FAD" w:rsidRDefault="00370FAD" w:rsidP="003D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0F" w:rsidRDefault="000D15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ADB93" wp14:editId="6A2C1799">
          <wp:simplePos x="0" y="0"/>
          <wp:positionH relativeFrom="column">
            <wp:posOffset>-923925</wp:posOffset>
          </wp:positionH>
          <wp:positionV relativeFrom="paragraph">
            <wp:posOffset>-449427</wp:posOffset>
          </wp:positionV>
          <wp:extent cx="7565913" cy="1069420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13" cy="1069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F3"/>
    <w:rsid w:val="0001558D"/>
    <w:rsid w:val="000379BD"/>
    <w:rsid w:val="000413D3"/>
    <w:rsid w:val="00042EE8"/>
    <w:rsid w:val="000D150F"/>
    <w:rsid w:val="0010495A"/>
    <w:rsid w:val="001270EB"/>
    <w:rsid w:val="0024198C"/>
    <w:rsid w:val="002431F3"/>
    <w:rsid w:val="002531DD"/>
    <w:rsid w:val="00263AC0"/>
    <w:rsid w:val="00265267"/>
    <w:rsid w:val="00286A74"/>
    <w:rsid w:val="002A7403"/>
    <w:rsid w:val="00360121"/>
    <w:rsid w:val="00367498"/>
    <w:rsid w:val="00370FAD"/>
    <w:rsid w:val="003B541E"/>
    <w:rsid w:val="003D4EC7"/>
    <w:rsid w:val="00412B99"/>
    <w:rsid w:val="00432B86"/>
    <w:rsid w:val="004A0312"/>
    <w:rsid w:val="005240B1"/>
    <w:rsid w:val="00561323"/>
    <w:rsid w:val="00583766"/>
    <w:rsid w:val="0059344F"/>
    <w:rsid w:val="005A1B7A"/>
    <w:rsid w:val="005C3357"/>
    <w:rsid w:val="005F5245"/>
    <w:rsid w:val="00702912"/>
    <w:rsid w:val="0072258A"/>
    <w:rsid w:val="007570A5"/>
    <w:rsid w:val="00797701"/>
    <w:rsid w:val="007E0F3F"/>
    <w:rsid w:val="007F6FA7"/>
    <w:rsid w:val="008202CF"/>
    <w:rsid w:val="008552DF"/>
    <w:rsid w:val="008C639D"/>
    <w:rsid w:val="009230A1"/>
    <w:rsid w:val="00923926"/>
    <w:rsid w:val="009272D7"/>
    <w:rsid w:val="00937629"/>
    <w:rsid w:val="009770A6"/>
    <w:rsid w:val="00981BEC"/>
    <w:rsid w:val="009A1819"/>
    <w:rsid w:val="009E748E"/>
    <w:rsid w:val="009E7720"/>
    <w:rsid w:val="00A22882"/>
    <w:rsid w:val="00A40466"/>
    <w:rsid w:val="00A60CF1"/>
    <w:rsid w:val="00B07CF3"/>
    <w:rsid w:val="00B36F99"/>
    <w:rsid w:val="00B80FED"/>
    <w:rsid w:val="00B87E19"/>
    <w:rsid w:val="00B97A7D"/>
    <w:rsid w:val="00BD4D82"/>
    <w:rsid w:val="00C713E4"/>
    <w:rsid w:val="00D51B94"/>
    <w:rsid w:val="00D571BF"/>
    <w:rsid w:val="00D723D3"/>
    <w:rsid w:val="00DB4C27"/>
    <w:rsid w:val="00E663FA"/>
    <w:rsid w:val="00E94F34"/>
    <w:rsid w:val="00F11E50"/>
    <w:rsid w:val="00F32E89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9714"/>
  <w15:chartTrackingRefBased/>
  <w15:docId w15:val="{4992FFCF-A676-47F8-B793-432CAC8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6749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498"/>
    <w:rPr>
      <w:b/>
      <w:bCs/>
    </w:rPr>
  </w:style>
  <w:style w:type="paragraph" w:styleId="NormalWeb">
    <w:name w:val="Normal (Web)"/>
    <w:basedOn w:val="Normal"/>
    <w:uiPriority w:val="99"/>
    <w:unhideWhenUsed/>
    <w:rsid w:val="003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1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C7"/>
  </w:style>
  <w:style w:type="paragraph" w:styleId="Footer">
    <w:name w:val="footer"/>
    <w:basedOn w:val="Normal"/>
    <w:link w:val="Foot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and Colne College Group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Horsfield</dc:creator>
  <cp:keywords/>
  <dc:description/>
  <cp:lastModifiedBy>Jonathan Horsfield</cp:lastModifiedBy>
  <cp:revision>2</cp:revision>
  <dcterms:created xsi:type="dcterms:W3CDTF">2022-03-04T14:00:00Z</dcterms:created>
  <dcterms:modified xsi:type="dcterms:W3CDTF">2022-03-04T14:00:00Z</dcterms:modified>
</cp:coreProperties>
</file>