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D17BA" w14:textId="77777777" w:rsidR="00DC43C0" w:rsidRPr="00DC43C0" w:rsidRDefault="00F52B8C" w:rsidP="008E45AF">
      <w:pPr>
        <w:jc w:val="center"/>
        <w:rPr>
          <w:szCs w:val="20"/>
        </w:rPr>
      </w:pPr>
      <w:r w:rsidRPr="00101C90">
        <w:rPr>
          <w:noProof/>
          <w:color w:val="1F497D"/>
        </w:rPr>
        <w:drawing>
          <wp:inline distT="0" distB="0" distL="0" distR="0" wp14:anchorId="2E9FE3C5" wp14:editId="46F1D342">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50942904" w14:textId="77777777" w:rsidR="00DC43C0" w:rsidRPr="00DC43C0" w:rsidRDefault="00DC43C0" w:rsidP="000F01C1">
      <w:pPr>
        <w:rPr>
          <w:rFonts w:ascii="Arial" w:hAnsi="Arial" w:cs="Arial"/>
        </w:rPr>
      </w:pPr>
    </w:p>
    <w:p w14:paraId="5EF65CA3" w14:textId="77777777"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20</w:t>
      </w:r>
      <w:r w:rsidR="00FA7F18">
        <w:rPr>
          <w:rFonts w:ascii="Arial" w:hAnsi="Arial" w:cs="Arial"/>
          <w:b/>
        </w:rPr>
        <w:t>/</w:t>
      </w:r>
      <w:r w:rsidR="001F5085">
        <w:rPr>
          <w:rFonts w:ascii="Arial" w:hAnsi="Arial" w:cs="Arial"/>
          <w:b/>
        </w:rPr>
        <w:t>2</w:t>
      </w:r>
      <w:r w:rsidR="00C840CA">
        <w:rPr>
          <w:rFonts w:ascii="Arial" w:hAnsi="Arial" w:cs="Arial"/>
          <w:b/>
        </w:rPr>
        <w:t>1</w:t>
      </w:r>
    </w:p>
    <w:p w14:paraId="2C4CBF6B" w14:textId="77777777" w:rsidR="00E92EF6" w:rsidRDefault="00E92EF6" w:rsidP="000F01C1">
      <w:pPr>
        <w:jc w:val="center"/>
        <w:rPr>
          <w:rFonts w:ascii="Arial" w:hAnsi="Arial" w:cs="Arial"/>
          <w:b/>
        </w:rPr>
      </w:pPr>
    </w:p>
    <w:p w14:paraId="17583C6C" w14:textId="77777777" w:rsidR="00E92EF6" w:rsidRDefault="00E92EF6" w:rsidP="005E400F">
      <w:pPr>
        <w:jc w:val="center"/>
        <w:outlineLvl w:val="0"/>
        <w:rPr>
          <w:rFonts w:ascii="Arial" w:hAnsi="Arial" w:cs="Arial"/>
          <w:b/>
        </w:rPr>
      </w:pPr>
      <w:r>
        <w:rPr>
          <w:rFonts w:ascii="Arial" w:hAnsi="Arial" w:cs="Arial"/>
          <w:b/>
        </w:rPr>
        <w:t>MINUTES OF THE FURTHER EDUCATION CORPORATION MEETING</w:t>
      </w:r>
    </w:p>
    <w:p w14:paraId="2F12B8D4" w14:textId="77777777"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 xml:space="preserve">Held at </w:t>
      </w:r>
      <w:r w:rsidR="00C840CA">
        <w:rPr>
          <w:rFonts w:ascii="Arial" w:hAnsi="Arial" w:cs="Arial"/>
          <w:b/>
          <w:color w:val="000000" w:themeColor="text1"/>
        </w:rPr>
        <w:t xml:space="preserve">4pm on Monday </w:t>
      </w:r>
      <w:r w:rsidR="00721A61">
        <w:rPr>
          <w:rFonts w:ascii="Arial" w:hAnsi="Arial" w:cs="Arial"/>
          <w:b/>
          <w:color w:val="000000" w:themeColor="text1"/>
        </w:rPr>
        <w:t>17 May</w:t>
      </w:r>
      <w:r w:rsidR="00AD3F96">
        <w:rPr>
          <w:rFonts w:ascii="Arial" w:hAnsi="Arial" w:cs="Arial"/>
          <w:b/>
          <w:color w:val="000000" w:themeColor="text1"/>
        </w:rPr>
        <w:t xml:space="preserve"> </w:t>
      </w:r>
      <w:r w:rsidR="001A586A">
        <w:rPr>
          <w:rFonts w:ascii="Arial" w:hAnsi="Arial" w:cs="Arial"/>
          <w:b/>
          <w:color w:val="000000" w:themeColor="text1"/>
        </w:rPr>
        <w:t>202</w:t>
      </w:r>
      <w:r w:rsidR="008656EF">
        <w:rPr>
          <w:rFonts w:ascii="Arial" w:hAnsi="Arial" w:cs="Arial"/>
          <w:b/>
          <w:color w:val="000000" w:themeColor="text1"/>
        </w:rPr>
        <w:t>1</w:t>
      </w:r>
    </w:p>
    <w:p w14:paraId="7C495C54" w14:textId="77777777" w:rsidR="00DC43C0" w:rsidRPr="008656EF" w:rsidRDefault="005B587A" w:rsidP="005E400F">
      <w:pPr>
        <w:jc w:val="center"/>
        <w:outlineLvl w:val="0"/>
        <w:rPr>
          <w:rFonts w:ascii="Arial" w:hAnsi="Arial" w:cs="Arial"/>
          <w:b/>
          <w:color w:val="0070C0"/>
        </w:rPr>
      </w:pPr>
      <w:r w:rsidRPr="008656EF">
        <w:rPr>
          <w:rFonts w:ascii="Arial" w:hAnsi="Arial" w:cs="Arial"/>
          <w:b/>
          <w:color w:val="0070C0"/>
        </w:rPr>
        <w:t>Via</w:t>
      </w:r>
      <w:r w:rsidR="00AD3F96">
        <w:rPr>
          <w:rFonts w:ascii="Arial" w:hAnsi="Arial" w:cs="Arial"/>
          <w:b/>
          <w:color w:val="0070C0"/>
        </w:rPr>
        <w:t xml:space="preserve"> Zoom</w:t>
      </w:r>
    </w:p>
    <w:p w14:paraId="2567EF04" w14:textId="77777777" w:rsidR="0059670D" w:rsidRDefault="0059670D" w:rsidP="005E400F">
      <w:pPr>
        <w:jc w:val="center"/>
        <w:outlineLvl w:val="0"/>
        <w:rPr>
          <w:rFonts w:ascii="Arial" w:hAnsi="Arial" w:cs="Arial"/>
          <w:b/>
          <w:color w:val="000000" w:themeColor="text1"/>
        </w:rPr>
      </w:pPr>
    </w:p>
    <w:p w14:paraId="1F492088" w14:textId="77777777" w:rsidR="00AF78A8" w:rsidRDefault="00AF78A8" w:rsidP="000F01C1">
      <w:pPr>
        <w:jc w:val="center"/>
        <w:rPr>
          <w:rFonts w:ascii="Arial" w:hAnsi="Arial" w:cs="Arial"/>
          <w:b/>
        </w:rPr>
      </w:pPr>
    </w:p>
    <w:p w14:paraId="5371BE19" w14:textId="7AF5D800" w:rsidR="00D63602" w:rsidRPr="00FC01C4" w:rsidRDefault="00D63602" w:rsidP="000F01C1">
      <w:pPr>
        <w:jc w:val="center"/>
        <w:rPr>
          <w:rFonts w:ascii="Arial" w:hAnsi="Arial" w:cs="Arial"/>
          <w:b/>
          <w:color w:val="FF0000"/>
          <w:sz w:val="28"/>
          <w:szCs w:val="28"/>
        </w:rPr>
      </w:pPr>
      <w:bookmarkStart w:id="0" w:name="_GoBack"/>
      <w:bookmarkEnd w:id="0"/>
    </w:p>
    <w:p w14:paraId="4D96A3DE" w14:textId="77777777" w:rsidR="00DC43C0" w:rsidRDefault="00DC43C0" w:rsidP="008217B4">
      <w:pPr>
        <w:jc w:val="center"/>
        <w:rPr>
          <w:rFonts w:ascii="Arial" w:hAnsi="Arial" w:cs="Arial"/>
          <w:b/>
        </w:rPr>
      </w:pPr>
    </w:p>
    <w:p w14:paraId="27194CDF"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14:paraId="3CA70995" w14:textId="77777777" w:rsidTr="00070841">
        <w:tc>
          <w:tcPr>
            <w:tcW w:w="2518" w:type="dxa"/>
          </w:tcPr>
          <w:p w14:paraId="10A6DCF5" w14:textId="77777777"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14:paraId="6C776397" w14:textId="77777777" w:rsidR="00E92EF6" w:rsidRDefault="00E92EF6" w:rsidP="000F01C1">
            <w:pPr>
              <w:rPr>
                <w:rFonts w:ascii="Arial" w:hAnsi="Arial" w:cs="Arial"/>
                <w:b/>
              </w:rPr>
            </w:pPr>
          </w:p>
        </w:tc>
        <w:tc>
          <w:tcPr>
            <w:tcW w:w="7486" w:type="dxa"/>
          </w:tcPr>
          <w:p w14:paraId="3B3487B9" w14:textId="6275CAB9" w:rsidR="001C513E" w:rsidRPr="0000308B" w:rsidRDefault="000121A3" w:rsidP="000F01C1">
            <w:pPr>
              <w:tabs>
                <w:tab w:val="left" w:pos="1276"/>
              </w:tabs>
              <w:rPr>
                <w:rFonts w:ascii="Arial" w:hAnsi="Arial" w:cs="Arial"/>
                <w:sz w:val="22"/>
                <w:szCs w:val="22"/>
              </w:rPr>
            </w:pPr>
            <w:r w:rsidRPr="0000308B">
              <w:rPr>
                <w:rFonts w:ascii="Arial" w:hAnsi="Arial" w:cs="Arial"/>
                <w:sz w:val="22"/>
                <w:szCs w:val="22"/>
              </w:rPr>
              <w:t xml:space="preserve">Stephen Barnes (Chair), </w:t>
            </w:r>
            <w:r w:rsidR="00C520B8" w:rsidRPr="0000308B">
              <w:rPr>
                <w:rFonts w:ascii="Arial" w:hAnsi="Arial" w:cs="Arial"/>
                <w:sz w:val="22"/>
                <w:szCs w:val="22"/>
              </w:rPr>
              <w:t xml:space="preserve">Phil Wilkinson (Vice Chair), </w:t>
            </w:r>
            <w:r w:rsidR="00003920" w:rsidRPr="0000308B">
              <w:rPr>
                <w:rFonts w:ascii="Arial" w:hAnsi="Arial" w:cs="Arial"/>
                <w:sz w:val="22"/>
                <w:szCs w:val="22"/>
              </w:rPr>
              <w:t xml:space="preserve">Amanda Melton </w:t>
            </w:r>
            <w:r w:rsidR="00926CC8">
              <w:rPr>
                <w:rFonts w:ascii="Arial" w:hAnsi="Arial" w:cs="Arial"/>
                <w:sz w:val="22"/>
                <w:szCs w:val="22"/>
              </w:rPr>
              <w:t xml:space="preserve">CBE </w:t>
            </w:r>
            <w:r w:rsidR="00003920" w:rsidRPr="0000308B">
              <w:rPr>
                <w:rFonts w:ascii="Arial" w:hAnsi="Arial" w:cs="Arial"/>
                <w:sz w:val="22"/>
                <w:szCs w:val="22"/>
              </w:rPr>
              <w:t xml:space="preserve">(Principal), </w:t>
            </w:r>
            <w:r w:rsidR="00E92EF6" w:rsidRPr="0000308B">
              <w:rPr>
                <w:rFonts w:ascii="Arial" w:hAnsi="Arial" w:cs="Arial"/>
                <w:sz w:val="22"/>
                <w:szCs w:val="22"/>
              </w:rPr>
              <w:t>M</w:t>
            </w:r>
            <w:r w:rsidR="00EF2532" w:rsidRPr="0000308B">
              <w:rPr>
                <w:rFonts w:ascii="Arial" w:hAnsi="Arial" w:cs="Arial"/>
                <w:sz w:val="22"/>
                <w:szCs w:val="22"/>
              </w:rPr>
              <w:t xml:space="preserve">ike </w:t>
            </w:r>
            <w:r w:rsidR="00E92EF6" w:rsidRPr="0000308B">
              <w:rPr>
                <w:rFonts w:ascii="Arial" w:hAnsi="Arial" w:cs="Arial"/>
                <w:sz w:val="22"/>
                <w:szCs w:val="22"/>
              </w:rPr>
              <w:t xml:space="preserve">Phelan, </w:t>
            </w:r>
            <w:r w:rsidR="0078526B" w:rsidRPr="0000308B">
              <w:rPr>
                <w:rFonts w:ascii="Arial" w:hAnsi="Arial" w:cs="Arial"/>
                <w:sz w:val="22"/>
                <w:szCs w:val="22"/>
              </w:rPr>
              <w:t>Stephanie Bridgeman,</w:t>
            </w:r>
            <w:r w:rsidR="00B13C65" w:rsidRPr="0000308B">
              <w:rPr>
                <w:rFonts w:ascii="Arial" w:hAnsi="Arial" w:cs="Arial"/>
                <w:sz w:val="22"/>
                <w:szCs w:val="22"/>
              </w:rPr>
              <w:t xml:space="preserve"> </w:t>
            </w:r>
            <w:r w:rsidR="00237721" w:rsidRPr="0000308B">
              <w:rPr>
                <w:rFonts w:ascii="Arial" w:hAnsi="Arial" w:cs="Arial"/>
                <w:sz w:val="22"/>
                <w:szCs w:val="22"/>
              </w:rPr>
              <w:t xml:space="preserve">Tom Gee, </w:t>
            </w:r>
            <w:r w:rsidR="00C57033" w:rsidRPr="0000308B">
              <w:rPr>
                <w:rFonts w:ascii="Arial" w:hAnsi="Arial" w:cs="Arial"/>
                <w:sz w:val="22"/>
                <w:szCs w:val="22"/>
              </w:rPr>
              <w:t>Julie Turner</w:t>
            </w:r>
            <w:r w:rsidR="00921649">
              <w:rPr>
                <w:rFonts w:ascii="Arial" w:hAnsi="Arial" w:cs="Arial"/>
                <w:sz w:val="22"/>
                <w:szCs w:val="22"/>
              </w:rPr>
              <w:t>,</w:t>
            </w:r>
            <w:r w:rsidR="008F44F6">
              <w:rPr>
                <w:rFonts w:ascii="Arial" w:hAnsi="Arial" w:cs="Arial"/>
                <w:sz w:val="22"/>
                <w:szCs w:val="22"/>
              </w:rPr>
              <w:t xml:space="preserve"> </w:t>
            </w:r>
            <w:r w:rsidR="00921649" w:rsidRPr="00F80E13">
              <w:rPr>
                <w:rFonts w:ascii="Arial" w:hAnsi="Arial" w:cs="Arial"/>
                <w:color w:val="000000" w:themeColor="text1"/>
                <w:sz w:val="22"/>
                <w:szCs w:val="22"/>
              </w:rPr>
              <w:t>Liz</w:t>
            </w:r>
            <w:r w:rsidR="00F80E13" w:rsidRPr="00F80E13">
              <w:rPr>
                <w:rFonts w:ascii="Arial" w:hAnsi="Arial" w:cs="Arial"/>
                <w:color w:val="000000" w:themeColor="text1"/>
                <w:sz w:val="22"/>
                <w:szCs w:val="22"/>
              </w:rPr>
              <w:t xml:space="preserve"> Sedgley</w:t>
            </w:r>
            <w:r w:rsidR="00476CC3">
              <w:rPr>
                <w:rFonts w:ascii="Arial" w:hAnsi="Arial" w:cs="Arial"/>
                <w:color w:val="000000" w:themeColor="text1"/>
                <w:sz w:val="22"/>
                <w:szCs w:val="22"/>
              </w:rPr>
              <w:t>, Will Cook</w:t>
            </w:r>
            <w:r w:rsidR="00926CC8">
              <w:rPr>
                <w:rFonts w:ascii="Arial" w:hAnsi="Arial" w:cs="Arial"/>
                <w:color w:val="000000" w:themeColor="text1"/>
                <w:sz w:val="22"/>
                <w:szCs w:val="22"/>
              </w:rPr>
              <w:t>, Zulfi Khan</w:t>
            </w:r>
            <w:r w:rsidR="009056F0">
              <w:rPr>
                <w:rFonts w:ascii="Arial" w:hAnsi="Arial" w:cs="Arial"/>
                <w:color w:val="000000" w:themeColor="text1"/>
                <w:sz w:val="22"/>
                <w:szCs w:val="22"/>
              </w:rPr>
              <w:t>,</w:t>
            </w:r>
            <w:r w:rsidR="007B1ACC">
              <w:rPr>
                <w:rFonts w:ascii="Arial" w:hAnsi="Arial" w:cs="Arial"/>
                <w:color w:val="000000" w:themeColor="text1"/>
                <w:sz w:val="22"/>
                <w:szCs w:val="22"/>
              </w:rPr>
              <w:t xml:space="preserve"> </w:t>
            </w:r>
            <w:r w:rsidR="00721A61" w:rsidRPr="00D8613E">
              <w:rPr>
                <w:rFonts w:ascii="Arial" w:hAnsi="Arial" w:cs="Arial"/>
                <w:sz w:val="22"/>
                <w:szCs w:val="22"/>
              </w:rPr>
              <w:t>Nadeem Rashid</w:t>
            </w:r>
          </w:p>
          <w:p w14:paraId="6947A563" w14:textId="77777777" w:rsidR="00070841" w:rsidRPr="0000308B" w:rsidRDefault="00070841" w:rsidP="000F01C1">
            <w:pPr>
              <w:tabs>
                <w:tab w:val="left" w:pos="1276"/>
              </w:tabs>
              <w:rPr>
                <w:rFonts w:ascii="Arial" w:hAnsi="Arial" w:cs="Arial"/>
                <w:sz w:val="22"/>
                <w:szCs w:val="22"/>
              </w:rPr>
            </w:pPr>
          </w:p>
          <w:p w14:paraId="7CA0B75B" w14:textId="77777777" w:rsidR="00E92EF6" w:rsidRPr="0000308B" w:rsidRDefault="00E92EF6" w:rsidP="000F01C1">
            <w:pPr>
              <w:rPr>
                <w:rFonts w:ascii="Arial" w:hAnsi="Arial" w:cs="Arial"/>
                <w:b/>
                <w:sz w:val="22"/>
                <w:szCs w:val="22"/>
              </w:rPr>
            </w:pPr>
          </w:p>
        </w:tc>
      </w:tr>
      <w:tr w:rsidR="00740C84" w14:paraId="7705B7F9" w14:textId="77777777" w:rsidTr="00070841">
        <w:trPr>
          <w:trHeight w:val="1737"/>
        </w:trPr>
        <w:tc>
          <w:tcPr>
            <w:tcW w:w="2518" w:type="dxa"/>
          </w:tcPr>
          <w:p w14:paraId="6F2765C7" w14:textId="77777777"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14:paraId="55787C87" w14:textId="77777777" w:rsidR="001C513E" w:rsidRDefault="000A00EA" w:rsidP="000F01C1">
            <w:pPr>
              <w:rPr>
                <w:rFonts w:ascii="Arial" w:hAnsi="Arial" w:cs="Arial"/>
                <w:sz w:val="22"/>
                <w:szCs w:val="22"/>
              </w:rPr>
            </w:pPr>
            <w:r w:rsidRPr="00070841">
              <w:rPr>
                <w:rFonts w:ascii="Arial" w:hAnsi="Arial" w:cs="Arial"/>
                <w:sz w:val="22"/>
                <w:szCs w:val="22"/>
              </w:rPr>
              <w:t>David Rothwell (Deputy Principal</w:t>
            </w:r>
            <w:r w:rsidR="0053332E">
              <w:rPr>
                <w:rFonts w:ascii="Arial" w:hAnsi="Arial" w:cs="Arial"/>
                <w:sz w:val="22"/>
                <w:szCs w:val="22"/>
              </w:rPr>
              <w:t xml:space="preserve"> – Finance and Resources</w:t>
            </w:r>
            <w:r w:rsidR="00F07D53" w:rsidRPr="00070841">
              <w:rPr>
                <w:rFonts w:ascii="Arial" w:hAnsi="Arial" w:cs="Arial"/>
                <w:sz w:val="22"/>
                <w:szCs w:val="22"/>
              </w:rPr>
              <w:t>)</w:t>
            </w:r>
          </w:p>
          <w:p w14:paraId="0A4E1CFD" w14:textId="77777777" w:rsidR="00C57033" w:rsidRDefault="00C57033" w:rsidP="000F01C1">
            <w:pPr>
              <w:rPr>
                <w:rFonts w:ascii="Arial" w:hAnsi="Arial" w:cs="Arial"/>
                <w:sz w:val="22"/>
                <w:szCs w:val="22"/>
              </w:rPr>
            </w:pPr>
            <w:r>
              <w:rPr>
                <w:rFonts w:ascii="Arial" w:hAnsi="Arial" w:cs="Arial"/>
                <w:sz w:val="22"/>
                <w:szCs w:val="22"/>
              </w:rPr>
              <w:t>Tracey Baron (Deputy Principal – Quality and Curriculum)</w:t>
            </w:r>
          </w:p>
          <w:p w14:paraId="71BAD67F" w14:textId="77777777" w:rsidR="00B649AD" w:rsidRPr="00070841" w:rsidRDefault="00B649AD" w:rsidP="000F01C1">
            <w:pPr>
              <w:rPr>
                <w:rFonts w:ascii="Arial" w:hAnsi="Arial" w:cs="Arial"/>
                <w:sz w:val="22"/>
                <w:szCs w:val="22"/>
              </w:rPr>
            </w:pPr>
            <w:r>
              <w:rPr>
                <w:rFonts w:ascii="Arial" w:hAnsi="Arial" w:cs="Arial"/>
                <w:sz w:val="22"/>
                <w:szCs w:val="22"/>
              </w:rPr>
              <w:t>Andrew Dewhurst (Chief Information Officer)</w:t>
            </w:r>
          </w:p>
          <w:p w14:paraId="27C3B602" w14:textId="77777777" w:rsidR="00A8546A" w:rsidRDefault="007A6FF1" w:rsidP="00A8546A">
            <w:pPr>
              <w:rPr>
                <w:rFonts w:ascii="Arial" w:hAnsi="Arial" w:cs="Arial"/>
                <w:color w:val="000000" w:themeColor="text1"/>
                <w:sz w:val="22"/>
                <w:szCs w:val="22"/>
              </w:rPr>
            </w:pPr>
            <w:r>
              <w:rPr>
                <w:rFonts w:ascii="Arial" w:hAnsi="Arial" w:cs="Arial"/>
                <w:color w:val="000000" w:themeColor="text1"/>
                <w:sz w:val="22"/>
                <w:szCs w:val="22"/>
              </w:rPr>
              <w:t xml:space="preserve">Alison Rushton (Vice Principal – </w:t>
            </w:r>
            <w:r w:rsidR="0053332E">
              <w:rPr>
                <w:rFonts w:ascii="Arial" w:hAnsi="Arial" w:cs="Arial"/>
                <w:color w:val="000000" w:themeColor="text1"/>
                <w:sz w:val="22"/>
                <w:szCs w:val="22"/>
              </w:rPr>
              <w:t xml:space="preserve">Adult Learning </w:t>
            </w:r>
            <w:r>
              <w:rPr>
                <w:rFonts w:ascii="Arial" w:hAnsi="Arial" w:cs="Arial"/>
                <w:color w:val="000000" w:themeColor="text1"/>
                <w:sz w:val="22"/>
                <w:szCs w:val="22"/>
              </w:rPr>
              <w:t>and Apprenticeships)</w:t>
            </w:r>
          </w:p>
          <w:p w14:paraId="1A2A258C" w14:textId="6FC87CFD" w:rsidR="00461EE1" w:rsidRDefault="00461EE1" w:rsidP="00A8546A">
            <w:pPr>
              <w:rPr>
                <w:rFonts w:ascii="Arial" w:hAnsi="Arial" w:cs="Arial"/>
                <w:color w:val="000000" w:themeColor="text1"/>
                <w:sz w:val="22"/>
                <w:szCs w:val="22"/>
              </w:rPr>
            </w:pPr>
            <w:r>
              <w:rPr>
                <w:rFonts w:ascii="Arial" w:hAnsi="Arial" w:cs="Arial"/>
                <w:color w:val="000000" w:themeColor="text1"/>
                <w:sz w:val="22"/>
                <w:szCs w:val="22"/>
              </w:rPr>
              <w:t>Fionnuala Swann (Assistant Principal – Academic)</w:t>
            </w:r>
          </w:p>
          <w:p w14:paraId="796FD8BD" w14:textId="4E763902" w:rsidR="00FA53DC" w:rsidRDefault="00FA53DC" w:rsidP="00A8546A">
            <w:pPr>
              <w:rPr>
                <w:rFonts w:ascii="Arial" w:hAnsi="Arial" w:cs="Arial"/>
                <w:color w:val="000000" w:themeColor="text1"/>
                <w:sz w:val="22"/>
                <w:szCs w:val="22"/>
              </w:rPr>
            </w:pPr>
            <w:r>
              <w:rPr>
                <w:rFonts w:ascii="Arial" w:hAnsi="Arial" w:cs="Arial"/>
                <w:color w:val="000000" w:themeColor="text1"/>
                <w:sz w:val="22"/>
                <w:szCs w:val="22"/>
              </w:rPr>
              <w:t>Morag Davis (Assistant Principal – Vocational)</w:t>
            </w:r>
          </w:p>
          <w:p w14:paraId="5DEF35E3" w14:textId="77777777" w:rsidR="00F72672" w:rsidRDefault="00F72672" w:rsidP="00A8546A">
            <w:pPr>
              <w:rPr>
                <w:rFonts w:ascii="Arial" w:hAnsi="Arial" w:cs="Arial"/>
                <w:color w:val="000000" w:themeColor="text1"/>
                <w:sz w:val="22"/>
                <w:szCs w:val="22"/>
              </w:rPr>
            </w:pPr>
            <w:r>
              <w:rPr>
                <w:rFonts w:ascii="Arial" w:hAnsi="Arial" w:cs="Arial"/>
                <w:color w:val="000000" w:themeColor="text1"/>
                <w:sz w:val="22"/>
                <w:szCs w:val="22"/>
              </w:rPr>
              <w:t>Claire Jarvis (</w:t>
            </w:r>
            <w:r w:rsidR="009056F0">
              <w:rPr>
                <w:rFonts w:ascii="Arial" w:hAnsi="Arial" w:cs="Arial"/>
                <w:color w:val="000000" w:themeColor="text1"/>
                <w:sz w:val="22"/>
                <w:szCs w:val="22"/>
              </w:rPr>
              <w:t>Assistant Principal – Finance and HR)</w:t>
            </w:r>
          </w:p>
          <w:p w14:paraId="3CF330FD" w14:textId="77777777" w:rsidR="0078526B" w:rsidRPr="001263EA" w:rsidRDefault="0078526B" w:rsidP="00A8546A">
            <w:pPr>
              <w:rPr>
                <w:rFonts w:ascii="Arial" w:hAnsi="Arial" w:cs="Arial"/>
                <w:sz w:val="22"/>
                <w:szCs w:val="22"/>
              </w:rPr>
            </w:pPr>
          </w:p>
          <w:p w14:paraId="58AB267C" w14:textId="77777777" w:rsidR="0059608A" w:rsidRPr="001263E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14:paraId="38F05550" w14:textId="77777777" w:rsidR="00E92EF6" w:rsidRPr="00070841" w:rsidRDefault="00E92EF6" w:rsidP="00C57033">
            <w:pPr>
              <w:rPr>
                <w:rFonts w:ascii="Arial" w:hAnsi="Arial" w:cs="Arial"/>
                <w:b/>
                <w:sz w:val="22"/>
                <w:szCs w:val="22"/>
              </w:rPr>
            </w:pPr>
          </w:p>
        </w:tc>
      </w:tr>
    </w:tbl>
    <w:p w14:paraId="316FCA76" w14:textId="77777777"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14:paraId="102BCCB9" w14:textId="77777777" w:rsidTr="00322617">
        <w:tc>
          <w:tcPr>
            <w:tcW w:w="1242" w:type="dxa"/>
            <w:tcBorders>
              <w:bottom w:val="nil"/>
            </w:tcBorders>
          </w:tcPr>
          <w:p w14:paraId="28B6E636" w14:textId="77777777"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0BAA7B30" w14:textId="77777777"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2644A48D" w14:textId="77777777" w:rsidR="00BA266D" w:rsidRDefault="00BA266D" w:rsidP="009466DA">
            <w:pPr>
              <w:rPr>
                <w:rFonts w:ascii="Arial" w:hAnsi="Arial" w:cs="Arial"/>
                <w:color w:val="000000" w:themeColor="text1"/>
                <w:sz w:val="22"/>
                <w:szCs w:val="22"/>
              </w:rPr>
            </w:pPr>
          </w:p>
          <w:p w14:paraId="32696CF8" w14:textId="322BA9AB" w:rsidR="00EC64BB" w:rsidRPr="006916DF" w:rsidRDefault="00BA266D" w:rsidP="001263EA">
            <w:pPr>
              <w:rPr>
                <w:rFonts w:ascii="Arial" w:hAnsi="Arial" w:cs="Arial"/>
                <w:color w:val="000000" w:themeColor="text1"/>
                <w:sz w:val="22"/>
                <w:szCs w:val="22"/>
              </w:rPr>
            </w:pPr>
            <w:r w:rsidRPr="006916DF">
              <w:rPr>
                <w:rFonts w:ascii="Arial" w:hAnsi="Arial" w:cs="Arial"/>
                <w:color w:val="000000" w:themeColor="text1"/>
                <w:sz w:val="22"/>
                <w:szCs w:val="22"/>
              </w:rPr>
              <w:t>Stephen Barnes (Chair) welcomed everyone to the meeting, and introductions were made. Apologies for absence were received and accepted from</w:t>
            </w:r>
            <w:r w:rsidR="00721A61" w:rsidRPr="006916DF">
              <w:rPr>
                <w:rFonts w:ascii="Arial" w:hAnsi="Arial" w:cs="Arial"/>
                <w:color w:val="000000" w:themeColor="text1"/>
                <w:sz w:val="22"/>
                <w:szCs w:val="22"/>
              </w:rPr>
              <w:t xml:space="preserve"> </w:t>
            </w:r>
            <w:r w:rsidR="00D8613E" w:rsidRPr="006916DF">
              <w:rPr>
                <w:rFonts w:ascii="Arial" w:hAnsi="Arial" w:cs="Arial"/>
                <w:color w:val="000000" w:themeColor="text1"/>
                <w:sz w:val="22"/>
                <w:szCs w:val="22"/>
              </w:rPr>
              <w:t>Tim Webber MBE</w:t>
            </w:r>
            <w:r w:rsidR="006916DF" w:rsidRPr="006916DF">
              <w:rPr>
                <w:rFonts w:ascii="Arial" w:hAnsi="Arial" w:cs="Arial"/>
                <w:color w:val="000000" w:themeColor="text1"/>
                <w:sz w:val="22"/>
                <w:szCs w:val="22"/>
              </w:rPr>
              <w:t xml:space="preserve">, </w:t>
            </w:r>
            <w:r w:rsidR="00721A61" w:rsidRPr="006916DF">
              <w:rPr>
                <w:rFonts w:ascii="Arial" w:hAnsi="Arial" w:cs="Arial"/>
                <w:color w:val="000000" w:themeColor="text1"/>
                <w:sz w:val="22"/>
                <w:szCs w:val="22"/>
              </w:rPr>
              <w:t>David Whatley</w:t>
            </w:r>
            <w:r w:rsidR="006916DF" w:rsidRPr="006916DF">
              <w:rPr>
                <w:rFonts w:ascii="Arial" w:hAnsi="Arial" w:cs="Arial"/>
                <w:color w:val="000000" w:themeColor="text1"/>
                <w:sz w:val="22"/>
                <w:szCs w:val="22"/>
              </w:rPr>
              <w:t xml:space="preserve">, Neil Hart, </w:t>
            </w:r>
            <w:r w:rsidR="005869CD">
              <w:rPr>
                <w:rFonts w:ascii="Arial" w:hAnsi="Arial" w:cs="Arial"/>
                <w:color w:val="000000" w:themeColor="text1"/>
                <w:sz w:val="22"/>
                <w:szCs w:val="22"/>
              </w:rPr>
              <w:t xml:space="preserve">Usman Muhammad, </w:t>
            </w:r>
            <w:r w:rsidR="006916DF" w:rsidRPr="006916DF">
              <w:rPr>
                <w:rFonts w:ascii="Arial" w:hAnsi="Arial" w:cs="Arial"/>
                <w:color w:val="000000" w:themeColor="text1"/>
                <w:sz w:val="22"/>
                <w:szCs w:val="22"/>
              </w:rPr>
              <w:t xml:space="preserve">Emma Schofield and </w:t>
            </w:r>
            <w:r w:rsidR="00721A61" w:rsidRPr="006916DF">
              <w:rPr>
                <w:rFonts w:ascii="Arial" w:hAnsi="Arial" w:cs="Arial"/>
                <w:color w:val="000000" w:themeColor="text1"/>
                <w:sz w:val="22"/>
                <w:szCs w:val="22"/>
              </w:rPr>
              <w:t>Andrew Dewhurst</w:t>
            </w:r>
            <w:r w:rsidR="006916DF" w:rsidRPr="006916DF">
              <w:rPr>
                <w:rFonts w:ascii="Arial" w:hAnsi="Arial" w:cs="Arial"/>
                <w:color w:val="000000" w:themeColor="text1"/>
                <w:sz w:val="22"/>
                <w:szCs w:val="22"/>
              </w:rPr>
              <w:t>.</w:t>
            </w:r>
            <w:r w:rsidR="00D8613E" w:rsidRPr="006916DF">
              <w:rPr>
                <w:rFonts w:ascii="Arial" w:hAnsi="Arial" w:cs="Arial"/>
                <w:color w:val="000000" w:themeColor="text1"/>
                <w:sz w:val="22"/>
                <w:szCs w:val="22"/>
              </w:rPr>
              <w:t xml:space="preserve"> </w:t>
            </w:r>
          </w:p>
          <w:p w14:paraId="11864555" w14:textId="77777777" w:rsidR="00EC64BB" w:rsidRPr="006916DF" w:rsidRDefault="00EC64BB" w:rsidP="001263EA">
            <w:pPr>
              <w:rPr>
                <w:rFonts w:ascii="Arial" w:hAnsi="Arial" w:cs="Arial"/>
                <w:color w:val="000000" w:themeColor="text1"/>
                <w:sz w:val="22"/>
                <w:szCs w:val="22"/>
              </w:rPr>
            </w:pPr>
          </w:p>
          <w:p w14:paraId="2D443C63" w14:textId="5B32582B" w:rsidR="00EE68B1" w:rsidRDefault="0026041C" w:rsidP="001263EA">
            <w:pPr>
              <w:rPr>
                <w:rFonts w:ascii="Arial" w:hAnsi="Arial" w:cs="Arial"/>
                <w:color w:val="000000" w:themeColor="text1"/>
                <w:sz w:val="22"/>
                <w:szCs w:val="22"/>
              </w:rPr>
            </w:pPr>
            <w:r>
              <w:rPr>
                <w:rFonts w:ascii="Arial" w:hAnsi="Arial" w:cs="Arial"/>
                <w:color w:val="000000" w:themeColor="text1"/>
                <w:sz w:val="22"/>
                <w:szCs w:val="22"/>
              </w:rPr>
              <w:t>The Chair and Board asked for their warm wishes to be shared with Emma Schof</w:t>
            </w:r>
            <w:r w:rsidR="006F48EA">
              <w:rPr>
                <w:rFonts w:ascii="Arial" w:hAnsi="Arial" w:cs="Arial"/>
                <w:color w:val="000000" w:themeColor="text1"/>
                <w:sz w:val="22"/>
                <w:szCs w:val="22"/>
              </w:rPr>
              <w:t>ield due to her family illness and with David Whatley, with warm wishes for his speedy recovery. The Board shared their thanks with Tim Webber MBE for his support and input, given he would be leaving the Board and becoming an Ambassador, continuing his support for the College Group moving forwards.</w:t>
            </w:r>
          </w:p>
          <w:p w14:paraId="356D5512" w14:textId="77777777" w:rsidR="006F48EA" w:rsidRDefault="006F48EA" w:rsidP="001263EA">
            <w:pPr>
              <w:rPr>
                <w:rFonts w:ascii="Arial" w:hAnsi="Arial" w:cs="Arial"/>
                <w:color w:val="000000" w:themeColor="text1"/>
                <w:sz w:val="22"/>
                <w:szCs w:val="22"/>
              </w:rPr>
            </w:pPr>
          </w:p>
          <w:p w14:paraId="2DCD7A88" w14:textId="77777777" w:rsidR="005F520D" w:rsidRDefault="005F520D" w:rsidP="009466DA">
            <w:pPr>
              <w:rPr>
                <w:rFonts w:ascii="Arial" w:hAnsi="Arial" w:cs="Arial"/>
                <w:color w:val="000000" w:themeColor="text1"/>
                <w:sz w:val="22"/>
                <w:szCs w:val="22"/>
              </w:rPr>
            </w:pPr>
          </w:p>
          <w:p w14:paraId="3EE281B5" w14:textId="77777777"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.2</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Declarations of Interest</w:t>
            </w:r>
          </w:p>
          <w:p w14:paraId="1296CF7A" w14:textId="77777777" w:rsidR="00026811" w:rsidRDefault="00026811" w:rsidP="00BA266D">
            <w:pPr>
              <w:rPr>
                <w:rFonts w:ascii="Arial" w:hAnsi="Arial" w:cs="Arial"/>
                <w:color w:val="000000" w:themeColor="text1"/>
                <w:sz w:val="22"/>
                <w:szCs w:val="22"/>
              </w:rPr>
            </w:pPr>
          </w:p>
          <w:p w14:paraId="3EA2432D" w14:textId="77777777" w:rsidR="00921649" w:rsidRDefault="00EC64BB" w:rsidP="00BA266D">
            <w:pPr>
              <w:rPr>
                <w:rFonts w:ascii="Arial" w:hAnsi="Arial" w:cs="Arial"/>
                <w:color w:val="000000" w:themeColor="text1"/>
                <w:sz w:val="22"/>
                <w:szCs w:val="22"/>
              </w:rPr>
            </w:pPr>
            <w:r>
              <w:rPr>
                <w:rFonts w:ascii="Arial" w:hAnsi="Arial" w:cs="Arial"/>
                <w:color w:val="000000" w:themeColor="text1"/>
                <w:sz w:val="22"/>
                <w:szCs w:val="22"/>
              </w:rPr>
              <w:t xml:space="preserve">Members </w:t>
            </w:r>
            <w:r w:rsidR="00BA266D" w:rsidRPr="005D204B">
              <w:rPr>
                <w:rFonts w:ascii="Arial" w:hAnsi="Arial" w:cs="Arial"/>
                <w:color w:val="000000" w:themeColor="text1"/>
                <w:sz w:val="22"/>
                <w:szCs w:val="22"/>
              </w:rPr>
              <w:t>and officers present declared they had no interests, personal, fiduciary, or otherwise in any item on the open agenda for the meeting</w:t>
            </w:r>
            <w:r w:rsidR="009B7006">
              <w:rPr>
                <w:rFonts w:ascii="Arial" w:hAnsi="Arial" w:cs="Arial"/>
                <w:color w:val="000000" w:themeColor="text1"/>
                <w:sz w:val="22"/>
                <w:szCs w:val="22"/>
              </w:rPr>
              <w:t xml:space="preserve">. </w:t>
            </w:r>
          </w:p>
          <w:p w14:paraId="71F7F69A" w14:textId="77777777" w:rsidR="00E64343" w:rsidRDefault="00E64343" w:rsidP="00BA266D">
            <w:pPr>
              <w:rPr>
                <w:rFonts w:ascii="Arial" w:hAnsi="Arial" w:cs="Arial"/>
                <w:color w:val="000000" w:themeColor="text1"/>
                <w:sz w:val="22"/>
                <w:szCs w:val="22"/>
              </w:rPr>
            </w:pPr>
          </w:p>
          <w:p w14:paraId="50BC694E" w14:textId="77777777" w:rsidR="00E64343" w:rsidRDefault="00E64343" w:rsidP="00BA266D">
            <w:pPr>
              <w:rPr>
                <w:rFonts w:ascii="Arial" w:hAnsi="Arial" w:cs="Arial"/>
                <w:color w:val="000000" w:themeColor="text1"/>
                <w:sz w:val="22"/>
                <w:szCs w:val="22"/>
              </w:rPr>
            </w:pPr>
          </w:p>
          <w:p w14:paraId="6720BCCF" w14:textId="77777777"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.3</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Minutes of the Previous Meeting (</w:t>
            </w:r>
            <w:r w:rsidR="00454331">
              <w:rPr>
                <w:rFonts w:ascii="Arial" w:hAnsi="Arial" w:cs="Arial"/>
                <w:b/>
                <w:color w:val="000000" w:themeColor="text1"/>
                <w:sz w:val="22"/>
                <w:szCs w:val="22"/>
                <w:u w:val="single"/>
              </w:rPr>
              <w:t xml:space="preserve">22 </w:t>
            </w:r>
            <w:r w:rsidR="009F51BF">
              <w:rPr>
                <w:rFonts w:ascii="Arial" w:hAnsi="Arial" w:cs="Arial"/>
                <w:b/>
                <w:color w:val="000000" w:themeColor="text1"/>
                <w:sz w:val="22"/>
                <w:szCs w:val="22"/>
                <w:u w:val="single"/>
              </w:rPr>
              <w:t xml:space="preserve">March </w:t>
            </w:r>
            <w:r w:rsidRPr="00CD5EBE">
              <w:rPr>
                <w:rFonts w:ascii="Arial" w:hAnsi="Arial" w:cs="Arial"/>
                <w:b/>
                <w:color w:val="000000" w:themeColor="text1"/>
                <w:sz w:val="22"/>
                <w:szCs w:val="22"/>
                <w:u w:val="single"/>
              </w:rPr>
              <w:t>202</w:t>
            </w:r>
            <w:r w:rsidR="001A1DF4">
              <w:rPr>
                <w:rFonts w:ascii="Arial" w:hAnsi="Arial" w:cs="Arial"/>
                <w:b/>
                <w:color w:val="000000" w:themeColor="text1"/>
                <w:sz w:val="22"/>
                <w:szCs w:val="22"/>
                <w:u w:val="single"/>
              </w:rPr>
              <w:t>1</w:t>
            </w:r>
            <w:r w:rsidRPr="00CD5EBE">
              <w:rPr>
                <w:rFonts w:ascii="Arial" w:hAnsi="Arial" w:cs="Arial"/>
                <w:b/>
                <w:color w:val="000000" w:themeColor="text1"/>
                <w:sz w:val="22"/>
                <w:szCs w:val="22"/>
                <w:u w:val="single"/>
              </w:rPr>
              <w:t>)</w:t>
            </w:r>
          </w:p>
          <w:p w14:paraId="6DF84B7B" w14:textId="77777777" w:rsidR="00BA266D" w:rsidRPr="005D204B" w:rsidRDefault="00BA266D" w:rsidP="00BA266D">
            <w:pPr>
              <w:rPr>
                <w:rFonts w:ascii="Arial" w:hAnsi="Arial" w:cs="Arial"/>
                <w:i/>
                <w:color w:val="000000" w:themeColor="text1"/>
                <w:sz w:val="22"/>
                <w:szCs w:val="22"/>
              </w:rPr>
            </w:pPr>
            <w:r w:rsidRPr="005D204B">
              <w:rPr>
                <w:rFonts w:ascii="Arial" w:hAnsi="Arial" w:cs="Arial"/>
                <w:i/>
                <w:color w:val="000000" w:themeColor="text1"/>
                <w:sz w:val="22"/>
                <w:szCs w:val="22"/>
              </w:rPr>
              <w:t>Submitted: ‘Minutes of the Board of Corporation Meeting held o</w:t>
            </w:r>
            <w:r w:rsidR="00173114">
              <w:rPr>
                <w:rFonts w:ascii="Arial" w:hAnsi="Arial" w:cs="Arial"/>
                <w:i/>
                <w:color w:val="000000" w:themeColor="text1"/>
                <w:sz w:val="22"/>
                <w:szCs w:val="22"/>
              </w:rPr>
              <w:t xml:space="preserve">n </w:t>
            </w:r>
            <w:r w:rsidR="00001DCC">
              <w:rPr>
                <w:rFonts w:ascii="Arial" w:hAnsi="Arial" w:cs="Arial"/>
                <w:i/>
                <w:color w:val="000000" w:themeColor="text1"/>
                <w:sz w:val="22"/>
                <w:szCs w:val="22"/>
              </w:rPr>
              <w:t>22</w:t>
            </w:r>
            <w:r w:rsidR="00001DCC" w:rsidRPr="00001DCC">
              <w:rPr>
                <w:rFonts w:ascii="Arial" w:hAnsi="Arial" w:cs="Arial"/>
                <w:i/>
                <w:color w:val="000000" w:themeColor="text1"/>
                <w:sz w:val="22"/>
                <w:szCs w:val="22"/>
                <w:vertAlign w:val="superscript"/>
              </w:rPr>
              <w:t>nd</w:t>
            </w:r>
            <w:r w:rsidR="00001DCC">
              <w:rPr>
                <w:rFonts w:ascii="Arial" w:hAnsi="Arial" w:cs="Arial"/>
                <w:i/>
                <w:color w:val="000000" w:themeColor="text1"/>
                <w:sz w:val="22"/>
                <w:szCs w:val="22"/>
              </w:rPr>
              <w:t xml:space="preserve"> </w:t>
            </w:r>
            <w:r w:rsidR="009D3694">
              <w:rPr>
                <w:rFonts w:ascii="Arial" w:hAnsi="Arial" w:cs="Arial"/>
                <w:i/>
                <w:color w:val="000000" w:themeColor="text1"/>
                <w:sz w:val="22"/>
                <w:szCs w:val="22"/>
              </w:rPr>
              <w:t>March</w:t>
            </w:r>
            <w:r w:rsidR="00001DCC">
              <w:rPr>
                <w:rFonts w:ascii="Arial" w:hAnsi="Arial" w:cs="Arial"/>
                <w:i/>
                <w:color w:val="000000" w:themeColor="text1"/>
                <w:sz w:val="22"/>
                <w:szCs w:val="22"/>
              </w:rPr>
              <w:t xml:space="preserve"> </w:t>
            </w:r>
            <w:r w:rsidR="001A1DF4">
              <w:rPr>
                <w:rFonts w:ascii="Arial" w:hAnsi="Arial" w:cs="Arial"/>
                <w:i/>
                <w:color w:val="000000" w:themeColor="text1"/>
                <w:sz w:val="22"/>
                <w:szCs w:val="22"/>
              </w:rPr>
              <w:t xml:space="preserve">2021’ - </w:t>
            </w:r>
            <w:r w:rsidRPr="005D204B">
              <w:rPr>
                <w:rFonts w:ascii="Arial" w:hAnsi="Arial" w:cs="Arial"/>
                <w:i/>
                <w:color w:val="000000" w:themeColor="text1"/>
                <w:sz w:val="22"/>
                <w:szCs w:val="22"/>
              </w:rPr>
              <w:t>circulated in Board papers</w:t>
            </w:r>
          </w:p>
          <w:p w14:paraId="6974984E" w14:textId="77777777" w:rsidR="00A828C2" w:rsidRDefault="00A828C2" w:rsidP="00BA266D">
            <w:pPr>
              <w:rPr>
                <w:rFonts w:ascii="Arial" w:hAnsi="Arial" w:cs="Arial"/>
                <w:color w:val="000000" w:themeColor="text1"/>
                <w:sz w:val="22"/>
                <w:szCs w:val="22"/>
              </w:rPr>
            </w:pPr>
          </w:p>
          <w:p w14:paraId="517D89D6" w14:textId="2875E4DC" w:rsidR="0052433B" w:rsidRDefault="00BA266D" w:rsidP="004A46C0">
            <w:pPr>
              <w:rPr>
                <w:rFonts w:ascii="Arial" w:hAnsi="Arial" w:cs="Arial"/>
                <w:color w:val="000000" w:themeColor="text1"/>
                <w:sz w:val="22"/>
                <w:szCs w:val="22"/>
              </w:rPr>
            </w:pPr>
            <w:r w:rsidRPr="005D204B">
              <w:rPr>
                <w:rFonts w:ascii="Arial" w:hAnsi="Arial" w:cs="Arial"/>
                <w:color w:val="000000" w:themeColor="text1"/>
                <w:sz w:val="22"/>
                <w:szCs w:val="22"/>
              </w:rPr>
              <w:lastRenderedPageBreak/>
              <w:t xml:space="preserve">The Minutes of the Board of Corporation Meeting held on the </w:t>
            </w:r>
            <w:r w:rsidR="00001DCC">
              <w:rPr>
                <w:rFonts w:ascii="Arial" w:hAnsi="Arial" w:cs="Arial"/>
                <w:color w:val="000000" w:themeColor="text1"/>
                <w:sz w:val="22"/>
                <w:szCs w:val="22"/>
              </w:rPr>
              <w:t>22</w:t>
            </w:r>
            <w:r w:rsidR="00001DCC" w:rsidRPr="00001DCC">
              <w:rPr>
                <w:rFonts w:ascii="Arial" w:hAnsi="Arial" w:cs="Arial"/>
                <w:color w:val="000000" w:themeColor="text1"/>
                <w:sz w:val="22"/>
                <w:szCs w:val="22"/>
                <w:vertAlign w:val="superscript"/>
              </w:rPr>
              <w:t>nd</w:t>
            </w:r>
            <w:r w:rsidR="00001DCC">
              <w:rPr>
                <w:rFonts w:ascii="Arial" w:hAnsi="Arial" w:cs="Arial"/>
                <w:color w:val="000000" w:themeColor="text1"/>
                <w:sz w:val="22"/>
                <w:szCs w:val="22"/>
              </w:rPr>
              <w:t xml:space="preserve"> </w:t>
            </w:r>
            <w:r w:rsidR="009D3694">
              <w:rPr>
                <w:rFonts w:ascii="Arial" w:hAnsi="Arial" w:cs="Arial"/>
                <w:color w:val="000000" w:themeColor="text1"/>
                <w:sz w:val="22"/>
                <w:szCs w:val="22"/>
              </w:rPr>
              <w:t xml:space="preserve">March </w:t>
            </w:r>
            <w:r w:rsidR="001A1DF4">
              <w:rPr>
                <w:rFonts w:ascii="Arial" w:hAnsi="Arial" w:cs="Arial"/>
                <w:color w:val="000000" w:themeColor="text1"/>
                <w:sz w:val="22"/>
                <w:szCs w:val="22"/>
              </w:rPr>
              <w:t>2021</w:t>
            </w:r>
            <w:r w:rsidR="0061039C">
              <w:rPr>
                <w:rFonts w:ascii="Arial" w:hAnsi="Arial" w:cs="Arial"/>
                <w:color w:val="000000" w:themeColor="text1"/>
                <w:sz w:val="22"/>
                <w:szCs w:val="22"/>
              </w:rPr>
              <w:t xml:space="preserve"> </w:t>
            </w:r>
            <w:r w:rsidRPr="005D204B">
              <w:rPr>
                <w:rFonts w:ascii="Arial" w:hAnsi="Arial" w:cs="Arial"/>
                <w:color w:val="000000" w:themeColor="text1"/>
                <w:sz w:val="22"/>
                <w:szCs w:val="22"/>
              </w:rPr>
              <w:t xml:space="preserve">were </w:t>
            </w:r>
            <w:r>
              <w:rPr>
                <w:rFonts w:ascii="Arial" w:hAnsi="Arial" w:cs="Arial"/>
                <w:color w:val="000000" w:themeColor="text1"/>
                <w:sz w:val="22"/>
                <w:szCs w:val="22"/>
              </w:rPr>
              <w:t xml:space="preserve">reviewed and </w:t>
            </w:r>
            <w:r w:rsidRPr="005D204B">
              <w:rPr>
                <w:rFonts w:ascii="Arial" w:hAnsi="Arial" w:cs="Arial"/>
                <w:color w:val="000000" w:themeColor="text1"/>
                <w:sz w:val="22"/>
                <w:szCs w:val="22"/>
              </w:rPr>
              <w:t>agreed as an accurate recor</w:t>
            </w:r>
            <w:r>
              <w:rPr>
                <w:rFonts w:ascii="Arial" w:hAnsi="Arial" w:cs="Arial"/>
                <w:color w:val="000000" w:themeColor="text1"/>
                <w:sz w:val="22"/>
                <w:szCs w:val="22"/>
              </w:rPr>
              <w:t xml:space="preserve">d, for the signature of the </w:t>
            </w:r>
            <w:r w:rsidRPr="005D204B">
              <w:rPr>
                <w:rFonts w:ascii="Arial" w:hAnsi="Arial" w:cs="Arial"/>
                <w:color w:val="000000" w:themeColor="text1"/>
                <w:sz w:val="22"/>
                <w:szCs w:val="22"/>
              </w:rPr>
              <w:t>Chair.</w:t>
            </w:r>
            <w:r>
              <w:rPr>
                <w:rFonts w:ascii="Arial" w:hAnsi="Arial" w:cs="Arial"/>
                <w:color w:val="000000" w:themeColor="text1"/>
                <w:sz w:val="22"/>
                <w:szCs w:val="22"/>
              </w:rPr>
              <w:t xml:space="preserve"> </w:t>
            </w:r>
          </w:p>
          <w:p w14:paraId="4DD98B50" w14:textId="2DC2492A" w:rsidR="00FA53DC" w:rsidRDefault="00FA53DC" w:rsidP="004A46C0">
            <w:pPr>
              <w:rPr>
                <w:rFonts w:ascii="Arial" w:hAnsi="Arial" w:cs="Arial"/>
                <w:color w:val="000000" w:themeColor="text1"/>
                <w:sz w:val="22"/>
                <w:szCs w:val="22"/>
              </w:rPr>
            </w:pPr>
          </w:p>
          <w:p w14:paraId="117DA694" w14:textId="77777777" w:rsidR="00FA53DC" w:rsidRPr="00520412" w:rsidRDefault="00FA53DC" w:rsidP="004A46C0">
            <w:pPr>
              <w:rPr>
                <w:rFonts w:ascii="Arial" w:hAnsi="Arial" w:cs="Arial"/>
                <w:color w:val="000000" w:themeColor="text1"/>
                <w:sz w:val="22"/>
                <w:szCs w:val="22"/>
              </w:rPr>
            </w:pPr>
          </w:p>
          <w:p w14:paraId="581DB454" w14:textId="77777777" w:rsidR="00BA266D" w:rsidRPr="00CD5EBE" w:rsidRDefault="00BA266D" w:rsidP="004A46C0">
            <w:pPr>
              <w:rPr>
                <w:rFonts w:ascii="Arial" w:hAnsi="Arial" w:cs="Arial"/>
                <w:b/>
                <w:sz w:val="22"/>
                <w:szCs w:val="22"/>
                <w:u w:val="single"/>
              </w:rPr>
            </w:pPr>
            <w:proofErr w:type="gramStart"/>
            <w:r w:rsidRPr="00CD5EBE">
              <w:rPr>
                <w:rFonts w:ascii="Arial" w:hAnsi="Arial" w:cs="Arial"/>
                <w:b/>
                <w:sz w:val="22"/>
                <w:szCs w:val="22"/>
                <w:u w:val="single"/>
              </w:rPr>
              <w:t>1</w:t>
            </w:r>
            <w:r w:rsidR="00C840CA" w:rsidRPr="00CD5EBE">
              <w:rPr>
                <w:rFonts w:ascii="Arial" w:hAnsi="Arial" w:cs="Arial"/>
                <w:b/>
                <w:sz w:val="22"/>
                <w:szCs w:val="22"/>
                <w:u w:val="single"/>
              </w:rPr>
              <w:t xml:space="preserve">.4 </w:t>
            </w:r>
            <w:r w:rsidRPr="00CD5EBE">
              <w:rPr>
                <w:rFonts w:ascii="Arial" w:hAnsi="Arial" w:cs="Arial"/>
                <w:b/>
                <w:sz w:val="22"/>
                <w:szCs w:val="22"/>
                <w:u w:val="single"/>
              </w:rPr>
              <w:t xml:space="preserve"> Matters</w:t>
            </w:r>
            <w:proofErr w:type="gramEnd"/>
            <w:r w:rsidRPr="00CD5EBE">
              <w:rPr>
                <w:rFonts w:ascii="Arial" w:hAnsi="Arial" w:cs="Arial"/>
                <w:b/>
                <w:sz w:val="22"/>
                <w:szCs w:val="22"/>
                <w:u w:val="single"/>
              </w:rPr>
              <w:t xml:space="preserve"> Arising</w:t>
            </w:r>
          </w:p>
          <w:p w14:paraId="069BCF57" w14:textId="77777777"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226DE166" w14:textId="77777777" w:rsidR="00BA266D" w:rsidRDefault="00BA266D" w:rsidP="004A46C0">
            <w:pPr>
              <w:rPr>
                <w:rFonts w:ascii="Arial" w:hAnsi="Arial" w:cs="Arial"/>
                <w:b/>
                <w:sz w:val="22"/>
                <w:szCs w:val="22"/>
                <w:u w:val="single"/>
              </w:rPr>
            </w:pPr>
          </w:p>
          <w:p w14:paraId="6C6CC0A5" w14:textId="77777777" w:rsidR="004E5C48" w:rsidRDefault="00003DAF" w:rsidP="00001DCC">
            <w:pPr>
              <w:rPr>
                <w:rFonts w:ascii="Arial" w:hAnsi="Arial" w:cs="Arial"/>
                <w:color w:val="000000" w:themeColor="text1"/>
                <w:sz w:val="22"/>
                <w:szCs w:val="22"/>
              </w:rPr>
            </w:pPr>
            <w:r>
              <w:rPr>
                <w:rFonts w:ascii="Arial" w:hAnsi="Arial" w:cs="Arial"/>
                <w:color w:val="000000" w:themeColor="text1"/>
                <w:sz w:val="22"/>
                <w:szCs w:val="22"/>
              </w:rPr>
              <w:t>The m</w:t>
            </w:r>
            <w:r w:rsidR="0061039C">
              <w:rPr>
                <w:rFonts w:ascii="Arial" w:hAnsi="Arial" w:cs="Arial"/>
                <w:color w:val="000000" w:themeColor="text1"/>
                <w:sz w:val="22"/>
                <w:szCs w:val="22"/>
              </w:rPr>
              <w:t>atters arising log</w:t>
            </w:r>
            <w:r>
              <w:rPr>
                <w:rFonts w:ascii="Arial" w:hAnsi="Arial" w:cs="Arial"/>
                <w:color w:val="000000" w:themeColor="text1"/>
                <w:sz w:val="22"/>
                <w:szCs w:val="22"/>
              </w:rPr>
              <w:t xml:space="preserve"> was reviewed</w:t>
            </w:r>
            <w:r w:rsidR="00026811">
              <w:rPr>
                <w:rFonts w:ascii="Arial" w:hAnsi="Arial" w:cs="Arial"/>
                <w:color w:val="000000" w:themeColor="text1"/>
                <w:sz w:val="22"/>
                <w:szCs w:val="22"/>
              </w:rPr>
              <w:t>,</w:t>
            </w:r>
            <w:r>
              <w:rPr>
                <w:rFonts w:ascii="Arial" w:hAnsi="Arial" w:cs="Arial"/>
                <w:color w:val="000000" w:themeColor="text1"/>
                <w:sz w:val="22"/>
                <w:szCs w:val="22"/>
              </w:rPr>
              <w:t xml:space="preserve"> and </w:t>
            </w:r>
            <w:r w:rsidR="00661F04">
              <w:rPr>
                <w:rFonts w:ascii="Arial" w:hAnsi="Arial" w:cs="Arial"/>
                <w:color w:val="000000" w:themeColor="text1"/>
                <w:sz w:val="22"/>
                <w:szCs w:val="22"/>
              </w:rPr>
              <w:t>the current position noted.</w:t>
            </w:r>
            <w:r w:rsidR="00471B1A">
              <w:rPr>
                <w:rFonts w:ascii="Arial" w:hAnsi="Arial" w:cs="Arial"/>
                <w:color w:val="000000" w:themeColor="text1"/>
                <w:sz w:val="22"/>
                <w:szCs w:val="22"/>
              </w:rPr>
              <w:t xml:space="preserve"> </w:t>
            </w:r>
          </w:p>
          <w:p w14:paraId="3CC4EC58" w14:textId="77777777" w:rsidR="0061039C" w:rsidRDefault="0061039C" w:rsidP="0046405F">
            <w:pPr>
              <w:rPr>
                <w:rFonts w:ascii="Arial" w:hAnsi="Arial" w:cs="Arial"/>
                <w:color w:val="000000" w:themeColor="text1"/>
                <w:sz w:val="22"/>
                <w:szCs w:val="22"/>
              </w:rPr>
            </w:pPr>
          </w:p>
          <w:p w14:paraId="69ABBE63" w14:textId="77777777" w:rsidR="00A33E6C" w:rsidRDefault="00A33E6C" w:rsidP="00A33E6C">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sidR="00886057">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sidR="00414701">
              <w:rPr>
                <w:rFonts w:ascii="Arial" w:hAnsi="Arial" w:cs="Arial"/>
                <w:b/>
                <w:color w:val="000000" w:themeColor="text1"/>
                <w:sz w:val="22"/>
                <w:szCs w:val="22"/>
              </w:rPr>
              <w:t xml:space="preserve">updated </w:t>
            </w:r>
            <w:r w:rsidRPr="00A33E6C">
              <w:rPr>
                <w:rFonts w:ascii="Arial" w:hAnsi="Arial" w:cs="Arial"/>
                <w:b/>
                <w:color w:val="000000" w:themeColor="text1"/>
                <w:sz w:val="22"/>
                <w:szCs w:val="22"/>
              </w:rPr>
              <w:t>Matters Arising log</w:t>
            </w:r>
            <w:r>
              <w:rPr>
                <w:rFonts w:ascii="Arial" w:hAnsi="Arial" w:cs="Arial"/>
                <w:color w:val="000000" w:themeColor="text1"/>
                <w:sz w:val="22"/>
                <w:szCs w:val="22"/>
              </w:rPr>
              <w:t xml:space="preserve"> </w:t>
            </w:r>
          </w:p>
          <w:p w14:paraId="19F2BC3A" w14:textId="77777777" w:rsidR="009B65DB" w:rsidRPr="00C92936" w:rsidRDefault="009B65DB" w:rsidP="009D3694">
            <w:pPr>
              <w:rPr>
                <w:rFonts w:ascii="Arial" w:hAnsi="Arial" w:cs="Arial"/>
                <w:b/>
                <w:color w:val="000000" w:themeColor="text1"/>
                <w:sz w:val="22"/>
                <w:szCs w:val="22"/>
              </w:rPr>
            </w:pPr>
          </w:p>
        </w:tc>
      </w:tr>
      <w:tr w:rsidR="00BA266D" w:rsidRPr="005D204B" w14:paraId="346EDAA7" w14:textId="77777777" w:rsidTr="00322617">
        <w:trPr>
          <w:trHeight w:val="1043"/>
        </w:trPr>
        <w:tc>
          <w:tcPr>
            <w:tcW w:w="1242" w:type="dxa"/>
            <w:tcBorders>
              <w:top w:val="nil"/>
              <w:bottom w:val="single" w:sz="4" w:space="0" w:color="auto"/>
            </w:tcBorders>
          </w:tcPr>
          <w:p w14:paraId="7B598BE7" w14:textId="77777777" w:rsidR="00BA266D" w:rsidRPr="005D204B" w:rsidRDefault="00BA266D" w:rsidP="000F01C1">
            <w:pPr>
              <w:rPr>
                <w:rFonts w:ascii="Arial" w:hAnsi="Arial" w:cs="Arial"/>
                <w:color w:val="000000" w:themeColor="text1"/>
                <w:sz w:val="22"/>
                <w:szCs w:val="22"/>
              </w:rPr>
            </w:pPr>
          </w:p>
        </w:tc>
        <w:tc>
          <w:tcPr>
            <w:tcW w:w="8818" w:type="dxa"/>
            <w:vMerge/>
          </w:tcPr>
          <w:p w14:paraId="35590DB0" w14:textId="77777777" w:rsidR="00BA266D" w:rsidRPr="005D204B" w:rsidRDefault="00BA266D" w:rsidP="004A46C0">
            <w:pPr>
              <w:rPr>
                <w:rFonts w:ascii="Arial" w:hAnsi="Arial" w:cs="Arial"/>
                <w:color w:val="000000" w:themeColor="text1"/>
                <w:sz w:val="22"/>
                <w:szCs w:val="22"/>
              </w:rPr>
            </w:pPr>
          </w:p>
        </w:tc>
      </w:tr>
    </w:tbl>
    <w:p w14:paraId="1BC6F79C" w14:textId="77777777" w:rsidR="002761B9" w:rsidRDefault="002761B9"/>
    <w:tbl>
      <w:tblPr>
        <w:tblStyle w:val="TableGrid"/>
        <w:tblW w:w="10201" w:type="dxa"/>
        <w:tblLook w:val="04A0" w:firstRow="1" w:lastRow="0" w:firstColumn="1" w:lastColumn="0" w:noHBand="0" w:noVBand="1"/>
      </w:tblPr>
      <w:tblGrid>
        <w:gridCol w:w="1023"/>
        <w:gridCol w:w="9178"/>
      </w:tblGrid>
      <w:tr w:rsidR="00952746" w:rsidRPr="005D204B" w14:paraId="5BFEB35C" w14:textId="77777777" w:rsidTr="002C362F">
        <w:tc>
          <w:tcPr>
            <w:tcW w:w="1023" w:type="dxa"/>
            <w:shd w:val="clear" w:color="auto" w:fill="E7E6E6" w:themeFill="background2"/>
          </w:tcPr>
          <w:p w14:paraId="3B15E554" w14:textId="77777777" w:rsidR="00952746" w:rsidRDefault="00963F6D" w:rsidP="009466DA">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952746">
              <w:rPr>
                <w:rFonts w:ascii="Arial" w:hAnsi="Arial" w:cs="Arial"/>
                <w:b/>
                <w:color w:val="000000" w:themeColor="text1"/>
                <w:sz w:val="22"/>
                <w:szCs w:val="22"/>
              </w:rPr>
              <w:t>2.</w:t>
            </w:r>
          </w:p>
        </w:tc>
        <w:tc>
          <w:tcPr>
            <w:tcW w:w="9178" w:type="dxa"/>
            <w:shd w:val="clear" w:color="auto" w:fill="E7E6E6" w:themeFill="background2"/>
          </w:tcPr>
          <w:p w14:paraId="520B9032" w14:textId="77777777" w:rsidR="00952746" w:rsidRDefault="00952746" w:rsidP="00FC4CF5">
            <w:pPr>
              <w:rPr>
                <w:rFonts w:ascii="Arial" w:hAnsi="Arial" w:cs="Arial"/>
                <w:b/>
                <w:color w:val="000000" w:themeColor="text1"/>
                <w:sz w:val="22"/>
                <w:szCs w:val="22"/>
                <w:u w:val="single"/>
              </w:rPr>
            </w:pPr>
            <w:r>
              <w:rPr>
                <w:rFonts w:ascii="Arial" w:hAnsi="Arial" w:cs="Arial"/>
                <w:b/>
                <w:color w:val="000000" w:themeColor="text1"/>
                <w:sz w:val="22"/>
                <w:szCs w:val="22"/>
                <w:u w:val="single"/>
              </w:rPr>
              <w:t>STRATEG</w:t>
            </w:r>
            <w:r w:rsidR="00571131">
              <w:rPr>
                <w:rFonts w:ascii="Arial" w:hAnsi="Arial" w:cs="Arial"/>
                <w:b/>
                <w:color w:val="000000" w:themeColor="text1"/>
                <w:sz w:val="22"/>
                <w:szCs w:val="22"/>
                <w:u w:val="single"/>
              </w:rPr>
              <w:t>IC DISCUSSIONS</w:t>
            </w:r>
          </w:p>
          <w:p w14:paraId="20A7AF59" w14:textId="77777777" w:rsidR="00952746" w:rsidRDefault="00952746" w:rsidP="00FC4CF5">
            <w:pPr>
              <w:rPr>
                <w:rFonts w:ascii="Arial" w:hAnsi="Arial" w:cs="Arial"/>
                <w:b/>
                <w:color w:val="000000" w:themeColor="text1"/>
                <w:sz w:val="22"/>
                <w:szCs w:val="22"/>
                <w:u w:val="single"/>
              </w:rPr>
            </w:pPr>
          </w:p>
        </w:tc>
      </w:tr>
      <w:tr w:rsidR="00024A5C" w:rsidRPr="005D204B" w14:paraId="60C6D6C3" w14:textId="77777777" w:rsidTr="002C362F">
        <w:tc>
          <w:tcPr>
            <w:tcW w:w="1023" w:type="dxa"/>
            <w:vMerge w:val="restart"/>
          </w:tcPr>
          <w:p w14:paraId="5533BBF1" w14:textId="77777777" w:rsidR="00024A5C" w:rsidRDefault="00024A5C" w:rsidP="009466DA">
            <w:pPr>
              <w:rPr>
                <w:rFonts w:ascii="Arial" w:hAnsi="Arial" w:cs="Arial"/>
                <w:b/>
                <w:color w:val="000000" w:themeColor="text1"/>
                <w:sz w:val="22"/>
                <w:szCs w:val="22"/>
              </w:rPr>
            </w:pPr>
            <w:bookmarkStart w:id="1" w:name="_Hlk50310745"/>
            <w:r>
              <w:rPr>
                <w:rFonts w:ascii="Arial" w:hAnsi="Arial" w:cs="Arial"/>
                <w:b/>
                <w:color w:val="000000" w:themeColor="text1"/>
                <w:sz w:val="22"/>
                <w:szCs w:val="22"/>
              </w:rPr>
              <w:t>2.</w:t>
            </w:r>
            <w:r w:rsidR="005673FF">
              <w:rPr>
                <w:rFonts w:ascii="Arial" w:hAnsi="Arial" w:cs="Arial"/>
                <w:b/>
                <w:color w:val="000000" w:themeColor="text1"/>
                <w:sz w:val="22"/>
                <w:szCs w:val="22"/>
              </w:rPr>
              <w:t>1</w:t>
            </w:r>
          </w:p>
        </w:tc>
        <w:tc>
          <w:tcPr>
            <w:tcW w:w="9178" w:type="dxa"/>
          </w:tcPr>
          <w:p w14:paraId="3CBDFF7E" w14:textId="77777777" w:rsidR="0090052A" w:rsidRDefault="0090052A" w:rsidP="0090052A">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Strategic Discussion: </w:t>
            </w:r>
            <w:r w:rsidR="001677CC">
              <w:rPr>
                <w:rFonts w:ascii="Arial" w:hAnsi="Arial" w:cs="Arial"/>
                <w:b/>
                <w:color w:val="000000" w:themeColor="text1"/>
                <w:sz w:val="22"/>
                <w:szCs w:val="22"/>
                <w:u w:val="single"/>
              </w:rPr>
              <w:t>Strategic Update following Board Awaydays</w:t>
            </w:r>
          </w:p>
          <w:p w14:paraId="5FFF50AD" w14:textId="77777777" w:rsidR="00024A5C" w:rsidRDefault="00024A5C" w:rsidP="0090052A">
            <w:pPr>
              <w:rPr>
                <w:rFonts w:ascii="Arial" w:hAnsi="Arial" w:cs="Arial"/>
                <w:b/>
                <w:color w:val="000000" w:themeColor="text1"/>
                <w:sz w:val="22"/>
                <w:szCs w:val="22"/>
                <w:u w:val="single"/>
              </w:rPr>
            </w:pPr>
          </w:p>
        </w:tc>
      </w:tr>
      <w:tr w:rsidR="00024A5C" w:rsidRPr="005D204B" w14:paraId="64E798E7" w14:textId="77777777" w:rsidTr="002C362F">
        <w:tc>
          <w:tcPr>
            <w:tcW w:w="1023" w:type="dxa"/>
            <w:vMerge/>
          </w:tcPr>
          <w:p w14:paraId="4729CF7B" w14:textId="77777777" w:rsidR="00024A5C" w:rsidRDefault="00024A5C" w:rsidP="009466DA">
            <w:pPr>
              <w:rPr>
                <w:rFonts w:ascii="Arial" w:hAnsi="Arial" w:cs="Arial"/>
                <w:b/>
                <w:color w:val="000000" w:themeColor="text1"/>
                <w:sz w:val="22"/>
                <w:szCs w:val="22"/>
              </w:rPr>
            </w:pPr>
          </w:p>
        </w:tc>
        <w:tc>
          <w:tcPr>
            <w:tcW w:w="9178" w:type="dxa"/>
          </w:tcPr>
          <w:p w14:paraId="2A0976F4" w14:textId="76C88385" w:rsidR="00E32B8B" w:rsidRPr="005D204B" w:rsidRDefault="00E32B8B" w:rsidP="00E32B8B">
            <w:pPr>
              <w:rPr>
                <w:rFonts w:ascii="Arial" w:hAnsi="Arial" w:cs="Arial"/>
                <w:i/>
                <w:color w:val="000000" w:themeColor="text1"/>
                <w:sz w:val="22"/>
                <w:szCs w:val="22"/>
              </w:rPr>
            </w:pPr>
            <w:r w:rsidRPr="005D204B">
              <w:rPr>
                <w:rFonts w:ascii="Arial" w:hAnsi="Arial" w:cs="Arial"/>
                <w:i/>
                <w:color w:val="000000" w:themeColor="text1"/>
                <w:sz w:val="22"/>
                <w:szCs w:val="22"/>
              </w:rPr>
              <w:t>Submitted:</w:t>
            </w:r>
            <w:r w:rsidR="001677CC">
              <w:rPr>
                <w:rFonts w:ascii="Arial" w:hAnsi="Arial" w:cs="Arial"/>
                <w:i/>
                <w:color w:val="000000" w:themeColor="text1"/>
                <w:sz w:val="22"/>
                <w:szCs w:val="22"/>
              </w:rPr>
              <w:t xml:space="preserve"> </w:t>
            </w:r>
            <w:r w:rsidR="00E64343">
              <w:rPr>
                <w:rFonts w:ascii="Arial" w:hAnsi="Arial" w:cs="Arial"/>
                <w:i/>
                <w:color w:val="000000" w:themeColor="text1"/>
                <w:sz w:val="22"/>
                <w:szCs w:val="22"/>
              </w:rPr>
              <w:t>P</w:t>
            </w:r>
            <w:r w:rsidR="00CB7698">
              <w:rPr>
                <w:rFonts w:ascii="Arial" w:hAnsi="Arial" w:cs="Arial"/>
                <w:i/>
                <w:color w:val="000000" w:themeColor="text1"/>
                <w:sz w:val="22"/>
                <w:szCs w:val="22"/>
              </w:rPr>
              <w:t>resentation</w:t>
            </w:r>
            <w:r w:rsidR="00FE0D28">
              <w:rPr>
                <w:rFonts w:ascii="Arial" w:hAnsi="Arial" w:cs="Arial"/>
                <w:i/>
                <w:color w:val="000000" w:themeColor="text1"/>
                <w:sz w:val="22"/>
                <w:szCs w:val="22"/>
              </w:rPr>
              <w:t>s</w:t>
            </w:r>
            <w:r w:rsidR="001677CC">
              <w:rPr>
                <w:rFonts w:ascii="Arial" w:hAnsi="Arial" w:cs="Arial"/>
                <w:i/>
                <w:color w:val="000000" w:themeColor="text1"/>
                <w:sz w:val="22"/>
                <w:szCs w:val="22"/>
              </w:rPr>
              <w:t xml:space="preserve"> delivered in the meeting</w:t>
            </w:r>
          </w:p>
          <w:p w14:paraId="78019545" w14:textId="77777777" w:rsidR="00FA53DC" w:rsidRDefault="00FA53DC" w:rsidP="00FA53DC">
            <w:pPr>
              <w:rPr>
                <w:rFonts w:ascii="Arial" w:hAnsi="Arial" w:cs="Arial"/>
                <w:bCs/>
                <w:color w:val="000000" w:themeColor="text1"/>
                <w:sz w:val="22"/>
                <w:szCs w:val="22"/>
              </w:rPr>
            </w:pPr>
          </w:p>
          <w:p w14:paraId="142976E6" w14:textId="329081A0" w:rsidR="00FA53DC" w:rsidRPr="00FA53DC" w:rsidRDefault="00FA53DC" w:rsidP="00FA53DC">
            <w:pPr>
              <w:rPr>
                <w:rFonts w:ascii="Arial" w:hAnsi="Arial" w:cs="Arial"/>
                <w:bCs/>
                <w:color w:val="000000" w:themeColor="text1"/>
                <w:sz w:val="22"/>
                <w:szCs w:val="22"/>
              </w:rPr>
            </w:pPr>
            <w:r>
              <w:rPr>
                <w:rFonts w:ascii="Arial" w:hAnsi="Arial" w:cs="Arial"/>
                <w:bCs/>
                <w:color w:val="000000" w:themeColor="text1"/>
                <w:sz w:val="22"/>
                <w:szCs w:val="22"/>
              </w:rPr>
              <w:t xml:space="preserve">Morag Davis, Alison Rushton and </w:t>
            </w:r>
            <w:r>
              <w:rPr>
                <w:rFonts w:ascii="Arial" w:hAnsi="Arial" w:cs="Arial"/>
                <w:sz w:val="22"/>
                <w:szCs w:val="22"/>
              </w:rPr>
              <w:t>Liz Sedgley joined the meeting.</w:t>
            </w:r>
          </w:p>
          <w:p w14:paraId="48253D3D" w14:textId="77777777" w:rsidR="00024A5C" w:rsidRDefault="00024A5C" w:rsidP="009466DA">
            <w:pPr>
              <w:rPr>
                <w:rFonts w:ascii="Arial" w:hAnsi="Arial" w:cs="Arial"/>
                <w:b/>
                <w:color w:val="000000" w:themeColor="text1"/>
                <w:sz w:val="22"/>
                <w:szCs w:val="22"/>
                <w:u w:val="single"/>
              </w:rPr>
            </w:pPr>
          </w:p>
          <w:p w14:paraId="1B93123B" w14:textId="16C5EC6F" w:rsidR="005218DE" w:rsidRDefault="001677CC" w:rsidP="009E7185">
            <w:pPr>
              <w:rPr>
                <w:rFonts w:ascii="Arial" w:hAnsi="Arial" w:cs="Arial"/>
                <w:bCs/>
                <w:color w:val="000000" w:themeColor="text1"/>
                <w:sz w:val="22"/>
                <w:szCs w:val="22"/>
              </w:rPr>
            </w:pPr>
            <w:r>
              <w:rPr>
                <w:rFonts w:ascii="Arial" w:hAnsi="Arial" w:cs="Arial"/>
                <w:bCs/>
                <w:color w:val="000000" w:themeColor="text1"/>
                <w:sz w:val="22"/>
                <w:szCs w:val="22"/>
              </w:rPr>
              <w:t xml:space="preserve">Amanda Melton (Principal) </w:t>
            </w:r>
            <w:r w:rsidR="00002C0C">
              <w:rPr>
                <w:rFonts w:ascii="Arial" w:hAnsi="Arial" w:cs="Arial"/>
                <w:bCs/>
                <w:color w:val="000000" w:themeColor="text1"/>
                <w:sz w:val="22"/>
                <w:szCs w:val="22"/>
              </w:rPr>
              <w:t>led</w:t>
            </w:r>
            <w:r>
              <w:rPr>
                <w:rFonts w:ascii="Arial" w:hAnsi="Arial" w:cs="Arial"/>
                <w:bCs/>
                <w:color w:val="000000" w:themeColor="text1"/>
                <w:sz w:val="22"/>
                <w:szCs w:val="22"/>
              </w:rPr>
              <w:t xml:space="preserve"> this strategic discussion item, which f</w:t>
            </w:r>
            <w:r w:rsidR="00841751">
              <w:rPr>
                <w:rFonts w:ascii="Arial" w:hAnsi="Arial" w:cs="Arial"/>
                <w:bCs/>
                <w:color w:val="000000" w:themeColor="text1"/>
                <w:sz w:val="22"/>
                <w:szCs w:val="22"/>
              </w:rPr>
              <w:t>o</w:t>
            </w:r>
            <w:r>
              <w:rPr>
                <w:rFonts w:ascii="Arial" w:hAnsi="Arial" w:cs="Arial"/>
                <w:bCs/>
                <w:color w:val="000000" w:themeColor="text1"/>
                <w:sz w:val="22"/>
                <w:szCs w:val="22"/>
              </w:rPr>
              <w:t>llowed on from the Board of Corporations recent Awaydays in April.</w:t>
            </w:r>
            <w:r w:rsidR="000A5ACC">
              <w:rPr>
                <w:rFonts w:ascii="Arial" w:hAnsi="Arial" w:cs="Arial"/>
                <w:bCs/>
                <w:color w:val="000000" w:themeColor="text1"/>
                <w:sz w:val="22"/>
                <w:szCs w:val="22"/>
              </w:rPr>
              <w:t xml:space="preserve"> The item </w:t>
            </w:r>
            <w:r w:rsidR="00002C0C">
              <w:rPr>
                <w:rFonts w:ascii="Arial" w:hAnsi="Arial" w:cs="Arial"/>
                <w:bCs/>
                <w:color w:val="000000" w:themeColor="text1"/>
                <w:sz w:val="22"/>
                <w:szCs w:val="22"/>
              </w:rPr>
              <w:t xml:space="preserve">began by </w:t>
            </w:r>
            <w:r w:rsidR="000A5ACC">
              <w:rPr>
                <w:rFonts w:ascii="Arial" w:hAnsi="Arial" w:cs="Arial"/>
                <w:bCs/>
                <w:color w:val="000000" w:themeColor="text1"/>
                <w:sz w:val="22"/>
                <w:szCs w:val="22"/>
              </w:rPr>
              <w:t>updat</w:t>
            </w:r>
            <w:r w:rsidR="00002C0C">
              <w:rPr>
                <w:rFonts w:ascii="Arial" w:hAnsi="Arial" w:cs="Arial"/>
                <w:bCs/>
                <w:color w:val="000000" w:themeColor="text1"/>
                <w:sz w:val="22"/>
                <w:szCs w:val="22"/>
              </w:rPr>
              <w:t>ing</w:t>
            </w:r>
            <w:r w:rsidR="000A5ACC">
              <w:rPr>
                <w:rFonts w:ascii="Arial" w:hAnsi="Arial" w:cs="Arial"/>
                <w:bCs/>
                <w:color w:val="000000" w:themeColor="text1"/>
                <w:sz w:val="22"/>
                <w:szCs w:val="22"/>
              </w:rPr>
              <w:t xml:space="preserve"> a</w:t>
            </w:r>
            <w:r w:rsidR="005218DE">
              <w:rPr>
                <w:rFonts w:ascii="Arial" w:hAnsi="Arial" w:cs="Arial"/>
                <w:bCs/>
                <w:color w:val="000000" w:themeColor="text1"/>
                <w:sz w:val="22"/>
                <w:szCs w:val="22"/>
              </w:rPr>
              <w:t xml:space="preserve">gainst key developments reviewed at the </w:t>
            </w:r>
            <w:r w:rsidR="00002C0C">
              <w:rPr>
                <w:rFonts w:ascii="Arial" w:hAnsi="Arial" w:cs="Arial"/>
                <w:bCs/>
                <w:color w:val="000000" w:themeColor="text1"/>
                <w:sz w:val="22"/>
                <w:szCs w:val="22"/>
              </w:rPr>
              <w:t xml:space="preserve">Board’s </w:t>
            </w:r>
            <w:r w:rsidR="005218DE">
              <w:rPr>
                <w:rFonts w:ascii="Arial" w:hAnsi="Arial" w:cs="Arial"/>
                <w:bCs/>
                <w:color w:val="000000" w:themeColor="text1"/>
                <w:sz w:val="22"/>
                <w:szCs w:val="22"/>
              </w:rPr>
              <w:t>Awayday and since progressed, including</w:t>
            </w:r>
            <w:r w:rsidR="00A60DC3">
              <w:rPr>
                <w:rFonts w:ascii="Arial" w:hAnsi="Arial" w:cs="Arial"/>
                <w:bCs/>
                <w:color w:val="000000" w:themeColor="text1"/>
                <w:sz w:val="22"/>
                <w:szCs w:val="22"/>
              </w:rPr>
              <w:t>:</w:t>
            </w:r>
            <w:r w:rsidR="005218DE">
              <w:rPr>
                <w:rFonts w:ascii="Arial" w:hAnsi="Arial" w:cs="Arial"/>
                <w:bCs/>
                <w:color w:val="000000" w:themeColor="text1"/>
                <w:sz w:val="22"/>
                <w:szCs w:val="22"/>
              </w:rPr>
              <w:t xml:space="preserve"> </w:t>
            </w:r>
          </w:p>
          <w:p w14:paraId="4F9AC549" w14:textId="77777777" w:rsidR="005218DE" w:rsidRDefault="005218DE" w:rsidP="009E7185">
            <w:pPr>
              <w:rPr>
                <w:rFonts w:ascii="Arial" w:hAnsi="Arial" w:cs="Arial"/>
                <w:bCs/>
                <w:color w:val="000000" w:themeColor="text1"/>
                <w:sz w:val="22"/>
                <w:szCs w:val="22"/>
              </w:rPr>
            </w:pPr>
          </w:p>
          <w:p w14:paraId="058C3634" w14:textId="1894DCA7" w:rsidR="00DF4C29" w:rsidRDefault="00DF4C29" w:rsidP="006E1853">
            <w:pPr>
              <w:pStyle w:val="ListParagraph"/>
              <w:numPr>
                <w:ilvl w:val="0"/>
                <w:numId w:val="13"/>
              </w:numPr>
              <w:rPr>
                <w:rFonts w:ascii="Arial" w:hAnsi="Arial" w:cs="Arial"/>
                <w:bCs/>
                <w:color w:val="000000" w:themeColor="text1"/>
              </w:rPr>
            </w:pPr>
            <w:r w:rsidRPr="005218DE">
              <w:rPr>
                <w:rFonts w:ascii="Arial" w:hAnsi="Arial" w:cs="Arial"/>
                <w:bCs/>
                <w:color w:val="000000" w:themeColor="text1"/>
              </w:rPr>
              <w:t>the new Skills Accelerator bidding opportunity to support delivery of priorities in the FE White Paper, and related Local S</w:t>
            </w:r>
            <w:r w:rsidR="00A64112">
              <w:rPr>
                <w:rFonts w:ascii="Arial" w:hAnsi="Arial" w:cs="Arial"/>
                <w:bCs/>
                <w:color w:val="000000" w:themeColor="text1"/>
              </w:rPr>
              <w:t>k</w:t>
            </w:r>
            <w:r w:rsidRPr="005218DE">
              <w:rPr>
                <w:rFonts w:ascii="Arial" w:hAnsi="Arial" w:cs="Arial"/>
                <w:bCs/>
                <w:color w:val="000000" w:themeColor="text1"/>
              </w:rPr>
              <w:t>ills Improvement Plan (LSIP) and Strategic Development Fund</w:t>
            </w:r>
          </w:p>
          <w:p w14:paraId="6C0C6C91" w14:textId="083929A4" w:rsidR="005218DE" w:rsidRDefault="005218DE" w:rsidP="006E1853">
            <w:pPr>
              <w:pStyle w:val="ListParagraph"/>
              <w:numPr>
                <w:ilvl w:val="0"/>
                <w:numId w:val="13"/>
              </w:numPr>
              <w:rPr>
                <w:rFonts w:ascii="Arial" w:hAnsi="Arial" w:cs="Arial"/>
                <w:bCs/>
                <w:color w:val="000000" w:themeColor="text1"/>
              </w:rPr>
            </w:pPr>
            <w:r>
              <w:rPr>
                <w:rFonts w:ascii="Arial" w:hAnsi="Arial" w:cs="Arial"/>
                <w:bCs/>
                <w:color w:val="000000" w:themeColor="text1"/>
              </w:rPr>
              <w:t>Lancashire’s Institute of Technology (IoT) bid</w:t>
            </w:r>
            <w:r w:rsidR="006E1853">
              <w:rPr>
                <w:rFonts w:ascii="Arial" w:hAnsi="Arial" w:cs="Arial"/>
                <w:bCs/>
                <w:color w:val="000000" w:themeColor="text1"/>
              </w:rPr>
              <w:t>, including lead arrangements and the College’s inputs and role</w:t>
            </w:r>
            <w:r>
              <w:rPr>
                <w:rFonts w:ascii="Arial" w:hAnsi="Arial" w:cs="Arial"/>
                <w:bCs/>
                <w:color w:val="000000" w:themeColor="text1"/>
              </w:rPr>
              <w:t xml:space="preserve"> </w:t>
            </w:r>
          </w:p>
          <w:p w14:paraId="2C2D02BB" w14:textId="55D03644" w:rsidR="006E1853" w:rsidRDefault="006E1853" w:rsidP="006E1853">
            <w:pPr>
              <w:pStyle w:val="ListParagraph"/>
              <w:numPr>
                <w:ilvl w:val="0"/>
                <w:numId w:val="13"/>
              </w:numPr>
              <w:rPr>
                <w:rFonts w:ascii="Arial" w:hAnsi="Arial" w:cs="Arial"/>
              </w:rPr>
            </w:pPr>
            <w:r>
              <w:rPr>
                <w:rFonts w:ascii="Arial" w:hAnsi="Arial" w:cs="Arial"/>
              </w:rPr>
              <w:t>Progress of the Nelson Town Deal, and the Group’s contribution to community renewal schemes in Nelson, Accrington and Hyndburn</w:t>
            </w:r>
          </w:p>
          <w:p w14:paraId="55CE9C8B" w14:textId="146C5060" w:rsidR="006E1853" w:rsidRDefault="006E1853" w:rsidP="006E1853">
            <w:pPr>
              <w:pStyle w:val="ListParagraph"/>
              <w:numPr>
                <w:ilvl w:val="0"/>
                <w:numId w:val="13"/>
              </w:numPr>
              <w:rPr>
                <w:rFonts w:ascii="Arial" w:hAnsi="Arial" w:cs="Arial"/>
              </w:rPr>
            </w:pPr>
            <w:r>
              <w:rPr>
                <w:rFonts w:ascii="Arial" w:hAnsi="Arial" w:cs="Arial"/>
              </w:rPr>
              <w:t>Projects to address and support those young people who are N</w:t>
            </w:r>
            <w:r w:rsidR="00A64112">
              <w:rPr>
                <w:rFonts w:ascii="Arial" w:hAnsi="Arial" w:cs="Arial"/>
              </w:rPr>
              <w:t xml:space="preserve">ot in </w:t>
            </w:r>
            <w:r>
              <w:rPr>
                <w:rFonts w:ascii="Arial" w:hAnsi="Arial" w:cs="Arial"/>
              </w:rPr>
              <w:t>E</w:t>
            </w:r>
            <w:r w:rsidR="00A64112">
              <w:rPr>
                <w:rFonts w:ascii="Arial" w:hAnsi="Arial" w:cs="Arial"/>
              </w:rPr>
              <w:t xml:space="preserve">ducation Employment or </w:t>
            </w:r>
            <w:r>
              <w:rPr>
                <w:rFonts w:ascii="Arial" w:hAnsi="Arial" w:cs="Arial"/>
              </w:rPr>
              <w:t>T</w:t>
            </w:r>
            <w:r w:rsidR="00A64112">
              <w:rPr>
                <w:rFonts w:ascii="Arial" w:hAnsi="Arial" w:cs="Arial"/>
              </w:rPr>
              <w:t>raining (NEET)</w:t>
            </w:r>
          </w:p>
          <w:p w14:paraId="72586DD0" w14:textId="00754690" w:rsidR="006E1853" w:rsidRDefault="006E1853" w:rsidP="006E1853">
            <w:pPr>
              <w:pStyle w:val="ListParagraph"/>
              <w:numPr>
                <w:ilvl w:val="0"/>
                <w:numId w:val="13"/>
              </w:numPr>
              <w:rPr>
                <w:rFonts w:ascii="Arial" w:hAnsi="Arial" w:cs="Arial"/>
              </w:rPr>
            </w:pPr>
            <w:r>
              <w:rPr>
                <w:rFonts w:ascii="Arial" w:hAnsi="Arial" w:cs="Arial"/>
              </w:rPr>
              <w:t>The new ‘Lift Off’ initiative in Lancashire</w:t>
            </w:r>
          </w:p>
          <w:p w14:paraId="58D76755" w14:textId="7CAA3031" w:rsidR="002E410E" w:rsidRDefault="002E410E" w:rsidP="009E7185">
            <w:pPr>
              <w:rPr>
                <w:rFonts w:ascii="Arial" w:hAnsi="Arial" w:cs="Arial"/>
                <w:bCs/>
                <w:color w:val="000000" w:themeColor="text1"/>
                <w:sz w:val="22"/>
                <w:szCs w:val="22"/>
              </w:rPr>
            </w:pPr>
            <w:r>
              <w:rPr>
                <w:rFonts w:ascii="Arial" w:hAnsi="Arial" w:cs="Arial"/>
                <w:bCs/>
                <w:color w:val="000000" w:themeColor="text1"/>
                <w:sz w:val="22"/>
                <w:szCs w:val="22"/>
              </w:rPr>
              <w:t>Note - A reserved minute records commercial in confidence discussions.</w:t>
            </w:r>
          </w:p>
          <w:p w14:paraId="600B2B37" w14:textId="77777777" w:rsidR="002E410E" w:rsidRDefault="002E410E" w:rsidP="009E7185">
            <w:pPr>
              <w:rPr>
                <w:rFonts w:ascii="Arial" w:hAnsi="Arial" w:cs="Arial"/>
                <w:bCs/>
                <w:color w:val="000000" w:themeColor="text1"/>
                <w:sz w:val="22"/>
                <w:szCs w:val="22"/>
              </w:rPr>
            </w:pPr>
          </w:p>
          <w:p w14:paraId="52BE0B72" w14:textId="5AA3FC19" w:rsidR="005218DE" w:rsidRDefault="005218DE" w:rsidP="009E7185">
            <w:pPr>
              <w:rPr>
                <w:rFonts w:ascii="Arial" w:hAnsi="Arial" w:cs="Arial"/>
                <w:bCs/>
                <w:color w:val="000000" w:themeColor="text1"/>
                <w:sz w:val="22"/>
                <w:szCs w:val="22"/>
              </w:rPr>
            </w:pPr>
            <w:r>
              <w:rPr>
                <w:rFonts w:ascii="Arial" w:hAnsi="Arial" w:cs="Arial"/>
                <w:bCs/>
                <w:color w:val="000000" w:themeColor="text1"/>
                <w:sz w:val="22"/>
                <w:szCs w:val="22"/>
              </w:rPr>
              <w:t xml:space="preserve">In all instances the Board considered </w:t>
            </w:r>
            <w:r w:rsidR="006E1853">
              <w:rPr>
                <w:rFonts w:ascii="Arial" w:hAnsi="Arial" w:cs="Arial"/>
                <w:bCs/>
                <w:color w:val="000000" w:themeColor="text1"/>
                <w:sz w:val="22"/>
                <w:szCs w:val="22"/>
              </w:rPr>
              <w:t xml:space="preserve">‘strategic fit’ and </w:t>
            </w:r>
            <w:r>
              <w:rPr>
                <w:rFonts w:ascii="Arial" w:hAnsi="Arial" w:cs="Arial"/>
                <w:bCs/>
                <w:color w:val="000000" w:themeColor="text1"/>
                <w:sz w:val="22"/>
                <w:szCs w:val="22"/>
              </w:rPr>
              <w:t xml:space="preserve">how the opportunities could compliment and progress the strategic priorities of the Group, and </w:t>
            </w:r>
            <w:r w:rsidR="006E1853">
              <w:rPr>
                <w:rFonts w:ascii="Arial" w:hAnsi="Arial" w:cs="Arial"/>
                <w:bCs/>
                <w:color w:val="000000" w:themeColor="text1"/>
                <w:sz w:val="22"/>
                <w:szCs w:val="22"/>
              </w:rPr>
              <w:t xml:space="preserve">meet </w:t>
            </w:r>
            <w:r>
              <w:rPr>
                <w:rFonts w:ascii="Arial" w:hAnsi="Arial" w:cs="Arial"/>
                <w:bCs/>
                <w:color w:val="000000" w:themeColor="text1"/>
                <w:sz w:val="22"/>
                <w:szCs w:val="22"/>
              </w:rPr>
              <w:t xml:space="preserve">the needs of our local businesses, communities and learners. </w:t>
            </w:r>
            <w:r w:rsidR="00285444">
              <w:rPr>
                <w:rFonts w:ascii="Arial" w:hAnsi="Arial" w:cs="Arial"/>
                <w:bCs/>
                <w:color w:val="000000" w:themeColor="text1"/>
                <w:sz w:val="22"/>
                <w:szCs w:val="22"/>
              </w:rPr>
              <w:t xml:space="preserve">The Principal also updated </w:t>
            </w:r>
            <w:r w:rsidR="00DB0B21">
              <w:rPr>
                <w:rFonts w:ascii="Arial" w:hAnsi="Arial" w:cs="Arial"/>
                <w:bCs/>
                <w:color w:val="000000" w:themeColor="text1"/>
                <w:sz w:val="22"/>
                <w:szCs w:val="22"/>
              </w:rPr>
              <w:t xml:space="preserve">and offered assurance in key developments being delivered and planned related to growth in </w:t>
            </w:r>
            <w:r w:rsidR="00B03A64">
              <w:rPr>
                <w:rFonts w:ascii="Arial" w:hAnsi="Arial" w:cs="Arial"/>
                <w:bCs/>
                <w:color w:val="000000" w:themeColor="text1"/>
                <w:sz w:val="22"/>
                <w:szCs w:val="22"/>
              </w:rPr>
              <w:t xml:space="preserve">the College’s </w:t>
            </w:r>
            <w:r w:rsidR="00DB0B21">
              <w:rPr>
                <w:rFonts w:ascii="Arial" w:hAnsi="Arial" w:cs="Arial"/>
                <w:bCs/>
                <w:color w:val="000000" w:themeColor="text1"/>
                <w:sz w:val="22"/>
                <w:szCs w:val="22"/>
              </w:rPr>
              <w:t>provision, set out against 16-18 students, adults, the HE Centre and offer and also apprenticeships.</w:t>
            </w:r>
          </w:p>
          <w:p w14:paraId="0B8246CC" w14:textId="77777777" w:rsidR="00DF4C29" w:rsidRDefault="00DF4C29" w:rsidP="00EA31D1">
            <w:pPr>
              <w:rPr>
                <w:rFonts w:ascii="Arial" w:hAnsi="Arial" w:cs="Arial"/>
                <w:sz w:val="22"/>
                <w:szCs w:val="22"/>
              </w:rPr>
            </w:pPr>
          </w:p>
          <w:p w14:paraId="30F80BAF" w14:textId="1DA2A5C1" w:rsidR="006A0F20" w:rsidRDefault="006A0F20" w:rsidP="00EA31D1">
            <w:pPr>
              <w:rPr>
                <w:rFonts w:ascii="Arial" w:hAnsi="Arial" w:cs="Arial"/>
                <w:sz w:val="22"/>
                <w:szCs w:val="22"/>
              </w:rPr>
            </w:pPr>
            <w:r>
              <w:rPr>
                <w:rFonts w:ascii="Arial" w:hAnsi="Arial" w:cs="Arial"/>
                <w:sz w:val="22"/>
                <w:szCs w:val="22"/>
              </w:rPr>
              <w:t>Alison Rushton (</w:t>
            </w:r>
            <w:r w:rsidR="00002C0C">
              <w:rPr>
                <w:rFonts w:ascii="Arial" w:hAnsi="Arial" w:cs="Arial"/>
                <w:sz w:val="22"/>
                <w:szCs w:val="22"/>
              </w:rPr>
              <w:t>Vice Principal – Adult Learning and Apprenticeships</w:t>
            </w:r>
            <w:r w:rsidR="000F4174">
              <w:rPr>
                <w:rFonts w:ascii="Arial" w:hAnsi="Arial" w:cs="Arial"/>
                <w:sz w:val="22"/>
                <w:szCs w:val="22"/>
              </w:rPr>
              <w:t xml:space="preserve">) presented the </w:t>
            </w:r>
            <w:r w:rsidR="00DB0B21">
              <w:rPr>
                <w:rFonts w:ascii="Arial" w:hAnsi="Arial" w:cs="Arial"/>
                <w:sz w:val="22"/>
                <w:szCs w:val="22"/>
              </w:rPr>
              <w:t xml:space="preserve">assurance update included </w:t>
            </w:r>
            <w:r w:rsidR="000F4174">
              <w:rPr>
                <w:rFonts w:ascii="Arial" w:hAnsi="Arial" w:cs="Arial"/>
                <w:sz w:val="22"/>
                <w:szCs w:val="22"/>
              </w:rPr>
              <w:t xml:space="preserve">in the Principal’s Report </w:t>
            </w:r>
            <w:r w:rsidR="00DB0B21">
              <w:rPr>
                <w:rFonts w:ascii="Arial" w:hAnsi="Arial" w:cs="Arial"/>
                <w:sz w:val="22"/>
                <w:szCs w:val="22"/>
              </w:rPr>
              <w:t xml:space="preserve">on recruitment, with Board welcoming the positive position. </w:t>
            </w:r>
            <w:r w:rsidR="00DB0B21" w:rsidRPr="00DB0B21">
              <w:rPr>
                <w:rFonts w:ascii="Arial" w:hAnsi="Arial" w:cs="Arial"/>
                <w:color w:val="0070C0"/>
                <w:sz w:val="22"/>
                <w:szCs w:val="22"/>
              </w:rPr>
              <w:t xml:space="preserve">It was agreed </w:t>
            </w:r>
            <w:r w:rsidR="00DB0B21">
              <w:rPr>
                <w:rFonts w:ascii="Arial" w:hAnsi="Arial" w:cs="Arial"/>
                <w:sz w:val="22"/>
                <w:szCs w:val="22"/>
              </w:rPr>
              <w:t xml:space="preserve">that </w:t>
            </w:r>
            <w:r w:rsidR="00B03A64">
              <w:rPr>
                <w:rFonts w:ascii="Arial" w:hAnsi="Arial" w:cs="Arial"/>
                <w:sz w:val="22"/>
                <w:szCs w:val="22"/>
              </w:rPr>
              <w:t xml:space="preserve">an </w:t>
            </w:r>
            <w:r w:rsidR="00DB0B21">
              <w:rPr>
                <w:rFonts w:ascii="Arial" w:hAnsi="Arial" w:cs="Arial"/>
                <w:sz w:val="22"/>
                <w:szCs w:val="22"/>
              </w:rPr>
              <w:t>updated recruitment report will be shared with the Board following the meeting, showing data points this year compared to previous</w:t>
            </w:r>
            <w:r w:rsidR="00B03A64">
              <w:rPr>
                <w:rFonts w:ascii="Arial" w:hAnsi="Arial" w:cs="Arial"/>
                <w:sz w:val="22"/>
                <w:szCs w:val="22"/>
              </w:rPr>
              <w:t xml:space="preserve"> years</w:t>
            </w:r>
            <w:r w:rsidR="00DB0B21">
              <w:rPr>
                <w:rFonts w:ascii="Arial" w:hAnsi="Arial" w:cs="Arial"/>
                <w:sz w:val="22"/>
                <w:szCs w:val="22"/>
              </w:rPr>
              <w:t xml:space="preserve"> – with </w:t>
            </w:r>
            <w:r w:rsidR="00B03A64">
              <w:rPr>
                <w:rFonts w:ascii="Arial" w:hAnsi="Arial" w:cs="Arial"/>
                <w:sz w:val="22"/>
                <w:szCs w:val="22"/>
              </w:rPr>
              <w:t xml:space="preserve">the Vice Principal confirming figures and the position </w:t>
            </w:r>
            <w:r w:rsidR="00DB0B21">
              <w:rPr>
                <w:rFonts w:ascii="Arial" w:hAnsi="Arial" w:cs="Arial"/>
                <w:sz w:val="22"/>
                <w:szCs w:val="22"/>
              </w:rPr>
              <w:t xml:space="preserve">in the meeting. </w:t>
            </w:r>
            <w:r>
              <w:rPr>
                <w:rFonts w:ascii="Arial" w:hAnsi="Arial" w:cs="Arial"/>
                <w:sz w:val="22"/>
                <w:szCs w:val="22"/>
              </w:rPr>
              <w:t>Strateg</w:t>
            </w:r>
            <w:r w:rsidR="00DB0B21">
              <w:rPr>
                <w:rFonts w:ascii="Arial" w:hAnsi="Arial" w:cs="Arial"/>
                <w:sz w:val="22"/>
                <w:szCs w:val="22"/>
              </w:rPr>
              <w:t>i</w:t>
            </w:r>
            <w:r>
              <w:rPr>
                <w:rFonts w:ascii="Arial" w:hAnsi="Arial" w:cs="Arial"/>
                <w:sz w:val="22"/>
                <w:szCs w:val="22"/>
              </w:rPr>
              <w:t>es were set out for gaining market share and gro</w:t>
            </w:r>
            <w:r w:rsidR="00DB0B21">
              <w:rPr>
                <w:rFonts w:ascii="Arial" w:hAnsi="Arial" w:cs="Arial"/>
                <w:sz w:val="22"/>
                <w:szCs w:val="22"/>
              </w:rPr>
              <w:t>w</w:t>
            </w:r>
            <w:r>
              <w:rPr>
                <w:rFonts w:ascii="Arial" w:hAnsi="Arial" w:cs="Arial"/>
                <w:sz w:val="22"/>
                <w:szCs w:val="22"/>
              </w:rPr>
              <w:t>th in 16-18</w:t>
            </w:r>
            <w:r w:rsidR="00DB0B21">
              <w:rPr>
                <w:rFonts w:ascii="Arial" w:hAnsi="Arial" w:cs="Arial"/>
                <w:sz w:val="22"/>
                <w:szCs w:val="22"/>
              </w:rPr>
              <w:t xml:space="preserve">, </w:t>
            </w:r>
            <w:r w:rsidR="00373744">
              <w:rPr>
                <w:rFonts w:ascii="Arial" w:hAnsi="Arial" w:cs="Arial"/>
                <w:sz w:val="22"/>
                <w:szCs w:val="22"/>
              </w:rPr>
              <w:t xml:space="preserve">and further options considered </w:t>
            </w:r>
            <w:r w:rsidR="00B03A64">
              <w:rPr>
                <w:rFonts w:ascii="Arial" w:hAnsi="Arial" w:cs="Arial"/>
                <w:sz w:val="22"/>
                <w:szCs w:val="22"/>
              </w:rPr>
              <w:t xml:space="preserve">at Board’s suggestion </w:t>
            </w:r>
            <w:r w:rsidR="00373744">
              <w:rPr>
                <w:rFonts w:ascii="Arial" w:hAnsi="Arial" w:cs="Arial"/>
                <w:sz w:val="22"/>
                <w:szCs w:val="22"/>
              </w:rPr>
              <w:t>such as the use of IT and check on current and planned bus routes to support recruitment. C</w:t>
            </w:r>
            <w:r w:rsidR="00DB0B21">
              <w:rPr>
                <w:rFonts w:ascii="Arial" w:hAnsi="Arial" w:cs="Arial"/>
                <w:sz w:val="22"/>
                <w:szCs w:val="22"/>
              </w:rPr>
              <w:t>onsideration</w:t>
            </w:r>
            <w:r w:rsidR="00373744">
              <w:rPr>
                <w:rFonts w:ascii="Arial" w:hAnsi="Arial" w:cs="Arial"/>
                <w:sz w:val="22"/>
                <w:szCs w:val="22"/>
              </w:rPr>
              <w:t xml:space="preserve">s </w:t>
            </w:r>
            <w:r w:rsidR="000024F2">
              <w:rPr>
                <w:rFonts w:ascii="Arial" w:hAnsi="Arial" w:cs="Arial"/>
                <w:sz w:val="22"/>
                <w:szCs w:val="22"/>
              </w:rPr>
              <w:t xml:space="preserve">and risks </w:t>
            </w:r>
            <w:r w:rsidR="00B03A64">
              <w:rPr>
                <w:rFonts w:ascii="Arial" w:hAnsi="Arial" w:cs="Arial"/>
                <w:sz w:val="22"/>
                <w:szCs w:val="22"/>
              </w:rPr>
              <w:t xml:space="preserve">around achieving growth </w:t>
            </w:r>
            <w:r w:rsidR="00373744">
              <w:rPr>
                <w:rFonts w:ascii="Arial" w:hAnsi="Arial" w:cs="Arial"/>
                <w:sz w:val="22"/>
                <w:szCs w:val="22"/>
              </w:rPr>
              <w:t xml:space="preserve">were set out </w:t>
            </w:r>
            <w:r w:rsidR="00B03A64">
              <w:rPr>
                <w:rFonts w:ascii="Arial" w:hAnsi="Arial" w:cs="Arial"/>
                <w:sz w:val="22"/>
                <w:szCs w:val="22"/>
              </w:rPr>
              <w:t xml:space="preserve">and recognised </w:t>
            </w:r>
            <w:r w:rsidR="00DB0B21">
              <w:rPr>
                <w:rFonts w:ascii="Arial" w:hAnsi="Arial" w:cs="Arial"/>
                <w:sz w:val="22"/>
                <w:szCs w:val="22"/>
              </w:rPr>
              <w:t xml:space="preserve">given </w:t>
            </w:r>
            <w:r w:rsidR="000024F2">
              <w:rPr>
                <w:rFonts w:ascii="Arial" w:hAnsi="Arial" w:cs="Arial"/>
                <w:sz w:val="22"/>
                <w:szCs w:val="22"/>
              </w:rPr>
              <w:t xml:space="preserve">the </w:t>
            </w:r>
            <w:r w:rsidR="00DB0B21">
              <w:rPr>
                <w:rFonts w:ascii="Arial" w:hAnsi="Arial" w:cs="Arial"/>
                <w:sz w:val="22"/>
                <w:szCs w:val="22"/>
              </w:rPr>
              <w:t>rise of the Delta variant of Covid-</w:t>
            </w:r>
            <w:r w:rsidR="00373744">
              <w:rPr>
                <w:rFonts w:ascii="Arial" w:hAnsi="Arial" w:cs="Arial"/>
                <w:sz w:val="22"/>
                <w:szCs w:val="22"/>
              </w:rPr>
              <w:t>1</w:t>
            </w:r>
            <w:r w:rsidR="00DB0B21">
              <w:rPr>
                <w:rFonts w:ascii="Arial" w:hAnsi="Arial" w:cs="Arial"/>
                <w:sz w:val="22"/>
                <w:szCs w:val="22"/>
              </w:rPr>
              <w:t>9.</w:t>
            </w:r>
            <w:r w:rsidR="00373744">
              <w:rPr>
                <w:rFonts w:ascii="Arial" w:hAnsi="Arial" w:cs="Arial"/>
                <w:sz w:val="22"/>
                <w:szCs w:val="22"/>
              </w:rPr>
              <w:t xml:space="preserve"> </w:t>
            </w:r>
            <w:r w:rsidR="000024F2">
              <w:rPr>
                <w:rFonts w:ascii="Arial" w:hAnsi="Arial" w:cs="Arial"/>
                <w:sz w:val="22"/>
                <w:szCs w:val="22"/>
              </w:rPr>
              <w:t>As</w:t>
            </w:r>
            <w:r w:rsidR="00373744">
              <w:rPr>
                <w:rFonts w:ascii="Arial" w:hAnsi="Arial" w:cs="Arial"/>
                <w:sz w:val="22"/>
                <w:szCs w:val="22"/>
              </w:rPr>
              <w:t xml:space="preserve"> this was the Vice Principals last meeting before leaving the College, the Chair and Board </w:t>
            </w:r>
            <w:r w:rsidR="00E80DAB">
              <w:rPr>
                <w:rFonts w:ascii="Arial" w:hAnsi="Arial" w:cs="Arial"/>
                <w:sz w:val="22"/>
                <w:szCs w:val="22"/>
              </w:rPr>
              <w:t xml:space="preserve">took the opportunity to </w:t>
            </w:r>
            <w:r w:rsidR="00373744">
              <w:rPr>
                <w:rFonts w:ascii="Arial" w:hAnsi="Arial" w:cs="Arial"/>
                <w:sz w:val="22"/>
                <w:szCs w:val="22"/>
              </w:rPr>
              <w:t>warmly thank</w:t>
            </w:r>
            <w:r w:rsidR="00E80DAB">
              <w:rPr>
                <w:rFonts w:ascii="Arial" w:hAnsi="Arial" w:cs="Arial"/>
                <w:sz w:val="22"/>
                <w:szCs w:val="22"/>
              </w:rPr>
              <w:t xml:space="preserve"> </w:t>
            </w:r>
            <w:r w:rsidR="00373744">
              <w:rPr>
                <w:rFonts w:ascii="Arial" w:hAnsi="Arial" w:cs="Arial"/>
                <w:sz w:val="22"/>
                <w:szCs w:val="22"/>
              </w:rPr>
              <w:t>her for her exemplary service and commitment to the College.</w:t>
            </w:r>
          </w:p>
          <w:p w14:paraId="1E4355C8" w14:textId="77777777" w:rsidR="00E80DAB" w:rsidRDefault="00E80DAB" w:rsidP="00EA31D1">
            <w:pPr>
              <w:rPr>
                <w:rFonts w:ascii="Arial" w:hAnsi="Arial" w:cs="Arial"/>
                <w:sz w:val="22"/>
                <w:szCs w:val="22"/>
              </w:rPr>
            </w:pPr>
          </w:p>
          <w:p w14:paraId="3D792F2C" w14:textId="293E01CB" w:rsidR="00C103BD" w:rsidRDefault="002C0F52" w:rsidP="00EA31D1">
            <w:pPr>
              <w:rPr>
                <w:rFonts w:ascii="Arial" w:hAnsi="Arial" w:cs="Arial"/>
                <w:sz w:val="22"/>
                <w:szCs w:val="22"/>
              </w:rPr>
            </w:pPr>
            <w:r>
              <w:rPr>
                <w:rFonts w:ascii="Arial" w:hAnsi="Arial" w:cs="Arial"/>
                <w:sz w:val="22"/>
                <w:szCs w:val="22"/>
              </w:rPr>
              <w:lastRenderedPageBreak/>
              <w:t>David Rothwell (De</w:t>
            </w:r>
            <w:r w:rsidR="000024F2">
              <w:rPr>
                <w:rFonts w:ascii="Arial" w:hAnsi="Arial" w:cs="Arial"/>
                <w:sz w:val="22"/>
                <w:szCs w:val="22"/>
              </w:rPr>
              <w:t>p</w:t>
            </w:r>
            <w:r>
              <w:rPr>
                <w:rFonts w:ascii="Arial" w:hAnsi="Arial" w:cs="Arial"/>
                <w:sz w:val="22"/>
                <w:szCs w:val="22"/>
              </w:rPr>
              <w:t>uty Princi</w:t>
            </w:r>
            <w:r w:rsidR="000024F2">
              <w:rPr>
                <w:rFonts w:ascii="Arial" w:hAnsi="Arial" w:cs="Arial"/>
                <w:sz w:val="22"/>
                <w:szCs w:val="22"/>
              </w:rPr>
              <w:t>p</w:t>
            </w:r>
            <w:r>
              <w:rPr>
                <w:rFonts w:ascii="Arial" w:hAnsi="Arial" w:cs="Arial"/>
                <w:sz w:val="22"/>
                <w:szCs w:val="22"/>
              </w:rPr>
              <w:t>al – Finance and Resources) presented a strategic finance u</w:t>
            </w:r>
            <w:r w:rsidR="000024F2">
              <w:rPr>
                <w:rFonts w:ascii="Arial" w:hAnsi="Arial" w:cs="Arial"/>
                <w:sz w:val="22"/>
                <w:szCs w:val="22"/>
              </w:rPr>
              <w:t>p</w:t>
            </w:r>
            <w:r>
              <w:rPr>
                <w:rFonts w:ascii="Arial" w:hAnsi="Arial" w:cs="Arial"/>
                <w:sz w:val="22"/>
                <w:szCs w:val="22"/>
              </w:rPr>
              <w:t xml:space="preserve">date, </w:t>
            </w:r>
            <w:r w:rsidR="000024F2">
              <w:rPr>
                <w:rFonts w:ascii="Arial" w:hAnsi="Arial" w:cs="Arial"/>
                <w:sz w:val="22"/>
                <w:szCs w:val="22"/>
              </w:rPr>
              <w:t xml:space="preserve">which was complimented </w:t>
            </w:r>
            <w:r w:rsidR="00507BA8">
              <w:rPr>
                <w:rFonts w:ascii="Arial" w:hAnsi="Arial" w:cs="Arial"/>
                <w:sz w:val="22"/>
                <w:szCs w:val="22"/>
              </w:rPr>
              <w:t xml:space="preserve">and supplemented </w:t>
            </w:r>
            <w:r w:rsidR="000024F2">
              <w:rPr>
                <w:rFonts w:ascii="Arial" w:hAnsi="Arial" w:cs="Arial"/>
                <w:sz w:val="22"/>
                <w:szCs w:val="22"/>
              </w:rPr>
              <w:t>by the Finance Report shared as item 4.1</w:t>
            </w:r>
            <w:r w:rsidR="002830BD">
              <w:rPr>
                <w:rFonts w:ascii="Arial" w:hAnsi="Arial" w:cs="Arial"/>
                <w:sz w:val="22"/>
                <w:szCs w:val="22"/>
              </w:rPr>
              <w:t xml:space="preserve"> </w:t>
            </w:r>
            <w:r w:rsidR="00E80DAB">
              <w:rPr>
                <w:rFonts w:ascii="Arial" w:hAnsi="Arial" w:cs="Arial"/>
                <w:sz w:val="22"/>
                <w:szCs w:val="22"/>
              </w:rPr>
              <w:t>later in the agenda</w:t>
            </w:r>
            <w:r w:rsidR="000024F2">
              <w:rPr>
                <w:rFonts w:ascii="Arial" w:hAnsi="Arial" w:cs="Arial"/>
                <w:sz w:val="22"/>
                <w:szCs w:val="22"/>
              </w:rPr>
              <w:t xml:space="preserve">. </w:t>
            </w:r>
            <w:r w:rsidR="00507BA8">
              <w:rPr>
                <w:rFonts w:ascii="Arial" w:hAnsi="Arial" w:cs="Arial"/>
                <w:sz w:val="22"/>
                <w:szCs w:val="22"/>
              </w:rPr>
              <w:t xml:space="preserve">Areas covered and considered </w:t>
            </w:r>
            <w:r w:rsidR="002830BD">
              <w:rPr>
                <w:rFonts w:ascii="Arial" w:hAnsi="Arial" w:cs="Arial"/>
                <w:sz w:val="22"/>
                <w:szCs w:val="22"/>
              </w:rPr>
              <w:t xml:space="preserve">in this part of the </w:t>
            </w:r>
            <w:r w:rsidR="00E80DAB">
              <w:rPr>
                <w:rFonts w:ascii="Arial" w:hAnsi="Arial" w:cs="Arial"/>
                <w:sz w:val="22"/>
                <w:szCs w:val="22"/>
              </w:rPr>
              <w:t xml:space="preserve">Strategic Discussion </w:t>
            </w:r>
            <w:r w:rsidR="002830BD">
              <w:rPr>
                <w:rFonts w:ascii="Arial" w:hAnsi="Arial" w:cs="Arial"/>
                <w:sz w:val="22"/>
                <w:szCs w:val="22"/>
              </w:rPr>
              <w:t xml:space="preserve">item </w:t>
            </w:r>
            <w:r w:rsidR="00507BA8">
              <w:rPr>
                <w:rFonts w:ascii="Arial" w:hAnsi="Arial" w:cs="Arial"/>
                <w:sz w:val="22"/>
                <w:szCs w:val="22"/>
              </w:rPr>
              <w:t>included:</w:t>
            </w:r>
          </w:p>
          <w:p w14:paraId="6257746C" w14:textId="501A510A" w:rsidR="00507BA8" w:rsidRDefault="00507BA8" w:rsidP="00EA31D1">
            <w:pPr>
              <w:rPr>
                <w:rFonts w:ascii="Arial" w:hAnsi="Arial" w:cs="Arial"/>
                <w:sz w:val="22"/>
                <w:szCs w:val="22"/>
              </w:rPr>
            </w:pPr>
          </w:p>
          <w:p w14:paraId="1CA3C580" w14:textId="31B53671" w:rsidR="00507BA8" w:rsidRDefault="00507BA8" w:rsidP="00507BA8">
            <w:pPr>
              <w:pStyle w:val="ListParagraph"/>
              <w:numPr>
                <w:ilvl w:val="0"/>
                <w:numId w:val="14"/>
              </w:numPr>
              <w:rPr>
                <w:rFonts w:ascii="Arial" w:hAnsi="Arial" w:cs="Arial"/>
              </w:rPr>
            </w:pPr>
            <w:r w:rsidRPr="00A30515">
              <w:rPr>
                <w:rFonts w:ascii="Arial" w:hAnsi="Arial" w:cs="Arial"/>
                <w:i/>
              </w:rPr>
              <w:t>Financial position and performance</w:t>
            </w:r>
            <w:r>
              <w:rPr>
                <w:rFonts w:ascii="Arial" w:hAnsi="Arial" w:cs="Arial"/>
              </w:rPr>
              <w:t xml:space="preserve">, including </w:t>
            </w:r>
            <w:r w:rsidR="00E80DAB">
              <w:rPr>
                <w:rFonts w:ascii="Arial" w:hAnsi="Arial" w:cs="Arial"/>
              </w:rPr>
              <w:t xml:space="preserve">sharing </w:t>
            </w:r>
            <w:r w:rsidR="00FE29C3">
              <w:rPr>
                <w:rFonts w:ascii="Arial" w:hAnsi="Arial" w:cs="Arial"/>
              </w:rPr>
              <w:t xml:space="preserve">an updated year-end projection, </w:t>
            </w:r>
            <w:r w:rsidR="002830BD">
              <w:rPr>
                <w:rFonts w:ascii="Arial" w:hAnsi="Arial" w:cs="Arial"/>
              </w:rPr>
              <w:t xml:space="preserve">confirmation of an </w:t>
            </w:r>
            <w:r>
              <w:rPr>
                <w:rFonts w:ascii="Arial" w:hAnsi="Arial" w:cs="Arial"/>
              </w:rPr>
              <w:t>assumption of a £1mn clawback for Adult Education Budget (AEB)</w:t>
            </w:r>
            <w:r w:rsidR="002830BD">
              <w:rPr>
                <w:rFonts w:ascii="Arial" w:hAnsi="Arial" w:cs="Arial"/>
              </w:rPr>
              <w:t xml:space="preserve"> in 2020/21</w:t>
            </w:r>
            <w:r w:rsidR="00FE29C3">
              <w:rPr>
                <w:rFonts w:ascii="Arial" w:hAnsi="Arial" w:cs="Arial"/>
              </w:rPr>
              <w:t xml:space="preserve"> and that the projected EBITDA remains as originally forecast</w:t>
            </w:r>
          </w:p>
          <w:p w14:paraId="404AD6E4" w14:textId="12032E97" w:rsidR="00DF4C29" w:rsidRDefault="002830BD" w:rsidP="00EA31D1">
            <w:pPr>
              <w:pStyle w:val="ListParagraph"/>
              <w:numPr>
                <w:ilvl w:val="0"/>
                <w:numId w:val="14"/>
              </w:numPr>
              <w:rPr>
                <w:rFonts w:ascii="Arial" w:hAnsi="Arial" w:cs="Arial"/>
              </w:rPr>
            </w:pPr>
            <w:r w:rsidRPr="00A30515">
              <w:rPr>
                <w:rFonts w:ascii="Arial" w:hAnsi="Arial" w:cs="Arial"/>
                <w:i/>
              </w:rPr>
              <w:t>Business planning 2021/22</w:t>
            </w:r>
            <w:r>
              <w:rPr>
                <w:rFonts w:ascii="Arial" w:hAnsi="Arial" w:cs="Arial"/>
              </w:rPr>
              <w:t xml:space="preserve"> </w:t>
            </w:r>
            <w:r w:rsidR="0090128A">
              <w:rPr>
                <w:rFonts w:ascii="Arial" w:hAnsi="Arial" w:cs="Arial"/>
              </w:rPr>
              <w:t>–</w:t>
            </w:r>
            <w:r>
              <w:rPr>
                <w:rFonts w:ascii="Arial" w:hAnsi="Arial" w:cs="Arial"/>
              </w:rPr>
              <w:t xml:space="preserve"> </w:t>
            </w:r>
            <w:r w:rsidR="0090128A">
              <w:rPr>
                <w:rFonts w:ascii="Arial" w:hAnsi="Arial" w:cs="Arial"/>
              </w:rPr>
              <w:t xml:space="preserve">including latest </w:t>
            </w:r>
            <w:r w:rsidR="00E80DAB">
              <w:rPr>
                <w:rFonts w:ascii="Arial" w:hAnsi="Arial" w:cs="Arial"/>
              </w:rPr>
              <w:t xml:space="preserve">position </w:t>
            </w:r>
            <w:r w:rsidR="0090128A">
              <w:rPr>
                <w:rFonts w:ascii="Arial" w:hAnsi="Arial" w:cs="Arial"/>
              </w:rPr>
              <w:t xml:space="preserve">on curriculum planning </w:t>
            </w:r>
            <w:r w:rsidR="00A30515">
              <w:rPr>
                <w:rFonts w:ascii="Arial" w:hAnsi="Arial" w:cs="Arial"/>
              </w:rPr>
              <w:t>and also</w:t>
            </w:r>
            <w:r w:rsidR="0090128A">
              <w:rPr>
                <w:rFonts w:ascii="Arial" w:hAnsi="Arial" w:cs="Arial"/>
              </w:rPr>
              <w:t xml:space="preserve"> capital request </w:t>
            </w:r>
            <w:r w:rsidR="00E80DAB">
              <w:rPr>
                <w:rFonts w:ascii="Arial" w:hAnsi="Arial" w:cs="Arial"/>
              </w:rPr>
              <w:t>bids and related processes</w:t>
            </w:r>
          </w:p>
          <w:p w14:paraId="657D6E1B" w14:textId="2AA80D6D" w:rsidR="00A30515" w:rsidRDefault="00B23867" w:rsidP="00EA31D1">
            <w:pPr>
              <w:pStyle w:val="ListParagraph"/>
              <w:numPr>
                <w:ilvl w:val="0"/>
                <w:numId w:val="14"/>
              </w:numPr>
              <w:rPr>
                <w:rFonts w:ascii="Arial" w:hAnsi="Arial" w:cs="Arial"/>
              </w:rPr>
            </w:pPr>
            <w:r w:rsidRPr="00B23867">
              <w:rPr>
                <w:rFonts w:ascii="Arial" w:hAnsi="Arial" w:cs="Arial"/>
                <w:i/>
              </w:rPr>
              <w:t>Draft financial objectives 2021/22</w:t>
            </w:r>
            <w:r>
              <w:rPr>
                <w:rFonts w:ascii="Arial" w:hAnsi="Arial" w:cs="Arial"/>
              </w:rPr>
              <w:t xml:space="preserve"> were presented and considered – following on from Board input and feedback at the April Awayday</w:t>
            </w:r>
          </w:p>
          <w:p w14:paraId="0C17CBE4" w14:textId="73E73A8D" w:rsidR="000B33E8" w:rsidRPr="002830BD" w:rsidRDefault="000B33E8" w:rsidP="00EA31D1">
            <w:pPr>
              <w:pStyle w:val="ListParagraph"/>
              <w:numPr>
                <w:ilvl w:val="0"/>
                <w:numId w:val="14"/>
              </w:numPr>
              <w:rPr>
                <w:rFonts w:ascii="Arial" w:hAnsi="Arial" w:cs="Arial"/>
              </w:rPr>
            </w:pPr>
            <w:r>
              <w:rPr>
                <w:rFonts w:ascii="Arial" w:hAnsi="Arial" w:cs="Arial"/>
                <w:i/>
              </w:rPr>
              <w:t xml:space="preserve">Capital investment scenarios </w:t>
            </w:r>
            <w:r w:rsidRPr="000B33E8">
              <w:rPr>
                <w:rFonts w:ascii="Arial" w:hAnsi="Arial" w:cs="Arial"/>
              </w:rPr>
              <w:t xml:space="preserve">were </w:t>
            </w:r>
            <w:r>
              <w:rPr>
                <w:rFonts w:ascii="Arial" w:hAnsi="Arial" w:cs="Arial"/>
              </w:rPr>
              <w:t xml:space="preserve">set out for consideration, </w:t>
            </w:r>
            <w:r w:rsidRPr="000B33E8">
              <w:rPr>
                <w:rFonts w:ascii="Arial" w:hAnsi="Arial" w:cs="Arial"/>
              </w:rPr>
              <w:t xml:space="preserve">covering 2020-1 </w:t>
            </w:r>
            <w:r>
              <w:rPr>
                <w:rFonts w:ascii="Arial" w:hAnsi="Arial" w:cs="Arial"/>
              </w:rPr>
              <w:t>out-turn and estimates up to 2023-24</w:t>
            </w:r>
            <w:r w:rsidR="003856B6">
              <w:rPr>
                <w:rFonts w:ascii="Arial" w:hAnsi="Arial" w:cs="Arial"/>
              </w:rPr>
              <w:t xml:space="preserve">, with an assumption of 50% match-funding for </w:t>
            </w:r>
            <w:r w:rsidR="00E80DAB">
              <w:rPr>
                <w:rFonts w:ascii="Arial" w:hAnsi="Arial" w:cs="Arial"/>
              </w:rPr>
              <w:t xml:space="preserve">capital </w:t>
            </w:r>
            <w:r w:rsidR="003856B6">
              <w:rPr>
                <w:rFonts w:ascii="Arial" w:hAnsi="Arial" w:cs="Arial"/>
              </w:rPr>
              <w:t xml:space="preserve">developments </w:t>
            </w:r>
            <w:r w:rsidR="00E80DAB">
              <w:rPr>
                <w:rFonts w:ascii="Arial" w:hAnsi="Arial" w:cs="Arial"/>
              </w:rPr>
              <w:t xml:space="preserve">submitted as </w:t>
            </w:r>
            <w:r w:rsidR="003856B6">
              <w:rPr>
                <w:rFonts w:ascii="Arial" w:hAnsi="Arial" w:cs="Arial"/>
              </w:rPr>
              <w:t xml:space="preserve">competitive </w:t>
            </w:r>
            <w:r w:rsidR="00E80DAB">
              <w:rPr>
                <w:rFonts w:ascii="Arial" w:hAnsi="Arial" w:cs="Arial"/>
              </w:rPr>
              <w:t>bids to the Education and Skills Funding Agency (ESFA)</w:t>
            </w:r>
          </w:p>
          <w:p w14:paraId="1181D08F" w14:textId="33CAF91C" w:rsidR="004210A8" w:rsidRDefault="00FE29C3" w:rsidP="00EA31D1">
            <w:pPr>
              <w:rPr>
                <w:rFonts w:ascii="Arial" w:hAnsi="Arial" w:cs="Arial"/>
                <w:sz w:val="22"/>
                <w:szCs w:val="22"/>
              </w:rPr>
            </w:pPr>
            <w:r>
              <w:rPr>
                <w:rFonts w:ascii="Arial" w:hAnsi="Arial" w:cs="Arial"/>
                <w:sz w:val="22"/>
                <w:szCs w:val="22"/>
              </w:rPr>
              <w:t>The Deputy Pr</w:t>
            </w:r>
            <w:r w:rsidR="00444B53">
              <w:rPr>
                <w:rFonts w:ascii="Arial" w:hAnsi="Arial" w:cs="Arial"/>
                <w:sz w:val="22"/>
                <w:szCs w:val="22"/>
              </w:rPr>
              <w:t>i</w:t>
            </w:r>
            <w:r>
              <w:rPr>
                <w:rFonts w:ascii="Arial" w:hAnsi="Arial" w:cs="Arial"/>
                <w:sz w:val="22"/>
                <w:szCs w:val="22"/>
              </w:rPr>
              <w:t>nc</w:t>
            </w:r>
            <w:r w:rsidR="00444B53">
              <w:rPr>
                <w:rFonts w:ascii="Arial" w:hAnsi="Arial" w:cs="Arial"/>
                <w:sz w:val="22"/>
                <w:szCs w:val="22"/>
              </w:rPr>
              <w:t>ip</w:t>
            </w:r>
            <w:r>
              <w:rPr>
                <w:rFonts w:ascii="Arial" w:hAnsi="Arial" w:cs="Arial"/>
                <w:sz w:val="22"/>
                <w:szCs w:val="22"/>
              </w:rPr>
              <w:t xml:space="preserve">al </w:t>
            </w:r>
            <w:r w:rsidR="00444B53">
              <w:rPr>
                <w:rFonts w:ascii="Arial" w:hAnsi="Arial" w:cs="Arial"/>
                <w:sz w:val="22"/>
                <w:szCs w:val="22"/>
              </w:rPr>
              <w:t>c</w:t>
            </w:r>
            <w:r>
              <w:rPr>
                <w:rFonts w:ascii="Arial" w:hAnsi="Arial" w:cs="Arial"/>
                <w:sz w:val="22"/>
                <w:szCs w:val="22"/>
              </w:rPr>
              <w:t xml:space="preserve">onfirmed that </w:t>
            </w:r>
            <w:r w:rsidR="00444B53">
              <w:rPr>
                <w:rFonts w:ascii="Arial" w:hAnsi="Arial" w:cs="Arial"/>
                <w:sz w:val="22"/>
                <w:szCs w:val="22"/>
              </w:rPr>
              <w:t xml:space="preserve">the </w:t>
            </w:r>
            <w:r w:rsidR="00245181">
              <w:rPr>
                <w:rFonts w:ascii="Arial" w:hAnsi="Arial" w:cs="Arial"/>
                <w:sz w:val="22"/>
                <w:szCs w:val="22"/>
              </w:rPr>
              <w:t xml:space="preserve">draft </w:t>
            </w:r>
            <w:r w:rsidR="00444B53">
              <w:rPr>
                <w:rFonts w:ascii="Arial" w:hAnsi="Arial" w:cs="Arial"/>
                <w:sz w:val="22"/>
                <w:szCs w:val="22"/>
              </w:rPr>
              <w:t xml:space="preserve">2021/22 </w:t>
            </w:r>
            <w:r w:rsidR="00245181">
              <w:rPr>
                <w:rFonts w:ascii="Arial" w:hAnsi="Arial" w:cs="Arial"/>
                <w:sz w:val="22"/>
                <w:szCs w:val="22"/>
              </w:rPr>
              <w:t xml:space="preserve">budget </w:t>
            </w:r>
            <w:r w:rsidR="00911912">
              <w:rPr>
                <w:rFonts w:ascii="Arial" w:hAnsi="Arial" w:cs="Arial"/>
                <w:sz w:val="22"/>
                <w:szCs w:val="22"/>
              </w:rPr>
              <w:t xml:space="preserve">for the College Group </w:t>
            </w:r>
            <w:r w:rsidR="00444B53">
              <w:rPr>
                <w:rFonts w:ascii="Arial" w:hAnsi="Arial" w:cs="Arial"/>
                <w:sz w:val="22"/>
                <w:szCs w:val="22"/>
              </w:rPr>
              <w:t>will be offered to the July Board meeting for consideration</w:t>
            </w:r>
            <w:r w:rsidR="00AA5C2B">
              <w:rPr>
                <w:rFonts w:ascii="Arial" w:hAnsi="Arial" w:cs="Arial"/>
                <w:sz w:val="22"/>
                <w:szCs w:val="22"/>
              </w:rPr>
              <w:t xml:space="preserve">, and </w:t>
            </w:r>
            <w:r w:rsidR="00E80DAB">
              <w:rPr>
                <w:rFonts w:ascii="Arial" w:hAnsi="Arial" w:cs="Arial"/>
                <w:sz w:val="22"/>
                <w:szCs w:val="22"/>
              </w:rPr>
              <w:t xml:space="preserve">also explained </w:t>
            </w:r>
            <w:r w:rsidR="00AA5C2B">
              <w:rPr>
                <w:rFonts w:ascii="Arial" w:hAnsi="Arial" w:cs="Arial"/>
                <w:sz w:val="22"/>
                <w:szCs w:val="22"/>
              </w:rPr>
              <w:t>the implications of the new College Financial Reporting tool</w:t>
            </w:r>
            <w:r w:rsidR="00444B53">
              <w:rPr>
                <w:rFonts w:ascii="Arial" w:hAnsi="Arial" w:cs="Arial"/>
                <w:sz w:val="22"/>
                <w:szCs w:val="22"/>
              </w:rPr>
              <w:t>. A business case has been submitted to the</w:t>
            </w:r>
            <w:r w:rsidR="00E80DAB">
              <w:rPr>
                <w:rFonts w:ascii="Arial" w:hAnsi="Arial" w:cs="Arial"/>
                <w:sz w:val="22"/>
                <w:szCs w:val="22"/>
              </w:rPr>
              <w:t xml:space="preserve"> ESFA </w:t>
            </w:r>
            <w:r w:rsidR="00444B53">
              <w:rPr>
                <w:rFonts w:ascii="Arial" w:hAnsi="Arial" w:cs="Arial"/>
                <w:sz w:val="22"/>
                <w:szCs w:val="22"/>
              </w:rPr>
              <w:t xml:space="preserve">to increase the Groups 16-18 allocation by £100k, relating to methodology changes. </w:t>
            </w:r>
            <w:r w:rsidR="004210A8">
              <w:rPr>
                <w:rFonts w:ascii="Arial" w:hAnsi="Arial" w:cs="Arial"/>
                <w:sz w:val="22"/>
                <w:szCs w:val="22"/>
              </w:rPr>
              <w:t xml:space="preserve">Circa £400k </w:t>
            </w:r>
            <w:r w:rsidR="00444B53">
              <w:rPr>
                <w:rFonts w:ascii="Arial" w:hAnsi="Arial" w:cs="Arial"/>
                <w:sz w:val="22"/>
                <w:szCs w:val="22"/>
              </w:rPr>
              <w:t xml:space="preserve">of </w:t>
            </w:r>
            <w:r w:rsidR="004210A8">
              <w:rPr>
                <w:rFonts w:ascii="Arial" w:hAnsi="Arial" w:cs="Arial"/>
                <w:sz w:val="22"/>
                <w:szCs w:val="22"/>
              </w:rPr>
              <w:t xml:space="preserve">staff savings </w:t>
            </w:r>
            <w:r w:rsidR="00444B53">
              <w:rPr>
                <w:rFonts w:ascii="Arial" w:hAnsi="Arial" w:cs="Arial"/>
                <w:sz w:val="22"/>
                <w:szCs w:val="22"/>
              </w:rPr>
              <w:t xml:space="preserve">have been </w:t>
            </w:r>
            <w:r w:rsidR="004210A8">
              <w:rPr>
                <w:rFonts w:ascii="Arial" w:hAnsi="Arial" w:cs="Arial"/>
                <w:sz w:val="22"/>
                <w:szCs w:val="22"/>
              </w:rPr>
              <w:t>identified</w:t>
            </w:r>
            <w:r w:rsidR="00444B53">
              <w:rPr>
                <w:rFonts w:ascii="Arial" w:hAnsi="Arial" w:cs="Arial"/>
                <w:sz w:val="22"/>
                <w:szCs w:val="22"/>
              </w:rPr>
              <w:t xml:space="preserve"> in-year</w:t>
            </w:r>
            <w:r w:rsidR="00EB599D">
              <w:rPr>
                <w:rFonts w:ascii="Arial" w:hAnsi="Arial" w:cs="Arial"/>
                <w:sz w:val="22"/>
                <w:szCs w:val="22"/>
              </w:rPr>
              <w:t xml:space="preserve"> and were set out at headline level, and had been informed by the Tribal review shared at the recent Board awayday. </w:t>
            </w:r>
            <w:r w:rsidR="00911912">
              <w:rPr>
                <w:rFonts w:ascii="Arial" w:hAnsi="Arial" w:cs="Arial"/>
                <w:sz w:val="22"/>
                <w:szCs w:val="22"/>
              </w:rPr>
              <w:t xml:space="preserve">The </w:t>
            </w:r>
            <w:r w:rsidR="00E021B8">
              <w:rPr>
                <w:rFonts w:ascii="Arial" w:hAnsi="Arial" w:cs="Arial"/>
                <w:sz w:val="22"/>
                <w:szCs w:val="22"/>
              </w:rPr>
              <w:t xml:space="preserve">Deputy Principal confirmed that the options paper on Local Government Pension Scheme (LGPS) </w:t>
            </w:r>
            <w:r w:rsidR="00911912">
              <w:rPr>
                <w:rFonts w:ascii="Arial" w:hAnsi="Arial" w:cs="Arial"/>
                <w:sz w:val="22"/>
                <w:szCs w:val="22"/>
              </w:rPr>
              <w:t xml:space="preserve">requested by the Board </w:t>
            </w:r>
            <w:r w:rsidR="00E021B8">
              <w:rPr>
                <w:rFonts w:ascii="Arial" w:hAnsi="Arial" w:cs="Arial"/>
                <w:sz w:val="22"/>
                <w:szCs w:val="22"/>
              </w:rPr>
              <w:t xml:space="preserve">was progressing, with independent input from Stone King, who will present at the July </w:t>
            </w:r>
            <w:r w:rsidR="00911912">
              <w:rPr>
                <w:rFonts w:ascii="Arial" w:hAnsi="Arial" w:cs="Arial"/>
                <w:sz w:val="22"/>
                <w:szCs w:val="22"/>
              </w:rPr>
              <w:t xml:space="preserve">Corporation </w:t>
            </w:r>
            <w:r w:rsidR="00E021B8">
              <w:rPr>
                <w:rFonts w:ascii="Arial" w:hAnsi="Arial" w:cs="Arial"/>
                <w:sz w:val="22"/>
                <w:szCs w:val="22"/>
              </w:rPr>
              <w:t>meeting.</w:t>
            </w:r>
          </w:p>
          <w:p w14:paraId="0B21B1B1" w14:textId="26AA856E" w:rsidR="00CD46ED" w:rsidRDefault="00CD46ED" w:rsidP="00EA31D1">
            <w:pPr>
              <w:rPr>
                <w:rFonts w:ascii="Arial" w:hAnsi="Arial" w:cs="Arial"/>
                <w:sz w:val="22"/>
                <w:szCs w:val="22"/>
              </w:rPr>
            </w:pPr>
          </w:p>
          <w:p w14:paraId="67E2FBB8" w14:textId="29102481" w:rsidR="003A2D93" w:rsidRDefault="00E021B8" w:rsidP="00EA31D1">
            <w:pPr>
              <w:rPr>
                <w:rFonts w:ascii="Arial" w:hAnsi="Arial" w:cs="Arial"/>
                <w:sz w:val="22"/>
                <w:szCs w:val="22"/>
              </w:rPr>
            </w:pPr>
            <w:r>
              <w:rPr>
                <w:rFonts w:ascii="Arial" w:hAnsi="Arial" w:cs="Arial"/>
                <w:sz w:val="22"/>
                <w:szCs w:val="22"/>
              </w:rPr>
              <w:t>The Board were made aware of the key changes and implications of the recently published Post-16 Audit Code of Practice (AC</w:t>
            </w:r>
            <w:r w:rsidR="003A2D93">
              <w:rPr>
                <w:rFonts w:ascii="Arial" w:hAnsi="Arial" w:cs="Arial"/>
                <w:sz w:val="22"/>
                <w:szCs w:val="22"/>
              </w:rPr>
              <w:t>O</w:t>
            </w:r>
            <w:r>
              <w:rPr>
                <w:rFonts w:ascii="Arial" w:hAnsi="Arial" w:cs="Arial"/>
                <w:sz w:val="22"/>
                <w:szCs w:val="22"/>
              </w:rPr>
              <w:t xml:space="preserve">P), ahead of their consideration at the </w:t>
            </w:r>
            <w:r w:rsidR="00911912">
              <w:rPr>
                <w:rFonts w:ascii="Arial" w:hAnsi="Arial" w:cs="Arial"/>
                <w:sz w:val="22"/>
                <w:szCs w:val="22"/>
              </w:rPr>
              <w:t xml:space="preserve">Corporation’s </w:t>
            </w:r>
            <w:r>
              <w:rPr>
                <w:rFonts w:ascii="Arial" w:hAnsi="Arial" w:cs="Arial"/>
                <w:sz w:val="22"/>
                <w:szCs w:val="22"/>
              </w:rPr>
              <w:t>next Audit Committee meeting</w:t>
            </w:r>
            <w:r w:rsidR="003A2D93">
              <w:rPr>
                <w:rFonts w:ascii="Arial" w:hAnsi="Arial" w:cs="Arial"/>
                <w:sz w:val="22"/>
                <w:szCs w:val="22"/>
              </w:rPr>
              <w:t xml:space="preserve">. </w:t>
            </w:r>
            <w:r w:rsidR="00911912">
              <w:rPr>
                <w:rFonts w:ascii="Arial" w:hAnsi="Arial" w:cs="Arial"/>
                <w:sz w:val="22"/>
                <w:szCs w:val="22"/>
              </w:rPr>
              <w:t>It was confirmed that t</w:t>
            </w:r>
            <w:r w:rsidR="003A2D93">
              <w:rPr>
                <w:rFonts w:ascii="Arial" w:hAnsi="Arial" w:cs="Arial"/>
                <w:sz w:val="22"/>
                <w:szCs w:val="22"/>
              </w:rPr>
              <w:t xml:space="preserve">he changes in practice required will necessitate additional unforeseen input from </w:t>
            </w:r>
            <w:r w:rsidR="00C73929">
              <w:rPr>
                <w:rFonts w:ascii="Arial" w:hAnsi="Arial" w:cs="Arial"/>
                <w:sz w:val="22"/>
                <w:szCs w:val="22"/>
              </w:rPr>
              <w:t xml:space="preserve">all FE </w:t>
            </w:r>
            <w:r w:rsidR="003A2D93">
              <w:rPr>
                <w:rFonts w:ascii="Arial" w:hAnsi="Arial" w:cs="Arial"/>
                <w:sz w:val="22"/>
                <w:szCs w:val="22"/>
              </w:rPr>
              <w:t>College</w:t>
            </w:r>
            <w:r w:rsidR="00C73929">
              <w:rPr>
                <w:rFonts w:ascii="Arial" w:hAnsi="Arial" w:cs="Arial"/>
                <w:sz w:val="22"/>
                <w:szCs w:val="22"/>
              </w:rPr>
              <w:t>’s</w:t>
            </w:r>
            <w:r w:rsidR="003A2D93">
              <w:rPr>
                <w:rFonts w:ascii="Arial" w:hAnsi="Arial" w:cs="Arial"/>
                <w:sz w:val="22"/>
                <w:szCs w:val="22"/>
              </w:rPr>
              <w:t xml:space="preserve"> financial statement auditors, therefore a revised </w:t>
            </w:r>
            <w:r w:rsidR="003F7F68">
              <w:rPr>
                <w:rFonts w:ascii="Arial" w:hAnsi="Arial" w:cs="Arial"/>
                <w:sz w:val="22"/>
                <w:szCs w:val="22"/>
              </w:rPr>
              <w:t xml:space="preserve">external audit </w:t>
            </w:r>
            <w:r w:rsidR="003A2D93">
              <w:rPr>
                <w:rFonts w:ascii="Arial" w:hAnsi="Arial" w:cs="Arial"/>
                <w:sz w:val="22"/>
                <w:szCs w:val="22"/>
              </w:rPr>
              <w:t xml:space="preserve">fee proposal will be </w:t>
            </w:r>
            <w:r w:rsidR="00C73929">
              <w:rPr>
                <w:rFonts w:ascii="Arial" w:hAnsi="Arial" w:cs="Arial"/>
                <w:sz w:val="22"/>
                <w:szCs w:val="22"/>
              </w:rPr>
              <w:t xml:space="preserve">prepared and </w:t>
            </w:r>
            <w:r w:rsidR="003A2D93">
              <w:rPr>
                <w:rFonts w:ascii="Arial" w:hAnsi="Arial" w:cs="Arial"/>
                <w:sz w:val="22"/>
                <w:szCs w:val="22"/>
              </w:rPr>
              <w:t xml:space="preserve">received for </w:t>
            </w:r>
            <w:r w:rsidR="00C73929">
              <w:rPr>
                <w:rFonts w:ascii="Arial" w:hAnsi="Arial" w:cs="Arial"/>
                <w:sz w:val="22"/>
                <w:szCs w:val="22"/>
              </w:rPr>
              <w:t xml:space="preserve">Board </w:t>
            </w:r>
            <w:r w:rsidR="003A2D93">
              <w:rPr>
                <w:rFonts w:ascii="Arial" w:hAnsi="Arial" w:cs="Arial"/>
                <w:sz w:val="22"/>
                <w:szCs w:val="22"/>
              </w:rPr>
              <w:t xml:space="preserve">consideration. </w:t>
            </w:r>
            <w:r w:rsidR="00C73929">
              <w:rPr>
                <w:rFonts w:ascii="Arial" w:hAnsi="Arial" w:cs="Arial"/>
                <w:sz w:val="22"/>
                <w:szCs w:val="22"/>
              </w:rPr>
              <w:t>The Board welcomed that this unexpected i</w:t>
            </w:r>
            <w:r w:rsidR="003A2D93">
              <w:rPr>
                <w:rFonts w:ascii="Arial" w:hAnsi="Arial" w:cs="Arial"/>
                <w:sz w:val="22"/>
                <w:szCs w:val="22"/>
              </w:rPr>
              <w:t>ncreas</w:t>
            </w:r>
            <w:r w:rsidR="00C73929">
              <w:rPr>
                <w:rFonts w:ascii="Arial" w:hAnsi="Arial" w:cs="Arial"/>
                <w:sz w:val="22"/>
                <w:szCs w:val="22"/>
              </w:rPr>
              <w:t xml:space="preserve">e in </w:t>
            </w:r>
            <w:r w:rsidR="003A2D93">
              <w:rPr>
                <w:rFonts w:ascii="Arial" w:hAnsi="Arial" w:cs="Arial"/>
                <w:sz w:val="22"/>
                <w:szCs w:val="22"/>
              </w:rPr>
              <w:t xml:space="preserve">costs will be mitigated by the Group being a pilot site for </w:t>
            </w:r>
            <w:r w:rsidR="00C73929">
              <w:rPr>
                <w:rFonts w:ascii="Arial" w:hAnsi="Arial" w:cs="Arial"/>
                <w:sz w:val="22"/>
                <w:szCs w:val="22"/>
              </w:rPr>
              <w:t xml:space="preserve">the </w:t>
            </w:r>
            <w:r w:rsidR="003A2D93">
              <w:rPr>
                <w:rFonts w:ascii="Arial" w:hAnsi="Arial" w:cs="Arial"/>
                <w:sz w:val="22"/>
                <w:szCs w:val="22"/>
              </w:rPr>
              <w:t xml:space="preserve">new arrangements with our external auditors, which also benefits us in relation to learning and insight. </w:t>
            </w:r>
            <w:r w:rsidR="003F7F68">
              <w:rPr>
                <w:rFonts w:ascii="Arial" w:hAnsi="Arial" w:cs="Arial"/>
                <w:sz w:val="22"/>
                <w:szCs w:val="22"/>
              </w:rPr>
              <w:t xml:space="preserve">Board considered the changes, </w:t>
            </w:r>
            <w:r w:rsidR="00C73929">
              <w:rPr>
                <w:rFonts w:ascii="Arial" w:hAnsi="Arial" w:cs="Arial"/>
                <w:sz w:val="22"/>
                <w:szCs w:val="22"/>
              </w:rPr>
              <w:t>in particular r</w:t>
            </w:r>
            <w:r w:rsidR="003F7F68">
              <w:rPr>
                <w:rFonts w:ascii="Arial" w:hAnsi="Arial" w:cs="Arial"/>
                <w:sz w:val="22"/>
                <w:szCs w:val="22"/>
              </w:rPr>
              <w:t>eflect</w:t>
            </w:r>
            <w:r w:rsidR="00C73929">
              <w:rPr>
                <w:rFonts w:ascii="Arial" w:hAnsi="Arial" w:cs="Arial"/>
                <w:sz w:val="22"/>
                <w:szCs w:val="22"/>
              </w:rPr>
              <w:t>ing</w:t>
            </w:r>
            <w:r w:rsidR="003F7F68">
              <w:rPr>
                <w:rFonts w:ascii="Arial" w:hAnsi="Arial" w:cs="Arial"/>
                <w:sz w:val="22"/>
                <w:szCs w:val="22"/>
              </w:rPr>
              <w:t xml:space="preserve"> on the large proportion of Adult Community Learning (ACL) delivered by the Group, as well as the ICCA independent review of this spend and benchmarking of costs by HOLEX.</w:t>
            </w:r>
          </w:p>
          <w:p w14:paraId="0D02A316" w14:textId="77777777" w:rsidR="00AF605D" w:rsidRDefault="00AF605D" w:rsidP="00EA31D1">
            <w:pPr>
              <w:rPr>
                <w:rFonts w:ascii="Arial" w:hAnsi="Arial" w:cs="Arial"/>
                <w:sz w:val="22"/>
                <w:szCs w:val="22"/>
              </w:rPr>
            </w:pPr>
          </w:p>
          <w:p w14:paraId="246DBBE2" w14:textId="4D82F7B4" w:rsidR="0088419C" w:rsidRDefault="003856B6" w:rsidP="00EA31D1">
            <w:pPr>
              <w:rPr>
                <w:rFonts w:ascii="Arial" w:hAnsi="Arial" w:cs="Arial"/>
                <w:sz w:val="22"/>
                <w:szCs w:val="22"/>
              </w:rPr>
            </w:pPr>
            <w:r>
              <w:rPr>
                <w:rFonts w:ascii="Arial" w:hAnsi="Arial" w:cs="Arial"/>
                <w:sz w:val="22"/>
                <w:szCs w:val="22"/>
              </w:rPr>
              <w:t xml:space="preserve">In relation to the developing </w:t>
            </w:r>
            <w:r w:rsidR="00C73929">
              <w:rPr>
                <w:rFonts w:ascii="Arial" w:hAnsi="Arial" w:cs="Arial"/>
                <w:sz w:val="22"/>
                <w:szCs w:val="22"/>
              </w:rPr>
              <w:t xml:space="preserve">draft </w:t>
            </w:r>
            <w:r>
              <w:rPr>
                <w:rFonts w:ascii="Arial" w:hAnsi="Arial" w:cs="Arial"/>
                <w:sz w:val="22"/>
                <w:szCs w:val="22"/>
              </w:rPr>
              <w:t>financial objectives</w:t>
            </w:r>
            <w:r w:rsidR="00C73929">
              <w:rPr>
                <w:rFonts w:ascii="Arial" w:hAnsi="Arial" w:cs="Arial"/>
                <w:sz w:val="22"/>
                <w:szCs w:val="22"/>
              </w:rPr>
              <w:t xml:space="preserve"> for the Group</w:t>
            </w:r>
            <w:r>
              <w:rPr>
                <w:rFonts w:ascii="Arial" w:hAnsi="Arial" w:cs="Arial"/>
                <w:sz w:val="22"/>
                <w:szCs w:val="22"/>
              </w:rPr>
              <w:t>, the Board noted they will return to the July meeting. Board sought assurance that the objectives were ambitious but realistic, and were interested in relative sector benchmarks</w:t>
            </w:r>
            <w:r w:rsidR="00C73929">
              <w:rPr>
                <w:rFonts w:ascii="Arial" w:hAnsi="Arial" w:cs="Arial"/>
                <w:sz w:val="22"/>
                <w:szCs w:val="22"/>
              </w:rPr>
              <w:t>.</w:t>
            </w:r>
            <w:r>
              <w:rPr>
                <w:rFonts w:ascii="Arial" w:hAnsi="Arial" w:cs="Arial"/>
                <w:sz w:val="22"/>
                <w:szCs w:val="22"/>
              </w:rPr>
              <w:t xml:space="preserve"> </w:t>
            </w:r>
          </w:p>
          <w:p w14:paraId="096E27C7" w14:textId="2DA96633" w:rsidR="00805AB2" w:rsidRDefault="00805AB2" w:rsidP="00EA31D1">
            <w:pPr>
              <w:rPr>
                <w:rFonts w:ascii="Arial" w:hAnsi="Arial" w:cs="Arial"/>
                <w:sz w:val="22"/>
                <w:szCs w:val="22"/>
              </w:rPr>
            </w:pPr>
          </w:p>
          <w:p w14:paraId="56C27344" w14:textId="623037FF" w:rsidR="00611AD2" w:rsidRDefault="00611AD2" w:rsidP="00EA31D1">
            <w:pPr>
              <w:rPr>
                <w:rFonts w:ascii="Arial" w:hAnsi="Arial" w:cs="Arial"/>
                <w:sz w:val="22"/>
                <w:szCs w:val="22"/>
              </w:rPr>
            </w:pPr>
            <w:r>
              <w:rPr>
                <w:rFonts w:ascii="Arial" w:hAnsi="Arial" w:cs="Arial"/>
                <w:sz w:val="22"/>
                <w:szCs w:val="22"/>
              </w:rPr>
              <w:t>The Deputy Principal presented an update and recommendations around sustainability, following on from the Board’s awayday. The Board recognised the critical importance of the sustainability agenda and approved a</w:t>
            </w:r>
            <w:r w:rsidR="000370B4">
              <w:rPr>
                <w:rFonts w:ascii="Arial" w:hAnsi="Arial" w:cs="Arial"/>
                <w:sz w:val="22"/>
                <w:szCs w:val="22"/>
              </w:rPr>
              <w:t xml:space="preserve">dopting the Climate Change Roadmap for FE Colleges as a key tool in supporting the net zero ambition. </w:t>
            </w:r>
            <w:r w:rsidR="00C73929">
              <w:rPr>
                <w:rFonts w:ascii="Arial" w:hAnsi="Arial" w:cs="Arial"/>
                <w:sz w:val="22"/>
                <w:szCs w:val="22"/>
              </w:rPr>
              <w:t>It was recognised that this</w:t>
            </w:r>
            <w:r w:rsidR="00C62ECB">
              <w:rPr>
                <w:rFonts w:ascii="Arial" w:hAnsi="Arial" w:cs="Arial"/>
                <w:sz w:val="22"/>
                <w:szCs w:val="22"/>
              </w:rPr>
              <w:t xml:space="preserve"> commitment</w:t>
            </w:r>
            <w:r w:rsidR="000370B4">
              <w:rPr>
                <w:rFonts w:ascii="Arial" w:hAnsi="Arial" w:cs="Arial"/>
                <w:sz w:val="22"/>
                <w:szCs w:val="22"/>
              </w:rPr>
              <w:t xml:space="preserve"> will include making a</w:t>
            </w:r>
            <w:r>
              <w:rPr>
                <w:rFonts w:ascii="Arial" w:hAnsi="Arial" w:cs="Arial"/>
                <w:sz w:val="22"/>
                <w:szCs w:val="22"/>
              </w:rPr>
              <w:t xml:space="preserve"> public statement of intent through the College Group signing the Global Climate le</w:t>
            </w:r>
            <w:r w:rsidR="000370B4">
              <w:rPr>
                <w:rFonts w:ascii="Arial" w:hAnsi="Arial" w:cs="Arial"/>
                <w:sz w:val="22"/>
                <w:szCs w:val="22"/>
              </w:rPr>
              <w:t>t</w:t>
            </w:r>
            <w:r>
              <w:rPr>
                <w:rFonts w:ascii="Arial" w:hAnsi="Arial" w:cs="Arial"/>
                <w:sz w:val="22"/>
                <w:szCs w:val="22"/>
              </w:rPr>
              <w:t>ter</w:t>
            </w:r>
            <w:r w:rsidR="000370B4">
              <w:rPr>
                <w:rFonts w:ascii="Arial" w:hAnsi="Arial" w:cs="Arial"/>
                <w:sz w:val="22"/>
                <w:szCs w:val="22"/>
              </w:rPr>
              <w:t xml:space="preserve"> ‘Race to Zero’, and incorporation of the low carbon agenda into strategic planning and the Key Perf</w:t>
            </w:r>
            <w:r w:rsidR="00762AAE">
              <w:rPr>
                <w:rFonts w:ascii="Arial" w:hAnsi="Arial" w:cs="Arial"/>
                <w:sz w:val="22"/>
                <w:szCs w:val="22"/>
              </w:rPr>
              <w:t>o</w:t>
            </w:r>
            <w:r w:rsidR="000370B4">
              <w:rPr>
                <w:rFonts w:ascii="Arial" w:hAnsi="Arial" w:cs="Arial"/>
                <w:sz w:val="22"/>
                <w:szCs w:val="22"/>
              </w:rPr>
              <w:t xml:space="preserve">rmance Indicators (KPIs) overseen by the Board. </w:t>
            </w:r>
            <w:r w:rsidR="00762AAE">
              <w:rPr>
                <w:rFonts w:ascii="Arial" w:hAnsi="Arial" w:cs="Arial"/>
                <w:sz w:val="22"/>
                <w:szCs w:val="22"/>
              </w:rPr>
              <w:t xml:space="preserve">Organisational arrangements will be reviewed, with improved baselining and a position audit completed. Board welcomed the strong engagement already made between the leadership team and both staff and students in this area. Following an invitation from the Deputy Principal, </w:t>
            </w:r>
            <w:r w:rsidR="00762AAE" w:rsidRPr="0069617D">
              <w:rPr>
                <w:rFonts w:ascii="Arial" w:hAnsi="Arial" w:cs="Arial"/>
                <w:color w:val="0070C0"/>
                <w:sz w:val="22"/>
                <w:szCs w:val="22"/>
              </w:rPr>
              <w:t xml:space="preserve">it was agreed </w:t>
            </w:r>
            <w:r w:rsidR="00762AAE">
              <w:rPr>
                <w:rFonts w:ascii="Arial" w:hAnsi="Arial" w:cs="Arial"/>
                <w:sz w:val="22"/>
                <w:szCs w:val="22"/>
              </w:rPr>
              <w:t xml:space="preserve">that Phil Wilkinson and Steph Bridgeman will represent the Board in related forums and engage in the agenda to support string links and oversight between the </w:t>
            </w:r>
            <w:r w:rsidR="00C62ECB">
              <w:rPr>
                <w:rFonts w:ascii="Arial" w:hAnsi="Arial" w:cs="Arial"/>
                <w:sz w:val="22"/>
                <w:szCs w:val="22"/>
              </w:rPr>
              <w:t>Corporation</w:t>
            </w:r>
            <w:r w:rsidR="00762AAE">
              <w:rPr>
                <w:rFonts w:ascii="Arial" w:hAnsi="Arial" w:cs="Arial"/>
                <w:sz w:val="22"/>
                <w:szCs w:val="22"/>
              </w:rPr>
              <w:t xml:space="preserve"> and </w:t>
            </w:r>
            <w:r w:rsidR="00C62ECB">
              <w:rPr>
                <w:rFonts w:ascii="Arial" w:hAnsi="Arial" w:cs="Arial"/>
                <w:sz w:val="22"/>
                <w:szCs w:val="22"/>
              </w:rPr>
              <w:t xml:space="preserve">the </w:t>
            </w:r>
            <w:r w:rsidR="00762AAE">
              <w:rPr>
                <w:rFonts w:ascii="Arial" w:hAnsi="Arial" w:cs="Arial"/>
                <w:sz w:val="22"/>
                <w:szCs w:val="22"/>
              </w:rPr>
              <w:t>sustainability</w:t>
            </w:r>
            <w:r w:rsidR="00C62ECB">
              <w:rPr>
                <w:rFonts w:ascii="Arial" w:hAnsi="Arial" w:cs="Arial"/>
                <w:sz w:val="22"/>
                <w:szCs w:val="22"/>
              </w:rPr>
              <w:t xml:space="preserve"> agenda.</w:t>
            </w:r>
          </w:p>
          <w:p w14:paraId="1222C811" w14:textId="34F3D810" w:rsidR="00FF6027" w:rsidRDefault="00FF6027" w:rsidP="009466DA">
            <w:pPr>
              <w:rPr>
                <w:rFonts w:ascii="Arial" w:hAnsi="Arial" w:cs="Arial"/>
                <w:bCs/>
                <w:color w:val="000000" w:themeColor="text1"/>
                <w:sz w:val="22"/>
                <w:szCs w:val="22"/>
              </w:rPr>
            </w:pPr>
          </w:p>
          <w:p w14:paraId="553A6C43" w14:textId="02DDD335" w:rsidR="00843904" w:rsidRPr="0069617D" w:rsidRDefault="00762AAE" w:rsidP="009466DA">
            <w:pPr>
              <w:rPr>
                <w:rFonts w:ascii="Arial" w:hAnsi="Arial" w:cs="Arial"/>
                <w:bCs/>
                <w:color w:val="000000" w:themeColor="text1"/>
                <w:sz w:val="22"/>
                <w:szCs w:val="22"/>
              </w:rPr>
            </w:pPr>
            <w:r>
              <w:rPr>
                <w:rFonts w:ascii="Arial" w:hAnsi="Arial" w:cs="Arial"/>
                <w:bCs/>
                <w:color w:val="000000" w:themeColor="text1"/>
                <w:sz w:val="22"/>
                <w:szCs w:val="22"/>
              </w:rPr>
              <w:t>In summa</w:t>
            </w:r>
            <w:r w:rsidR="00C62ECB">
              <w:rPr>
                <w:rFonts w:ascii="Arial" w:hAnsi="Arial" w:cs="Arial"/>
                <w:bCs/>
                <w:color w:val="000000" w:themeColor="text1"/>
                <w:sz w:val="22"/>
                <w:szCs w:val="22"/>
              </w:rPr>
              <w:t>rising</w:t>
            </w:r>
            <w:r>
              <w:rPr>
                <w:rFonts w:ascii="Arial" w:hAnsi="Arial" w:cs="Arial"/>
                <w:bCs/>
                <w:color w:val="000000" w:themeColor="text1"/>
                <w:sz w:val="22"/>
                <w:szCs w:val="22"/>
              </w:rPr>
              <w:t>, the Pr</w:t>
            </w:r>
            <w:r w:rsidR="00F8381F">
              <w:rPr>
                <w:rFonts w:ascii="Arial" w:hAnsi="Arial" w:cs="Arial"/>
                <w:bCs/>
                <w:color w:val="000000" w:themeColor="text1"/>
                <w:sz w:val="22"/>
                <w:szCs w:val="22"/>
              </w:rPr>
              <w:t>i</w:t>
            </w:r>
            <w:r>
              <w:rPr>
                <w:rFonts w:ascii="Arial" w:hAnsi="Arial" w:cs="Arial"/>
                <w:bCs/>
                <w:color w:val="000000" w:themeColor="text1"/>
                <w:sz w:val="22"/>
                <w:szCs w:val="22"/>
              </w:rPr>
              <w:t xml:space="preserve">ncipal presented </w:t>
            </w:r>
            <w:r w:rsidR="00F8381F">
              <w:rPr>
                <w:rFonts w:ascii="Arial" w:hAnsi="Arial" w:cs="Arial"/>
                <w:bCs/>
                <w:color w:val="000000" w:themeColor="text1"/>
                <w:sz w:val="22"/>
                <w:szCs w:val="22"/>
              </w:rPr>
              <w:t>re</w:t>
            </w:r>
            <w:r>
              <w:rPr>
                <w:rFonts w:ascii="Arial" w:hAnsi="Arial" w:cs="Arial"/>
                <w:bCs/>
                <w:color w:val="000000" w:themeColor="text1"/>
                <w:sz w:val="22"/>
                <w:szCs w:val="22"/>
              </w:rPr>
              <w:t>vised draft strategic objectives for the College Gr</w:t>
            </w:r>
            <w:r w:rsidR="00F8381F">
              <w:rPr>
                <w:rFonts w:ascii="Arial" w:hAnsi="Arial" w:cs="Arial"/>
                <w:bCs/>
                <w:color w:val="000000" w:themeColor="text1"/>
                <w:sz w:val="22"/>
                <w:szCs w:val="22"/>
              </w:rPr>
              <w:t>o</w:t>
            </w:r>
            <w:r>
              <w:rPr>
                <w:rFonts w:ascii="Arial" w:hAnsi="Arial" w:cs="Arial"/>
                <w:bCs/>
                <w:color w:val="000000" w:themeColor="text1"/>
                <w:sz w:val="22"/>
                <w:szCs w:val="22"/>
              </w:rPr>
              <w:t xml:space="preserve">up’s </w:t>
            </w:r>
            <w:r w:rsidR="004D739E">
              <w:rPr>
                <w:rFonts w:ascii="Arial" w:hAnsi="Arial" w:cs="Arial"/>
                <w:bCs/>
                <w:color w:val="000000" w:themeColor="text1"/>
                <w:sz w:val="22"/>
                <w:szCs w:val="22"/>
              </w:rPr>
              <w:t xml:space="preserve">new strategic plan, </w:t>
            </w:r>
            <w:r w:rsidR="00F8381F">
              <w:rPr>
                <w:rFonts w:ascii="Arial" w:hAnsi="Arial" w:cs="Arial"/>
                <w:bCs/>
                <w:color w:val="000000" w:themeColor="text1"/>
                <w:sz w:val="22"/>
                <w:szCs w:val="22"/>
              </w:rPr>
              <w:t>which were welcomed by the Board who had shaped their development</w:t>
            </w:r>
            <w:r w:rsidR="00C62ECB">
              <w:rPr>
                <w:rFonts w:ascii="Arial" w:hAnsi="Arial" w:cs="Arial"/>
                <w:bCs/>
                <w:color w:val="000000" w:themeColor="text1"/>
                <w:sz w:val="22"/>
                <w:szCs w:val="22"/>
              </w:rPr>
              <w:t xml:space="preserve"> at the awayday</w:t>
            </w:r>
            <w:r w:rsidR="00F8381F">
              <w:rPr>
                <w:rFonts w:ascii="Arial" w:hAnsi="Arial" w:cs="Arial"/>
                <w:bCs/>
                <w:color w:val="000000" w:themeColor="text1"/>
                <w:sz w:val="22"/>
                <w:szCs w:val="22"/>
              </w:rPr>
              <w:t xml:space="preserve">. </w:t>
            </w:r>
            <w:r w:rsidR="00F8381F" w:rsidRPr="00F8381F">
              <w:rPr>
                <w:rFonts w:ascii="Arial" w:hAnsi="Arial" w:cs="Arial"/>
                <w:bCs/>
                <w:color w:val="0070C0"/>
                <w:sz w:val="22"/>
                <w:szCs w:val="22"/>
              </w:rPr>
              <w:t>I</w:t>
            </w:r>
            <w:r w:rsidR="004D739E" w:rsidRPr="00F8381F">
              <w:rPr>
                <w:rFonts w:ascii="Arial" w:hAnsi="Arial" w:cs="Arial"/>
                <w:bCs/>
                <w:color w:val="0070C0"/>
                <w:sz w:val="22"/>
                <w:szCs w:val="22"/>
              </w:rPr>
              <w:t xml:space="preserve">t was agreed </w:t>
            </w:r>
            <w:r w:rsidR="004D739E">
              <w:rPr>
                <w:rFonts w:ascii="Arial" w:hAnsi="Arial" w:cs="Arial"/>
                <w:bCs/>
                <w:color w:val="000000" w:themeColor="text1"/>
                <w:sz w:val="22"/>
                <w:szCs w:val="22"/>
              </w:rPr>
              <w:t xml:space="preserve">that Board members will share </w:t>
            </w:r>
            <w:r w:rsidR="00F8381F">
              <w:rPr>
                <w:rFonts w:ascii="Arial" w:hAnsi="Arial" w:cs="Arial"/>
                <w:bCs/>
                <w:color w:val="000000" w:themeColor="text1"/>
                <w:sz w:val="22"/>
                <w:szCs w:val="22"/>
              </w:rPr>
              <w:t xml:space="preserve">any further </w:t>
            </w:r>
            <w:r w:rsidR="004D739E">
              <w:rPr>
                <w:rFonts w:ascii="Arial" w:hAnsi="Arial" w:cs="Arial"/>
                <w:bCs/>
                <w:color w:val="000000" w:themeColor="text1"/>
                <w:sz w:val="22"/>
                <w:szCs w:val="22"/>
              </w:rPr>
              <w:t>c</w:t>
            </w:r>
            <w:r w:rsidR="00F8381F">
              <w:rPr>
                <w:rFonts w:ascii="Arial" w:hAnsi="Arial" w:cs="Arial"/>
                <w:bCs/>
                <w:color w:val="000000" w:themeColor="text1"/>
                <w:sz w:val="22"/>
                <w:szCs w:val="22"/>
              </w:rPr>
              <w:t>o</w:t>
            </w:r>
            <w:r w:rsidR="004D739E">
              <w:rPr>
                <w:rFonts w:ascii="Arial" w:hAnsi="Arial" w:cs="Arial"/>
                <w:bCs/>
                <w:color w:val="000000" w:themeColor="text1"/>
                <w:sz w:val="22"/>
                <w:szCs w:val="22"/>
              </w:rPr>
              <w:t>mments</w:t>
            </w:r>
            <w:r w:rsidR="00F8381F">
              <w:rPr>
                <w:rFonts w:ascii="Arial" w:hAnsi="Arial" w:cs="Arial"/>
                <w:bCs/>
                <w:color w:val="000000" w:themeColor="text1"/>
                <w:sz w:val="22"/>
                <w:szCs w:val="22"/>
              </w:rPr>
              <w:t xml:space="preserve"> on the draft strategic objectives</w:t>
            </w:r>
            <w:r w:rsidR="004D739E">
              <w:rPr>
                <w:rFonts w:ascii="Arial" w:hAnsi="Arial" w:cs="Arial"/>
                <w:bCs/>
                <w:color w:val="000000" w:themeColor="text1"/>
                <w:sz w:val="22"/>
                <w:szCs w:val="22"/>
              </w:rPr>
              <w:t xml:space="preserve"> with the Principal and Director of Governance</w:t>
            </w:r>
            <w:r w:rsidR="00F8381F">
              <w:rPr>
                <w:rFonts w:ascii="Arial" w:hAnsi="Arial" w:cs="Arial"/>
                <w:bCs/>
                <w:color w:val="000000" w:themeColor="text1"/>
                <w:sz w:val="22"/>
                <w:szCs w:val="22"/>
              </w:rPr>
              <w:t xml:space="preserve"> to inform their further development ahead of their presentation at the July Board meeting, and expected approval at the September meeting.</w:t>
            </w:r>
          </w:p>
          <w:p w14:paraId="3D582F8A" w14:textId="77777777" w:rsidR="006C0EEF" w:rsidRDefault="006C0EEF" w:rsidP="009466DA">
            <w:pPr>
              <w:rPr>
                <w:rFonts w:ascii="Arial" w:hAnsi="Arial" w:cs="Arial"/>
                <w:bCs/>
                <w:color w:val="000000" w:themeColor="text1"/>
                <w:sz w:val="22"/>
                <w:szCs w:val="22"/>
              </w:rPr>
            </w:pPr>
          </w:p>
          <w:p w14:paraId="46F4B46A" w14:textId="33AB7F68" w:rsidR="0069617D" w:rsidRDefault="00E0113E" w:rsidP="009466DA">
            <w:pPr>
              <w:rPr>
                <w:rFonts w:ascii="Arial" w:hAnsi="Arial" w:cs="Arial"/>
                <w:bCs/>
                <w:color w:val="000000" w:themeColor="text1"/>
                <w:sz w:val="22"/>
                <w:szCs w:val="22"/>
              </w:rPr>
            </w:pPr>
            <w:r>
              <w:rPr>
                <w:rFonts w:ascii="Arial" w:hAnsi="Arial" w:cs="Arial"/>
                <w:bCs/>
                <w:color w:val="000000" w:themeColor="text1"/>
                <w:sz w:val="22"/>
                <w:szCs w:val="22"/>
              </w:rPr>
              <w:t>The</w:t>
            </w:r>
            <w:r w:rsidR="00E21003">
              <w:rPr>
                <w:rFonts w:ascii="Arial" w:hAnsi="Arial" w:cs="Arial"/>
                <w:bCs/>
                <w:color w:val="000000" w:themeColor="text1"/>
                <w:sz w:val="22"/>
                <w:szCs w:val="22"/>
              </w:rPr>
              <w:t xml:space="preserve"> </w:t>
            </w:r>
            <w:r>
              <w:rPr>
                <w:rFonts w:ascii="Arial" w:hAnsi="Arial" w:cs="Arial"/>
                <w:bCs/>
                <w:color w:val="000000" w:themeColor="text1"/>
                <w:sz w:val="22"/>
                <w:szCs w:val="22"/>
              </w:rPr>
              <w:t>Principal</w:t>
            </w:r>
            <w:r w:rsidR="0069617D">
              <w:rPr>
                <w:rFonts w:ascii="Arial" w:hAnsi="Arial" w:cs="Arial"/>
                <w:bCs/>
                <w:color w:val="000000" w:themeColor="text1"/>
                <w:sz w:val="22"/>
                <w:szCs w:val="22"/>
              </w:rPr>
              <w:t>, Deputy Principal and Vice Principal were thanked for the engaging strategic discussion item.</w:t>
            </w:r>
          </w:p>
          <w:p w14:paraId="467C9294" w14:textId="77777777" w:rsidR="00E0113E" w:rsidRDefault="00E0113E" w:rsidP="009466DA">
            <w:pPr>
              <w:rPr>
                <w:rFonts w:ascii="Arial" w:hAnsi="Arial" w:cs="Arial"/>
                <w:bCs/>
                <w:color w:val="000000" w:themeColor="text1"/>
                <w:sz w:val="22"/>
                <w:szCs w:val="22"/>
              </w:rPr>
            </w:pPr>
          </w:p>
          <w:p w14:paraId="34100637" w14:textId="77777777" w:rsidR="007C2583" w:rsidRDefault="004317F2" w:rsidP="009466DA">
            <w:pPr>
              <w:rPr>
                <w:rFonts w:ascii="Arial" w:hAnsi="Arial" w:cs="Arial"/>
                <w:bCs/>
                <w:color w:val="000000" w:themeColor="text1"/>
                <w:sz w:val="22"/>
                <w:szCs w:val="22"/>
              </w:rPr>
            </w:pPr>
            <w:r>
              <w:rPr>
                <w:rFonts w:ascii="Arial" w:hAnsi="Arial" w:cs="Arial"/>
                <w:bCs/>
                <w:color w:val="000000" w:themeColor="text1"/>
                <w:sz w:val="22"/>
                <w:szCs w:val="22"/>
              </w:rPr>
              <w:t>Following the thorough review, the Board resolved as follows:</w:t>
            </w:r>
          </w:p>
          <w:p w14:paraId="65CB4CA3" w14:textId="77777777" w:rsidR="004317F2" w:rsidRDefault="004317F2" w:rsidP="009466DA">
            <w:pPr>
              <w:rPr>
                <w:rFonts w:ascii="Arial" w:hAnsi="Arial" w:cs="Arial"/>
                <w:bCs/>
                <w:color w:val="000000" w:themeColor="text1"/>
                <w:sz w:val="22"/>
                <w:szCs w:val="22"/>
              </w:rPr>
            </w:pPr>
          </w:p>
          <w:p w14:paraId="4347EF31" w14:textId="11850461" w:rsidR="00EE113F" w:rsidRDefault="009C66A6" w:rsidP="009C66A6">
            <w:pPr>
              <w:rPr>
                <w:rFonts w:ascii="Arial" w:hAnsi="Arial" w:cs="Arial"/>
                <w:b/>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sidR="0069617D">
              <w:rPr>
                <w:rFonts w:ascii="Arial" w:hAnsi="Arial" w:cs="Arial"/>
                <w:b/>
                <w:color w:val="000000" w:themeColor="text1"/>
                <w:sz w:val="22"/>
                <w:szCs w:val="22"/>
              </w:rPr>
              <w:t xml:space="preserve">item on ‘Strategic Update following April Awayday’ </w:t>
            </w:r>
          </w:p>
          <w:p w14:paraId="3705B7E8" w14:textId="77777777" w:rsidR="00C9708D" w:rsidRDefault="00C9708D" w:rsidP="009C66A6">
            <w:pPr>
              <w:rPr>
                <w:rFonts w:ascii="Arial" w:hAnsi="Arial" w:cs="Arial"/>
                <w:b/>
                <w:color w:val="000000" w:themeColor="text1"/>
                <w:sz w:val="22"/>
                <w:szCs w:val="22"/>
              </w:rPr>
            </w:pPr>
          </w:p>
          <w:p w14:paraId="39B00CCF" w14:textId="47CFEA7B" w:rsidR="0069617D" w:rsidRPr="00CB6CC5" w:rsidRDefault="0069617D" w:rsidP="0069617D">
            <w:pPr>
              <w:rPr>
                <w:rFonts w:ascii="Arial" w:hAnsi="Arial" w:cs="Arial"/>
                <w:b/>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CB6CC5">
              <w:rPr>
                <w:rFonts w:ascii="Arial" w:hAnsi="Arial" w:cs="Arial"/>
                <w:b/>
                <w:color w:val="000000" w:themeColor="text1"/>
                <w:sz w:val="22"/>
                <w:szCs w:val="22"/>
              </w:rPr>
              <w:t xml:space="preserve">to </w:t>
            </w:r>
            <w:r w:rsidRPr="00CB6CC5">
              <w:rPr>
                <w:rFonts w:ascii="Arial" w:hAnsi="Arial" w:cs="Arial"/>
                <w:b/>
                <w:sz w:val="22"/>
                <w:szCs w:val="22"/>
              </w:rPr>
              <w:t>adopt the Climate Change Roadmap for FE Colleges as a key tool in supporting the net zero ambition and make a public statement of intent through the College Group signing the Global Climate letter ‘Race to Zero’</w:t>
            </w:r>
          </w:p>
          <w:p w14:paraId="31E82B28" w14:textId="77777777" w:rsidR="00674F4A" w:rsidRDefault="00674F4A" w:rsidP="00C739B8">
            <w:pPr>
              <w:rPr>
                <w:rFonts w:ascii="Arial" w:hAnsi="Arial" w:cs="Arial"/>
                <w:sz w:val="22"/>
                <w:szCs w:val="22"/>
              </w:rPr>
            </w:pPr>
          </w:p>
          <w:p w14:paraId="32CC5BB9" w14:textId="77777777" w:rsidR="00C739B8" w:rsidRPr="00C739B8" w:rsidRDefault="00C739B8" w:rsidP="00C739B8">
            <w:pPr>
              <w:rPr>
                <w:rFonts w:ascii="Arial" w:hAnsi="Arial" w:cs="Arial"/>
                <w:sz w:val="22"/>
                <w:szCs w:val="22"/>
              </w:rPr>
            </w:pPr>
          </w:p>
        </w:tc>
      </w:tr>
      <w:tr w:rsidR="00235576" w14:paraId="727BCB79" w14:textId="77777777" w:rsidTr="002C362F">
        <w:tc>
          <w:tcPr>
            <w:tcW w:w="1023" w:type="dxa"/>
            <w:vMerge w:val="restart"/>
          </w:tcPr>
          <w:p w14:paraId="23E1C7D0" w14:textId="77777777" w:rsidR="00235576" w:rsidRPr="006A49B0" w:rsidRDefault="00235576" w:rsidP="00305191">
            <w:pPr>
              <w:rPr>
                <w:rFonts w:ascii="Arial" w:hAnsi="Arial" w:cs="Arial"/>
                <w:b/>
                <w:sz w:val="22"/>
                <w:szCs w:val="22"/>
              </w:rPr>
            </w:pPr>
            <w:r w:rsidRPr="006A49B0">
              <w:rPr>
                <w:rFonts w:ascii="Arial" w:hAnsi="Arial" w:cs="Arial"/>
                <w:b/>
                <w:sz w:val="22"/>
                <w:szCs w:val="22"/>
              </w:rPr>
              <w:lastRenderedPageBreak/>
              <w:t>2.2</w:t>
            </w:r>
          </w:p>
        </w:tc>
        <w:tc>
          <w:tcPr>
            <w:tcW w:w="9178" w:type="dxa"/>
          </w:tcPr>
          <w:p w14:paraId="27BB2DA3" w14:textId="77777777" w:rsidR="00235576" w:rsidRPr="006A49B0" w:rsidRDefault="00374BCC" w:rsidP="0090052A">
            <w:pPr>
              <w:rPr>
                <w:rFonts w:ascii="Arial" w:hAnsi="Arial" w:cs="Arial"/>
                <w:b/>
                <w:sz w:val="22"/>
                <w:szCs w:val="22"/>
                <w:u w:val="single"/>
              </w:rPr>
            </w:pPr>
            <w:r w:rsidRPr="006A49B0">
              <w:rPr>
                <w:rFonts w:ascii="Arial" w:hAnsi="Arial" w:cs="Arial"/>
                <w:b/>
                <w:sz w:val="22"/>
                <w:szCs w:val="22"/>
                <w:u w:val="single"/>
              </w:rPr>
              <w:t xml:space="preserve">Strategic Discussion: </w:t>
            </w:r>
            <w:r w:rsidR="00132509" w:rsidRPr="006A49B0">
              <w:rPr>
                <w:rFonts w:ascii="Arial" w:hAnsi="Arial" w:cs="Arial"/>
                <w:b/>
                <w:sz w:val="22"/>
                <w:szCs w:val="22"/>
                <w:u w:val="single"/>
              </w:rPr>
              <w:t>Quality Strategy and Ofsted Readiness</w:t>
            </w:r>
          </w:p>
          <w:p w14:paraId="52D28D19" w14:textId="77777777" w:rsidR="00235576" w:rsidRPr="006A49B0" w:rsidRDefault="00235576" w:rsidP="0090052A">
            <w:pPr>
              <w:rPr>
                <w:rFonts w:ascii="Arial" w:hAnsi="Arial" w:cs="Arial"/>
                <w:b/>
                <w:sz w:val="22"/>
                <w:szCs w:val="22"/>
                <w:u w:val="single"/>
              </w:rPr>
            </w:pPr>
          </w:p>
        </w:tc>
      </w:tr>
      <w:tr w:rsidR="00235576" w14:paraId="6BAD9D1B" w14:textId="77777777" w:rsidTr="002C362F">
        <w:tc>
          <w:tcPr>
            <w:tcW w:w="1023" w:type="dxa"/>
            <w:vMerge/>
          </w:tcPr>
          <w:p w14:paraId="1239E788" w14:textId="77777777" w:rsidR="00235576" w:rsidRPr="006A49B0" w:rsidRDefault="00235576" w:rsidP="00305191">
            <w:pPr>
              <w:rPr>
                <w:rFonts w:ascii="Arial" w:hAnsi="Arial" w:cs="Arial"/>
                <w:b/>
                <w:sz w:val="22"/>
                <w:szCs w:val="22"/>
              </w:rPr>
            </w:pPr>
          </w:p>
        </w:tc>
        <w:tc>
          <w:tcPr>
            <w:tcW w:w="9178" w:type="dxa"/>
          </w:tcPr>
          <w:p w14:paraId="52740893" w14:textId="77777777" w:rsidR="00235576" w:rsidRPr="006A49B0" w:rsidRDefault="00235576" w:rsidP="0083280E">
            <w:pPr>
              <w:rPr>
                <w:rFonts w:ascii="Arial" w:hAnsi="Arial" w:cs="Arial"/>
                <w:i/>
                <w:sz w:val="22"/>
                <w:szCs w:val="22"/>
              </w:rPr>
            </w:pPr>
            <w:r w:rsidRPr="006A49B0">
              <w:rPr>
                <w:rFonts w:ascii="Arial" w:hAnsi="Arial" w:cs="Arial"/>
                <w:i/>
                <w:sz w:val="22"/>
                <w:szCs w:val="22"/>
              </w:rPr>
              <w:t>Submitted: Repor</w:t>
            </w:r>
            <w:r w:rsidR="00374BCC" w:rsidRPr="006A49B0">
              <w:rPr>
                <w:rFonts w:ascii="Arial" w:hAnsi="Arial" w:cs="Arial"/>
                <w:i/>
                <w:sz w:val="22"/>
                <w:szCs w:val="22"/>
              </w:rPr>
              <w:t>t</w:t>
            </w:r>
            <w:r w:rsidR="00132509" w:rsidRPr="006A49B0">
              <w:rPr>
                <w:rFonts w:ascii="Arial" w:hAnsi="Arial" w:cs="Arial"/>
                <w:i/>
                <w:sz w:val="22"/>
                <w:szCs w:val="22"/>
              </w:rPr>
              <w:t xml:space="preserve"> and presentation</w:t>
            </w:r>
            <w:r w:rsidRPr="006A49B0">
              <w:rPr>
                <w:rFonts w:ascii="Arial" w:hAnsi="Arial" w:cs="Arial"/>
                <w:i/>
                <w:sz w:val="22"/>
                <w:szCs w:val="22"/>
              </w:rPr>
              <w:t xml:space="preserve"> (circulated in meeting papers) </w:t>
            </w:r>
          </w:p>
          <w:p w14:paraId="4879C3C5" w14:textId="77777777" w:rsidR="00235576" w:rsidRPr="006A49B0" w:rsidRDefault="00235576" w:rsidP="0090052A">
            <w:pPr>
              <w:rPr>
                <w:rFonts w:ascii="Arial" w:hAnsi="Arial" w:cs="Arial"/>
                <w:sz w:val="22"/>
                <w:szCs w:val="22"/>
              </w:rPr>
            </w:pPr>
          </w:p>
          <w:p w14:paraId="377DF97F" w14:textId="0C7B5C4F" w:rsidR="005173EC" w:rsidRDefault="00A20847" w:rsidP="00D56E0E">
            <w:pPr>
              <w:rPr>
                <w:rFonts w:ascii="Arial" w:hAnsi="Arial" w:cs="Arial"/>
                <w:bCs/>
                <w:sz w:val="22"/>
                <w:szCs w:val="22"/>
              </w:rPr>
            </w:pPr>
            <w:r w:rsidRPr="006A49B0">
              <w:rPr>
                <w:rFonts w:ascii="Arial" w:hAnsi="Arial" w:cs="Arial"/>
                <w:bCs/>
                <w:sz w:val="22"/>
                <w:szCs w:val="22"/>
              </w:rPr>
              <w:t>Tracey Baron</w:t>
            </w:r>
            <w:r w:rsidR="00374BCC" w:rsidRPr="006A49B0">
              <w:rPr>
                <w:rFonts w:ascii="Arial" w:hAnsi="Arial" w:cs="Arial"/>
                <w:bCs/>
                <w:sz w:val="22"/>
                <w:szCs w:val="22"/>
              </w:rPr>
              <w:t xml:space="preserve"> (Deputy Principal </w:t>
            </w:r>
            <w:r w:rsidRPr="006A49B0">
              <w:rPr>
                <w:rFonts w:ascii="Arial" w:hAnsi="Arial" w:cs="Arial"/>
                <w:bCs/>
                <w:sz w:val="22"/>
                <w:szCs w:val="22"/>
              </w:rPr>
              <w:t>– Quality and Curriculum</w:t>
            </w:r>
            <w:r w:rsidR="00374BCC" w:rsidRPr="006A49B0">
              <w:rPr>
                <w:rFonts w:ascii="Arial" w:hAnsi="Arial" w:cs="Arial"/>
                <w:bCs/>
                <w:sz w:val="22"/>
                <w:szCs w:val="22"/>
              </w:rPr>
              <w:t>) presented th</w:t>
            </w:r>
            <w:r w:rsidR="00C46742" w:rsidRPr="006A49B0">
              <w:rPr>
                <w:rFonts w:ascii="Arial" w:hAnsi="Arial" w:cs="Arial"/>
                <w:bCs/>
                <w:sz w:val="22"/>
                <w:szCs w:val="22"/>
              </w:rPr>
              <w:t>e</w:t>
            </w:r>
            <w:r w:rsidR="00374BCC" w:rsidRPr="006A49B0">
              <w:rPr>
                <w:rFonts w:ascii="Arial" w:hAnsi="Arial" w:cs="Arial"/>
                <w:bCs/>
                <w:sz w:val="22"/>
                <w:szCs w:val="22"/>
              </w:rPr>
              <w:t xml:space="preserve"> </w:t>
            </w:r>
            <w:r w:rsidR="002608B9" w:rsidRPr="006A49B0">
              <w:rPr>
                <w:rFonts w:ascii="Arial" w:hAnsi="Arial" w:cs="Arial"/>
                <w:bCs/>
                <w:sz w:val="22"/>
                <w:szCs w:val="22"/>
              </w:rPr>
              <w:t xml:space="preserve">strategic discussion </w:t>
            </w:r>
            <w:r w:rsidR="00374BCC" w:rsidRPr="006A49B0">
              <w:rPr>
                <w:rFonts w:ascii="Arial" w:hAnsi="Arial" w:cs="Arial"/>
                <w:bCs/>
                <w:sz w:val="22"/>
                <w:szCs w:val="22"/>
              </w:rPr>
              <w:t>item</w:t>
            </w:r>
            <w:r w:rsidR="00C46742" w:rsidRPr="006A49B0">
              <w:rPr>
                <w:rFonts w:ascii="Arial" w:hAnsi="Arial" w:cs="Arial"/>
                <w:bCs/>
                <w:sz w:val="22"/>
                <w:szCs w:val="22"/>
              </w:rPr>
              <w:t xml:space="preserve"> on </w:t>
            </w:r>
            <w:r w:rsidR="00D56E0E">
              <w:rPr>
                <w:rFonts w:ascii="Arial" w:hAnsi="Arial" w:cs="Arial"/>
                <w:bCs/>
                <w:sz w:val="22"/>
                <w:szCs w:val="22"/>
              </w:rPr>
              <w:t xml:space="preserve">the </w:t>
            </w:r>
            <w:r w:rsidR="006A49B0">
              <w:rPr>
                <w:rFonts w:ascii="Arial" w:hAnsi="Arial" w:cs="Arial"/>
                <w:bCs/>
                <w:sz w:val="22"/>
                <w:szCs w:val="22"/>
              </w:rPr>
              <w:t xml:space="preserve">Quality Strategy and Ofsted readiness. The Board considered the Quality Strategy </w:t>
            </w:r>
            <w:r w:rsidR="00D56E0E">
              <w:rPr>
                <w:rFonts w:ascii="Arial" w:hAnsi="Arial" w:cs="Arial"/>
                <w:bCs/>
                <w:sz w:val="22"/>
                <w:szCs w:val="22"/>
              </w:rPr>
              <w:t xml:space="preserve">and it was approved, </w:t>
            </w:r>
            <w:r w:rsidR="005173EC">
              <w:rPr>
                <w:rFonts w:ascii="Arial" w:hAnsi="Arial" w:cs="Arial"/>
                <w:bCs/>
                <w:sz w:val="22"/>
                <w:szCs w:val="22"/>
              </w:rPr>
              <w:t xml:space="preserve">with the Board </w:t>
            </w:r>
            <w:r w:rsidR="00D56E0E">
              <w:rPr>
                <w:rFonts w:ascii="Arial" w:hAnsi="Arial" w:cs="Arial"/>
                <w:bCs/>
                <w:sz w:val="22"/>
                <w:szCs w:val="22"/>
              </w:rPr>
              <w:t xml:space="preserve">noting </w:t>
            </w:r>
            <w:r w:rsidR="005173EC">
              <w:rPr>
                <w:rFonts w:ascii="Arial" w:hAnsi="Arial" w:cs="Arial"/>
                <w:bCs/>
                <w:sz w:val="22"/>
                <w:szCs w:val="22"/>
              </w:rPr>
              <w:t xml:space="preserve">the document fully </w:t>
            </w:r>
            <w:r w:rsidR="00D56E0E">
              <w:rPr>
                <w:rFonts w:ascii="Arial" w:hAnsi="Arial" w:cs="Arial"/>
                <w:bCs/>
                <w:sz w:val="22"/>
                <w:szCs w:val="22"/>
              </w:rPr>
              <w:t>summarised the approach</w:t>
            </w:r>
            <w:r w:rsidR="005173EC">
              <w:rPr>
                <w:rFonts w:ascii="Arial" w:hAnsi="Arial" w:cs="Arial"/>
                <w:bCs/>
                <w:sz w:val="22"/>
                <w:szCs w:val="22"/>
              </w:rPr>
              <w:t>,</w:t>
            </w:r>
            <w:r w:rsidR="00D56E0E">
              <w:rPr>
                <w:rFonts w:ascii="Arial" w:hAnsi="Arial" w:cs="Arial"/>
                <w:bCs/>
                <w:sz w:val="22"/>
                <w:szCs w:val="22"/>
              </w:rPr>
              <w:t xml:space="preserve"> assurance framework and </w:t>
            </w:r>
            <w:r w:rsidR="005173EC">
              <w:rPr>
                <w:rFonts w:ascii="Arial" w:hAnsi="Arial" w:cs="Arial"/>
                <w:bCs/>
                <w:sz w:val="22"/>
                <w:szCs w:val="22"/>
              </w:rPr>
              <w:t xml:space="preserve">quality </w:t>
            </w:r>
            <w:r w:rsidR="00D56E0E">
              <w:rPr>
                <w:rFonts w:ascii="Arial" w:hAnsi="Arial" w:cs="Arial"/>
                <w:bCs/>
                <w:sz w:val="22"/>
                <w:szCs w:val="22"/>
              </w:rPr>
              <w:t xml:space="preserve">cycle agreed and understood by </w:t>
            </w:r>
            <w:r w:rsidR="00C62ECB">
              <w:rPr>
                <w:rFonts w:ascii="Arial" w:hAnsi="Arial" w:cs="Arial"/>
                <w:bCs/>
                <w:sz w:val="22"/>
                <w:szCs w:val="22"/>
              </w:rPr>
              <w:t>the Corporation</w:t>
            </w:r>
            <w:r w:rsidR="00D56E0E">
              <w:rPr>
                <w:rFonts w:ascii="Arial" w:hAnsi="Arial" w:cs="Arial"/>
                <w:bCs/>
                <w:sz w:val="22"/>
                <w:szCs w:val="22"/>
              </w:rPr>
              <w:t xml:space="preserve">. </w:t>
            </w:r>
            <w:r w:rsidR="00D56E0E" w:rsidRPr="003B1AC3">
              <w:rPr>
                <w:rFonts w:ascii="Arial" w:hAnsi="Arial" w:cs="Arial"/>
                <w:bCs/>
                <w:color w:val="0070C0"/>
                <w:sz w:val="22"/>
                <w:szCs w:val="22"/>
              </w:rPr>
              <w:t xml:space="preserve">It was agreed </w:t>
            </w:r>
            <w:r w:rsidR="00D56E0E">
              <w:rPr>
                <w:rFonts w:ascii="Arial" w:hAnsi="Arial" w:cs="Arial"/>
                <w:bCs/>
                <w:sz w:val="22"/>
                <w:szCs w:val="22"/>
              </w:rPr>
              <w:t xml:space="preserve">for a single slide to be produced for Board which presents the quality assurance cycle and strategies in place to </w:t>
            </w:r>
            <w:r w:rsidR="003B1AC3">
              <w:rPr>
                <w:rFonts w:ascii="Arial" w:hAnsi="Arial" w:cs="Arial"/>
                <w:bCs/>
                <w:sz w:val="22"/>
                <w:szCs w:val="22"/>
              </w:rPr>
              <w:t>address under-performance and improve quality of education</w:t>
            </w:r>
            <w:r w:rsidR="005173EC">
              <w:rPr>
                <w:rFonts w:ascii="Arial" w:hAnsi="Arial" w:cs="Arial"/>
                <w:bCs/>
                <w:sz w:val="22"/>
                <w:szCs w:val="22"/>
              </w:rPr>
              <w:t>, as a helpful summary</w:t>
            </w:r>
            <w:r w:rsidR="003B1AC3">
              <w:rPr>
                <w:rFonts w:ascii="Arial" w:hAnsi="Arial" w:cs="Arial"/>
                <w:bCs/>
                <w:sz w:val="22"/>
                <w:szCs w:val="22"/>
              </w:rPr>
              <w:t xml:space="preserve">. </w:t>
            </w:r>
          </w:p>
          <w:p w14:paraId="0827664F" w14:textId="77777777" w:rsidR="005173EC" w:rsidRDefault="005173EC" w:rsidP="00D56E0E">
            <w:pPr>
              <w:rPr>
                <w:rFonts w:ascii="Arial" w:hAnsi="Arial" w:cs="Arial"/>
                <w:bCs/>
                <w:sz w:val="22"/>
                <w:szCs w:val="22"/>
              </w:rPr>
            </w:pPr>
          </w:p>
          <w:p w14:paraId="49B3733C" w14:textId="6E64F244" w:rsidR="000E5DC8" w:rsidRDefault="005173EC" w:rsidP="00D56E0E">
            <w:pPr>
              <w:rPr>
                <w:rFonts w:ascii="Arial" w:hAnsi="Arial" w:cs="Arial"/>
                <w:bCs/>
                <w:sz w:val="22"/>
                <w:szCs w:val="22"/>
              </w:rPr>
            </w:pPr>
            <w:r>
              <w:rPr>
                <w:rFonts w:ascii="Arial" w:hAnsi="Arial" w:cs="Arial"/>
                <w:bCs/>
                <w:sz w:val="22"/>
                <w:szCs w:val="22"/>
              </w:rPr>
              <w:t xml:space="preserve">In the review, </w:t>
            </w:r>
            <w:r w:rsidR="003B1AC3">
              <w:rPr>
                <w:rFonts w:ascii="Arial" w:hAnsi="Arial" w:cs="Arial"/>
                <w:bCs/>
                <w:sz w:val="22"/>
                <w:szCs w:val="22"/>
              </w:rPr>
              <w:t xml:space="preserve">Board were interested in how good practice </w:t>
            </w:r>
            <w:r>
              <w:rPr>
                <w:rFonts w:ascii="Arial" w:hAnsi="Arial" w:cs="Arial"/>
                <w:bCs/>
                <w:sz w:val="22"/>
                <w:szCs w:val="22"/>
              </w:rPr>
              <w:t xml:space="preserve">in relation to teaching, learning and assessment </w:t>
            </w:r>
            <w:r w:rsidR="003B1AC3">
              <w:rPr>
                <w:rFonts w:ascii="Arial" w:hAnsi="Arial" w:cs="Arial"/>
                <w:bCs/>
                <w:sz w:val="22"/>
                <w:szCs w:val="22"/>
              </w:rPr>
              <w:t xml:space="preserve">is gathered and shared across teams systematically. The Deputy Principal outlined how learning walks </w:t>
            </w:r>
            <w:r w:rsidR="00D56E0E" w:rsidRPr="006A49B0">
              <w:rPr>
                <w:rFonts w:ascii="Arial" w:hAnsi="Arial" w:cs="Arial"/>
                <w:bCs/>
                <w:sz w:val="22"/>
                <w:szCs w:val="22"/>
              </w:rPr>
              <w:t xml:space="preserve">help </w:t>
            </w:r>
            <w:r w:rsidR="003B1AC3">
              <w:rPr>
                <w:rFonts w:ascii="Arial" w:hAnsi="Arial" w:cs="Arial"/>
                <w:bCs/>
                <w:sz w:val="22"/>
                <w:szCs w:val="22"/>
              </w:rPr>
              <w:t xml:space="preserve">to </w:t>
            </w:r>
            <w:r w:rsidR="00D56E0E" w:rsidRPr="006A49B0">
              <w:rPr>
                <w:rFonts w:ascii="Arial" w:hAnsi="Arial" w:cs="Arial"/>
                <w:bCs/>
                <w:sz w:val="22"/>
                <w:szCs w:val="22"/>
              </w:rPr>
              <w:t>identify good teaching practice</w:t>
            </w:r>
            <w:r>
              <w:rPr>
                <w:rFonts w:ascii="Arial" w:hAnsi="Arial" w:cs="Arial"/>
                <w:bCs/>
                <w:sz w:val="22"/>
                <w:szCs w:val="22"/>
              </w:rPr>
              <w:t xml:space="preserve"> – the good practice is </w:t>
            </w:r>
            <w:r w:rsidR="003B1AC3">
              <w:rPr>
                <w:rFonts w:ascii="Arial" w:hAnsi="Arial" w:cs="Arial"/>
                <w:bCs/>
                <w:sz w:val="22"/>
                <w:szCs w:val="22"/>
              </w:rPr>
              <w:t xml:space="preserve">explored through the </w:t>
            </w:r>
            <w:r w:rsidR="00D56E0E" w:rsidRPr="006A49B0">
              <w:rPr>
                <w:rFonts w:ascii="Arial" w:hAnsi="Arial" w:cs="Arial"/>
                <w:bCs/>
                <w:sz w:val="22"/>
                <w:szCs w:val="22"/>
              </w:rPr>
              <w:t xml:space="preserve">professional discussion after the walk, </w:t>
            </w:r>
            <w:r w:rsidR="003B1AC3">
              <w:rPr>
                <w:rFonts w:ascii="Arial" w:hAnsi="Arial" w:cs="Arial"/>
                <w:bCs/>
                <w:sz w:val="22"/>
                <w:szCs w:val="22"/>
              </w:rPr>
              <w:t xml:space="preserve">then </w:t>
            </w:r>
            <w:r w:rsidR="00D56E0E" w:rsidRPr="006A49B0">
              <w:rPr>
                <w:rFonts w:ascii="Arial" w:hAnsi="Arial" w:cs="Arial"/>
                <w:bCs/>
                <w:sz w:val="22"/>
                <w:szCs w:val="22"/>
              </w:rPr>
              <w:t xml:space="preserve">posted onto </w:t>
            </w:r>
            <w:r w:rsidR="003B1AC3">
              <w:rPr>
                <w:rFonts w:ascii="Arial" w:hAnsi="Arial" w:cs="Arial"/>
                <w:bCs/>
                <w:sz w:val="22"/>
                <w:szCs w:val="22"/>
              </w:rPr>
              <w:t>the ‘</w:t>
            </w:r>
            <w:r w:rsidR="00D56E0E" w:rsidRPr="006A49B0">
              <w:rPr>
                <w:rFonts w:ascii="Arial" w:hAnsi="Arial" w:cs="Arial"/>
                <w:bCs/>
                <w:sz w:val="22"/>
                <w:szCs w:val="22"/>
              </w:rPr>
              <w:t>curriculum observer</w:t>
            </w:r>
            <w:r w:rsidR="003B1AC3">
              <w:rPr>
                <w:rFonts w:ascii="Arial" w:hAnsi="Arial" w:cs="Arial"/>
                <w:bCs/>
                <w:sz w:val="22"/>
                <w:szCs w:val="22"/>
              </w:rPr>
              <w:t>’</w:t>
            </w:r>
            <w:r w:rsidR="00D56E0E" w:rsidRPr="006A49B0">
              <w:rPr>
                <w:rFonts w:ascii="Arial" w:hAnsi="Arial" w:cs="Arial"/>
                <w:bCs/>
                <w:sz w:val="22"/>
                <w:szCs w:val="22"/>
              </w:rPr>
              <w:t xml:space="preserve"> collection tool </w:t>
            </w:r>
            <w:r w:rsidR="003B1AC3">
              <w:rPr>
                <w:rFonts w:ascii="Arial" w:hAnsi="Arial" w:cs="Arial"/>
                <w:bCs/>
                <w:sz w:val="22"/>
                <w:szCs w:val="22"/>
              </w:rPr>
              <w:t xml:space="preserve">to be shared by the central team as </w:t>
            </w:r>
            <w:r w:rsidR="00C62ECB">
              <w:rPr>
                <w:rFonts w:ascii="Arial" w:hAnsi="Arial" w:cs="Arial"/>
                <w:bCs/>
                <w:sz w:val="22"/>
                <w:szCs w:val="22"/>
              </w:rPr>
              <w:t>excellent</w:t>
            </w:r>
            <w:r w:rsidR="003B1AC3">
              <w:rPr>
                <w:rFonts w:ascii="Arial" w:hAnsi="Arial" w:cs="Arial"/>
                <w:bCs/>
                <w:sz w:val="22"/>
                <w:szCs w:val="22"/>
              </w:rPr>
              <w:t xml:space="preserve"> practice and </w:t>
            </w:r>
            <w:r w:rsidR="00C62ECB">
              <w:rPr>
                <w:rFonts w:ascii="Arial" w:hAnsi="Arial" w:cs="Arial"/>
                <w:bCs/>
                <w:sz w:val="22"/>
                <w:szCs w:val="22"/>
              </w:rPr>
              <w:t xml:space="preserve">also </w:t>
            </w:r>
            <w:r w:rsidR="003B1AC3">
              <w:rPr>
                <w:rFonts w:ascii="Arial" w:hAnsi="Arial" w:cs="Arial"/>
                <w:bCs/>
                <w:sz w:val="22"/>
                <w:szCs w:val="22"/>
              </w:rPr>
              <w:t>turned into a teaching tip for all teaching staff. An example from this morning was shared to demonstrate</w:t>
            </w:r>
            <w:r>
              <w:rPr>
                <w:rFonts w:ascii="Arial" w:hAnsi="Arial" w:cs="Arial"/>
                <w:bCs/>
                <w:sz w:val="22"/>
                <w:szCs w:val="22"/>
              </w:rPr>
              <w:t xml:space="preserve"> this</w:t>
            </w:r>
            <w:r w:rsidR="003B1AC3">
              <w:rPr>
                <w:rFonts w:ascii="Arial" w:hAnsi="Arial" w:cs="Arial"/>
                <w:bCs/>
                <w:sz w:val="22"/>
                <w:szCs w:val="22"/>
              </w:rPr>
              <w:t xml:space="preserve">, </w:t>
            </w:r>
            <w:r w:rsidR="003E156E">
              <w:rPr>
                <w:rFonts w:ascii="Arial" w:hAnsi="Arial" w:cs="Arial"/>
                <w:bCs/>
                <w:sz w:val="22"/>
                <w:szCs w:val="22"/>
              </w:rPr>
              <w:t xml:space="preserve">with a teaching tip </w:t>
            </w:r>
            <w:r>
              <w:rPr>
                <w:rFonts w:ascii="Arial" w:hAnsi="Arial" w:cs="Arial"/>
                <w:bCs/>
                <w:sz w:val="22"/>
                <w:szCs w:val="22"/>
              </w:rPr>
              <w:t xml:space="preserve">having been </w:t>
            </w:r>
            <w:r w:rsidR="003E156E">
              <w:rPr>
                <w:rFonts w:ascii="Arial" w:hAnsi="Arial" w:cs="Arial"/>
                <w:bCs/>
                <w:sz w:val="22"/>
                <w:szCs w:val="22"/>
              </w:rPr>
              <w:t xml:space="preserve">shared </w:t>
            </w:r>
            <w:r w:rsidR="000E5DC8">
              <w:rPr>
                <w:rFonts w:ascii="Arial" w:hAnsi="Arial" w:cs="Arial"/>
                <w:bCs/>
                <w:sz w:val="22"/>
                <w:szCs w:val="22"/>
              </w:rPr>
              <w:t>following on from practice seen in a lesson observation, showing how to use the</w:t>
            </w:r>
            <w:r w:rsidR="003E156E">
              <w:rPr>
                <w:rFonts w:ascii="Arial" w:hAnsi="Arial" w:cs="Arial"/>
                <w:bCs/>
                <w:sz w:val="22"/>
                <w:szCs w:val="22"/>
              </w:rPr>
              <w:t xml:space="preserve"> annotation tool on zoom</w:t>
            </w:r>
            <w:r w:rsidR="000E5DC8">
              <w:rPr>
                <w:rFonts w:ascii="Arial" w:hAnsi="Arial" w:cs="Arial"/>
                <w:bCs/>
                <w:sz w:val="22"/>
                <w:szCs w:val="22"/>
              </w:rPr>
              <w:t xml:space="preserve"> to enhance teaching and learning.</w:t>
            </w:r>
            <w:r w:rsidR="00D56E0E" w:rsidRPr="006A49B0">
              <w:rPr>
                <w:rFonts w:ascii="Arial" w:hAnsi="Arial" w:cs="Arial"/>
                <w:bCs/>
                <w:sz w:val="22"/>
                <w:szCs w:val="22"/>
              </w:rPr>
              <w:t xml:space="preserve"> At d</w:t>
            </w:r>
            <w:r w:rsidR="003E156E">
              <w:rPr>
                <w:rFonts w:ascii="Arial" w:hAnsi="Arial" w:cs="Arial"/>
                <w:bCs/>
                <w:sz w:val="22"/>
                <w:szCs w:val="22"/>
              </w:rPr>
              <w:t>i</w:t>
            </w:r>
            <w:r w:rsidR="00D56E0E" w:rsidRPr="006A49B0">
              <w:rPr>
                <w:rFonts w:ascii="Arial" w:hAnsi="Arial" w:cs="Arial"/>
                <w:bCs/>
                <w:sz w:val="22"/>
                <w:szCs w:val="22"/>
              </w:rPr>
              <w:t>vi</w:t>
            </w:r>
            <w:r w:rsidR="003E156E">
              <w:rPr>
                <w:rFonts w:ascii="Arial" w:hAnsi="Arial" w:cs="Arial"/>
                <w:bCs/>
                <w:sz w:val="22"/>
                <w:szCs w:val="22"/>
              </w:rPr>
              <w:t>s</w:t>
            </w:r>
            <w:r w:rsidR="00D56E0E" w:rsidRPr="006A49B0">
              <w:rPr>
                <w:rFonts w:ascii="Arial" w:hAnsi="Arial" w:cs="Arial"/>
                <w:bCs/>
                <w:sz w:val="22"/>
                <w:szCs w:val="22"/>
              </w:rPr>
              <w:t xml:space="preserve">ional level, </w:t>
            </w:r>
            <w:r w:rsidR="008E2FE0">
              <w:rPr>
                <w:rFonts w:ascii="Arial" w:hAnsi="Arial" w:cs="Arial"/>
                <w:bCs/>
                <w:sz w:val="22"/>
                <w:szCs w:val="22"/>
              </w:rPr>
              <w:t xml:space="preserve">it was explained that </w:t>
            </w:r>
            <w:r w:rsidR="003E156E">
              <w:rPr>
                <w:rFonts w:ascii="Arial" w:hAnsi="Arial" w:cs="Arial"/>
                <w:bCs/>
                <w:sz w:val="22"/>
                <w:szCs w:val="22"/>
              </w:rPr>
              <w:t xml:space="preserve">weekly divisional Career Professional Development (CPD) sessions also share good practice. In apprenticeships, </w:t>
            </w:r>
            <w:r w:rsidR="000E5DC8">
              <w:rPr>
                <w:rFonts w:ascii="Arial" w:hAnsi="Arial" w:cs="Arial"/>
                <w:bCs/>
                <w:sz w:val="22"/>
                <w:szCs w:val="22"/>
              </w:rPr>
              <w:t xml:space="preserve">a further example shared </w:t>
            </w:r>
            <w:r>
              <w:rPr>
                <w:rFonts w:ascii="Arial" w:hAnsi="Arial" w:cs="Arial"/>
                <w:bCs/>
                <w:sz w:val="22"/>
                <w:szCs w:val="22"/>
              </w:rPr>
              <w:t>with the Board was</w:t>
            </w:r>
            <w:r w:rsidR="000E5DC8">
              <w:rPr>
                <w:rFonts w:ascii="Arial" w:hAnsi="Arial" w:cs="Arial"/>
                <w:bCs/>
                <w:sz w:val="22"/>
                <w:szCs w:val="22"/>
              </w:rPr>
              <w:t xml:space="preserve"> where an assessor had displayed in their </w:t>
            </w:r>
            <w:r w:rsidR="008E2FE0">
              <w:rPr>
                <w:rFonts w:ascii="Arial" w:hAnsi="Arial" w:cs="Arial"/>
                <w:bCs/>
                <w:sz w:val="22"/>
                <w:szCs w:val="22"/>
              </w:rPr>
              <w:t xml:space="preserve">PC’s </w:t>
            </w:r>
            <w:r w:rsidR="000E5DC8">
              <w:rPr>
                <w:rFonts w:ascii="Arial" w:hAnsi="Arial" w:cs="Arial"/>
                <w:bCs/>
                <w:sz w:val="22"/>
                <w:szCs w:val="22"/>
              </w:rPr>
              <w:t>online background the lesson’s learning objectives for apprentices to support focus</w:t>
            </w:r>
            <w:r>
              <w:rPr>
                <w:rFonts w:ascii="Arial" w:hAnsi="Arial" w:cs="Arial"/>
                <w:bCs/>
                <w:sz w:val="22"/>
                <w:szCs w:val="22"/>
              </w:rPr>
              <w:t>, and this had been shared across the teams as good practice.</w:t>
            </w:r>
          </w:p>
          <w:p w14:paraId="3CF32A0E" w14:textId="77777777" w:rsidR="00D56E0E" w:rsidRDefault="00D56E0E" w:rsidP="0083280E">
            <w:pPr>
              <w:rPr>
                <w:rFonts w:ascii="Arial" w:hAnsi="Arial" w:cs="Arial"/>
                <w:bCs/>
                <w:sz w:val="22"/>
                <w:szCs w:val="22"/>
              </w:rPr>
            </w:pPr>
          </w:p>
          <w:p w14:paraId="292BFFC6" w14:textId="7494B829" w:rsidR="00092BE8" w:rsidRPr="006A49B0" w:rsidRDefault="00D56E0E" w:rsidP="00AF0F58">
            <w:pPr>
              <w:rPr>
                <w:rFonts w:ascii="Arial" w:hAnsi="Arial" w:cs="Arial"/>
                <w:bCs/>
                <w:sz w:val="22"/>
                <w:szCs w:val="22"/>
              </w:rPr>
            </w:pPr>
            <w:r w:rsidRPr="00AB4EBC">
              <w:rPr>
                <w:rFonts w:ascii="Arial" w:hAnsi="Arial" w:cs="Arial"/>
                <w:bCs/>
                <w:sz w:val="22"/>
                <w:szCs w:val="22"/>
              </w:rPr>
              <w:t xml:space="preserve">In relation to </w:t>
            </w:r>
            <w:r w:rsidR="00AB4EBC">
              <w:rPr>
                <w:rFonts w:ascii="Arial" w:hAnsi="Arial" w:cs="Arial"/>
                <w:bCs/>
                <w:sz w:val="22"/>
                <w:szCs w:val="22"/>
              </w:rPr>
              <w:t xml:space="preserve">preparedness for an </w:t>
            </w:r>
            <w:r w:rsidRPr="00AB4EBC">
              <w:rPr>
                <w:rFonts w:ascii="Arial" w:hAnsi="Arial" w:cs="Arial"/>
                <w:bCs/>
                <w:sz w:val="22"/>
                <w:szCs w:val="22"/>
              </w:rPr>
              <w:t xml:space="preserve">Ofsted </w:t>
            </w:r>
            <w:r w:rsidR="00AB4EBC">
              <w:rPr>
                <w:rFonts w:ascii="Arial" w:hAnsi="Arial" w:cs="Arial"/>
                <w:bCs/>
                <w:sz w:val="22"/>
                <w:szCs w:val="22"/>
              </w:rPr>
              <w:t>inspection</w:t>
            </w:r>
            <w:r w:rsidRPr="00AB4EBC">
              <w:rPr>
                <w:rFonts w:ascii="Arial" w:hAnsi="Arial" w:cs="Arial"/>
                <w:bCs/>
                <w:sz w:val="22"/>
                <w:szCs w:val="22"/>
              </w:rPr>
              <w:t xml:space="preserve">, </w:t>
            </w:r>
            <w:r w:rsidR="00025EFA" w:rsidRPr="00AB4EBC">
              <w:rPr>
                <w:rFonts w:ascii="Arial" w:hAnsi="Arial" w:cs="Arial"/>
                <w:bCs/>
                <w:sz w:val="22"/>
                <w:szCs w:val="22"/>
              </w:rPr>
              <w:t xml:space="preserve">the Deputy Principal </w:t>
            </w:r>
            <w:r w:rsidR="0059088E" w:rsidRPr="00AB4EBC">
              <w:rPr>
                <w:rFonts w:ascii="Arial" w:hAnsi="Arial" w:cs="Arial"/>
                <w:bCs/>
                <w:sz w:val="22"/>
                <w:szCs w:val="22"/>
              </w:rPr>
              <w:t>outlined the approach in place which is structured around the following 3 key workstreams: governance, curriculum and support. Board members consid</w:t>
            </w:r>
            <w:r w:rsidR="00AB4EBC" w:rsidRPr="00AB4EBC">
              <w:rPr>
                <w:rFonts w:ascii="Arial" w:hAnsi="Arial" w:cs="Arial"/>
                <w:bCs/>
                <w:sz w:val="22"/>
                <w:szCs w:val="22"/>
              </w:rPr>
              <w:t>e</w:t>
            </w:r>
            <w:r w:rsidR="0059088E" w:rsidRPr="00AB4EBC">
              <w:rPr>
                <w:rFonts w:ascii="Arial" w:hAnsi="Arial" w:cs="Arial"/>
                <w:bCs/>
                <w:sz w:val="22"/>
                <w:szCs w:val="22"/>
              </w:rPr>
              <w:t xml:space="preserve">red the approach and were assured it is rigorous and building capacity, </w:t>
            </w:r>
            <w:r w:rsidR="00AB4EBC">
              <w:rPr>
                <w:rFonts w:ascii="Arial" w:hAnsi="Arial" w:cs="Arial"/>
                <w:bCs/>
                <w:sz w:val="22"/>
                <w:szCs w:val="22"/>
              </w:rPr>
              <w:t xml:space="preserve">while </w:t>
            </w:r>
            <w:r w:rsidR="0059088E" w:rsidRPr="00AB4EBC">
              <w:rPr>
                <w:rFonts w:ascii="Arial" w:hAnsi="Arial" w:cs="Arial"/>
                <w:bCs/>
                <w:sz w:val="22"/>
                <w:szCs w:val="22"/>
              </w:rPr>
              <w:t xml:space="preserve">recognising that for Board </w:t>
            </w:r>
            <w:r w:rsidR="008E2FE0">
              <w:rPr>
                <w:rFonts w:ascii="Arial" w:hAnsi="Arial" w:cs="Arial"/>
                <w:bCs/>
                <w:sz w:val="22"/>
                <w:szCs w:val="22"/>
              </w:rPr>
              <w:t>as</w:t>
            </w:r>
            <w:r w:rsidR="0059088E" w:rsidRPr="00AB4EBC">
              <w:rPr>
                <w:rFonts w:ascii="Arial" w:hAnsi="Arial" w:cs="Arial"/>
                <w:bCs/>
                <w:sz w:val="22"/>
                <w:szCs w:val="22"/>
              </w:rPr>
              <w:t xml:space="preserve"> curriculum and quality is at the heart of their role</w:t>
            </w:r>
            <w:r w:rsidR="008E2FE0">
              <w:rPr>
                <w:rFonts w:ascii="Arial" w:hAnsi="Arial" w:cs="Arial"/>
                <w:bCs/>
                <w:sz w:val="22"/>
                <w:szCs w:val="22"/>
              </w:rPr>
              <w:t xml:space="preserve"> and responsibilities</w:t>
            </w:r>
            <w:r w:rsidR="0059088E" w:rsidRPr="00AB4EBC">
              <w:rPr>
                <w:rFonts w:ascii="Arial" w:hAnsi="Arial" w:cs="Arial"/>
                <w:bCs/>
                <w:sz w:val="22"/>
                <w:szCs w:val="22"/>
              </w:rPr>
              <w:t xml:space="preserve">, the approach is adding value </w:t>
            </w:r>
            <w:r w:rsidR="008E2FE0">
              <w:rPr>
                <w:rFonts w:ascii="Arial" w:hAnsi="Arial" w:cs="Arial"/>
                <w:bCs/>
                <w:sz w:val="22"/>
                <w:szCs w:val="22"/>
              </w:rPr>
              <w:t>by supporting deeper learning</w:t>
            </w:r>
            <w:r w:rsidR="0059088E" w:rsidRPr="00AB4EBC">
              <w:rPr>
                <w:rFonts w:ascii="Arial" w:hAnsi="Arial" w:cs="Arial"/>
                <w:bCs/>
                <w:sz w:val="22"/>
                <w:szCs w:val="22"/>
              </w:rPr>
              <w:t xml:space="preserve"> and focus</w:t>
            </w:r>
            <w:r w:rsidR="008E2FE0">
              <w:rPr>
                <w:rFonts w:ascii="Arial" w:hAnsi="Arial" w:cs="Arial"/>
                <w:bCs/>
                <w:sz w:val="22"/>
                <w:szCs w:val="22"/>
              </w:rPr>
              <w:t xml:space="preserve"> in key critical areas</w:t>
            </w:r>
            <w:r w:rsidR="0059088E" w:rsidRPr="00AB4EBC">
              <w:rPr>
                <w:rFonts w:ascii="Arial" w:hAnsi="Arial" w:cs="Arial"/>
                <w:bCs/>
                <w:sz w:val="22"/>
                <w:szCs w:val="22"/>
              </w:rPr>
              <w:t>.</w:t>
            </w:r>
            <w:r w:rsidR="00AB4EBC">
              <w:rPr>
                <w:rFonts w:ascii="Arial" w:hAnsi="Arial" w:cs="Arial"/>
                <w:bCs/>
                <w:sz w:val="22"/>
                <w:szCs w:val="22"/>
              </w:rPr>
              <w:t xml:space="preserve"> Given the Board’s interest in the capacity building of staff, </w:t>
            </w:r>
            <w:r w:rsidR="00AB4EBC" w:rsidRPr="00AB4EBC">
              <w:rPr>
                <w:rFonts w:ascii="Arial" w:hAnsi="Arial" w:cs="Arial"/>
                <w:bCs/>
                <w:color w:val="0070C0"/>
                <w:sz w:val="22"/>
                <w:szCs w:val="22"/>
              </w:rPr>
              <w:t xml:space="preserve">it was agreed </w:t>
            </w:r>
            <w:r w:rsidR="00AB4EBC">
              <w:rPr>
                <w:rFonts w:ascii="Arial" w:hAnsi="Arial" w:cs="Arial"/>
                <w:bCs/>
                <w:sz w:val="22"/>
                <w:szCs w:val="22"/>
              </w:rPr>
              <w:t xml:space="preserve">that the Deputy Principal will share </w:t>
            </w:r>
            <w:r w:rsidR="008E2FE0">
              <w:rPr>
                <w:rFonts w:ascii="Arial" w:hAnsi="Arial" w:cs="Arial"/>
                <w:bCs/>
                <w:sz w:val="22"/>
                <w:szCs w:val="22"/>
              </w:rPr>
              <w:t xml:space="preserve">with them </w:t>
            </w:r>
            <w:r w:rsidR="00AB4EBC">
              <w:rPr>
                <w:rFonts w:ascii="Arial" w:hAnsi="Arial" w:cs="Arial"/>
                <w:bCs/>
                <w:sz w:val="22"/>
                <w:szCs w:val="22"/>
              </w:rPr>
              <w:t xml:space="preserve">examples of </w:t>
            </w:r>
            <w:r w:rsidR="007B29B9" w:rsidRPr="006A49B0">
              <w:rPr>
                <w:rFonts w:ascii="Arial" w:hAnsi="Arial" w:cs="Arial"/>
                <w:bCs/>
                <w:sz w:val="22"/>
                <w:szCs w:val="22"/>
              </w:rPr>
              <w:t>‘flipped learning</w:t>
            </w:r>
            <w:r w:rsidR="00AB4EBC">
              <w:rPr>
                <w:rFonts w:ascii="Arial" w:hAnsi="Arial" w:cs="Arial"/>
                <w:bCs/>
                <w:sz w:val="22"/>
                <w:szCs w:val="22"/>
              </w:rPr>
              <w:t>’</w:t>
            </w:r>
            <w:r w:rsidR="007B29B9" w:rsidRPr="006A49B0">
              <w:rPr>
                <w:rFonts w:ascii="Arial" w:hAnsi="Arial" w:cs="Arial"/>
                <w:bCs/>
                <w:sz w:val="22"/>
                <w:szCs w:val="22"/>
              </w:rPr>
              <w:t xml:space="preserve"> questions and model answers </w:t>
            </w:r>
            <w:r w:rsidR="00AB4EBC" w:rsidRPr="00A87504">
              <w:rPr>
                <w:rFonts w:ascii="Arial" w:hAnsi="Arial" w:cs="Arial"/>
                <w:bCs/>
                <w:color w:val="0070C0"/>
                <w:sz w:val="22"/>
                <w:szCs w:val="22"/>
              </w:rPr>
              <w:t>It was also agreed</w:t>
            </w:r>
            <w:r w:rsidR="00AB4EBC">
              <w:rPr>
                <w:rFonts w:ascii="Arial" w:hAnsi="Arial" w:cs="Arial"/>
                <w:bCs/>
                <w:sz w:val="22"/>
                <w:szCs w:val="22"/>
              </w:rPr>
              <w:t xml:space="preserve"> that </w:t>
            </w:r>
            <w:r w:rsidR="00A87504">
              <w:rPr>
                <w:rFonts w:ascii="Arial" w:hAnsi="Arial" w:cs="Arial"/>
                <w:bCs/>
                <w:sz w:val="22"/>
                <w:szCs w:val="22"/>
              </w:rPr>
              <w:t>inspection</w:t>
            </w:r>
            <w:r w:rsidR="007B29B9" w:rsidRPr="006A49B0">
              <w:rPr>
                <w:rFonts w:ascii="Arial" w:hAnsi="Arial" w:cs="Arial"/>
                <w:bCs/>
                <w:sz w:val="22"/>
                <w:szCs w:val="22"/>
              </w:rPr>
              <w:t xml:space="preserve"> reports from Colleges recently graded as outstanding by Ofsted </w:t>
            </w:r>
            <w:r w:rsidR="00A87504">
              <w:rPr>
                <w:rFonts w:ascii="Arial" w:hAnsi="Arial" w:cs="Arial"/>
                <w:bCs/>
                <w:sz w:val="22"/>
                <w:szCs w:val="22"/>
              </w:rPr>
              <w:t>will</w:t>
            </w:r>
            <w:r w:rsidR="007B29B9" w:rsidRPr="006A49B0">
              <w:rPr>
                <w:rFonts w:ascii="Arial" w:hAnsi="Arial" w:cs="Arial"/>
                <w:bCs/>
                <w:sz w:val="22"/>
                <w:szCs w:val="22"/>
              </w:rPr>
              <w:t xml:space="preserve"> be shared with the Board</w:t>
            </w:r>
            <w:r w:rsidR="00A87504">
              <w:rPr>
                <w:rFonts w:ascii="Arial" w:hAnsi="Arial" w:cs="Arial"/>
                <w:bCs/>
                <w:sz w:val="22"/>
                <w:szCs w:val="22"/>
              </w:rPr>
              <w:t>.</w:t>
            </w:r>
          </w:p>
          <w:p w14:paraId="56575FB3" w14:textId="77777777" w:rsidR="00092BE8" w:rsidRPr="006A49B0" w:rsidRDefault="00092BE8" w:rsidP="00AF0F58">
            <w:pPr>
              <w:rPr>
                <w:rFonts w:ascii="Arial" w:hAnsi="Arial" w:cs="Arial"/>
                <w:bCs/>
                <w:sz w:val="22"/>
                <w:szCs w:val="22"/>
              </w:rPr>
            </w:pPr>
          </w:p>
          <w:p w14:paraId="4A522F88" w14:textId="64A45AD1" w:rsidR="0034119E" w:rsidRPr="006A49B0" w:rsidRDefault="008E2FE0" w:rsidP="0083280E">
            <w:pPr>
              <w:rPr>
                <w:rFonts w:ascii="Arial" w:hAnsi="Arial" w:cs="Arial"/>
                <w:bCs/>
                <w:sz w:val="22"/>
                <w:szCs w:val="22"/>
              </w:rPr>
            </w:pPr>
            <w:r>
              <w:rPr>
                <w:rFonts w:ascii="Arial" w:hAnsi="Arial" w:cs="Arial"/>
                <w:bCs/>
                <w:sz w:val="22"/>
                <w:szCs w:val="22"/>
              </w:rPr>
              <w:lastRenderedPageBreak/>
              <w:t xml:space="preserve">Members </w:t>
            </w:r>
            <w:r w:rsidR="00A87504">
              <w:rPr>
                <w:rFonts w:ascii="Arial" w:hAnsi="Arial" w:cs="Arial"/>
                <w:bCs/>
                <w:sz w:val="22"/>
                <w:szCs w:val="22"/>
              </w:rPr>
              <w:t>shared their thanks for the</w:t>
            </w:r>
            <w:r>
              <w:rPr>
                <w:rFonts w:ascii="Arial" w:hAnsi="Arial" w:cs="Arial"/>
                <w:bCs/>
                <w:sz w:val="22"/>
                <w:szCs w:val="22"/>
              </w:rPr>
              <w:t xml:space="preserve"> Board</w:t>
            </w:r>
            <w:r w:rsidR="00A87504">
              <w:rPr>
                <w:rFonts w:ascii="Arial" w:hAnsi="Arial" w:cs="Arial"/>
                <w:bCs/>
                <w:sz w:val="22"/>
                <w:szCs w:val="22"/>
              </w:rPr>
              <w:t xml:space="preserve"> preparedness sessions being delivered which were very engaging, enjoyable and informative. </w:t>
            </w:r>
            <w:r w:rsidR="0034119E" w:rsidRPr="006A49B0">
              <w:rPr>
                <w:rFonts w:ascii="Arial" w:hAnsi="Arial" w:cs="Arial"/>
                <w:bCs/>
                <w:sz w:val="22"/>
                <w:szCs w:val="22"/>
              </w:rPr>
              <w:t xml:space="preserve">The Deputy Principal was thanked for the informative report, and </w:t>
            </w:r>
            <w:r w:rsidR="005B253D" w:rsidRPr="006A49B0">
              <w:rPr>
                <w:rFonts w:ascii="Arial" w:hAnsi="Arial" w:cs="Arial"/>
                <w:bCs/>
                <w:sz w:val="22"/>
                <w:szCs w:val="22"/>
              </w:rPr>
              <w:t xml:space="preserve">the </w:t>
            </w:r>
            <w:r w:rsidR="0034119E" w:rsidRPr="006A49B0">
              <w:rPr>
                <w:rFonts w:ascii="Arial" w:hAnsi="Arial" w:cs="Arial"/>
                <w:bCs/>
                <w:sz w:val="22"/>
                <w:szCs w:val="22"/>
              </w:rPr>
              <w:t xml:space="preserve">assurance </w:t>
            </w:r>
            <w:r w:rsidR="005B253D" w:rsidRPr="006A49B0">
              <w:rPr>
                <w:rFonts w:ascii="Arial" w:hAnsi="Arial" w:cs="Arial"/>
                <w:bCs/>
                <w:sz w:val="22"/>
                <w:szCs w:val="22"/>
              </w:rPr>
              <w:t>received</w:t>
            </w:r>
            <w:r w:rsidR="0034119E" w:rsidRPr="006A49B0">
              <w:rPr>
                <w:rFonts w:ascii="Arial" w:hAnsi="Arial" w:cs="Arial"/>
                <w:bCs/>
                <w:sz w:val="22"/>
                <w:szCs w:val="22"/>
              </w:rPr>
              <w:t>.</w:t>
            </w:r>
          </w:p>
          <w:p w14:paraId="4DF64075" w14:textId="77777777" w:rsidR="007146B7" w:rsidRPr="006A49B0" w:rsidRDefault="007146B7" w:rsidP="0090052A">
            <w:pPr>
              <w:rPr>
                <w:rFonts w:ascii="Arial" w:hAnsi="Arial" w:cs="Arial"/>
                <w:sz w:val="22"/>
                <w:szCs w:val="22"/>
              </w:rPr>
            </w:pPr>
          </w:p>
          <w:p w14:paraId="7B13B05A" w14:textId="76AA588A" w:rsidR="006B7AE9" w:rsidRDefault="009C66A6" w:rsidP="009C66A6">
            <w:pPr>
              <w:rPr>
                <w:rFonts w:ascii="Arial" w:hAnsi="Arial" w:cs="Arial"/>
                <w:b/>
                <w:sz w:val="22"/>
                <w:szCs w:val="22"/>
              </w:rPr>
            </w:pPr>
            <w:r w:rsidRPr="006A49B0">
              <w:rPr>
                <w:rFonts w:ascii="Arial" w:hAnsi="Arial" w:cs="Arial"/>
                <w:b/>
                <w:sz w:val="22"/>
                <w:szCs w:val="22"/>
                <w:u w:val="single"/>
              </w:rPr>
              <w:t>Resolved:</w:t>
            </w:r>
            <w:r w:rsidRPr="006A49B0">
              <w:rPr>
                <w:rFonts w:ascii="Arial" w:hAnsi="Arial" w:cs="Arial"/>
                <w:sz w:val="22"/>
                <w:szCs w:val="22"/>
              </w:rPr>
              <w:t xml:space="preserve"> </w:t>
            </w:r>
            <w:r w:rsidRPr="006A49B0">
              <w:rPr>
                <w:rFonts w:ascii="Arial" w:hAnsi="Arial" w:cs="Arial"/>
                <w:b/>
                <w:sz w:val="22"/>
                <w:szCs w:val="22"/>
              </w:rPr>
              <w:t xml:space="preserve">to receive and note the strategic discussion item </w:t>
            </w:r>
            <w:r w:rsidR="00E47F79">
              <w:rPr>
                <w:rFonts w:ascii="Arial" w:hAnsi="Arial" w:cs="Arial"/>
                <w:b/>
                <w:sz w:val="22"/>
                <w:szCs w:val="22"/>
              </w:rPr>
              <w:t>on the Quality Strategy and readiness</w:t>
            </w:r>
            <w:r w:rsidR="00A87504">
              <w:rPr>
                <w:rFonts w:ascii="Arial" w:hAnsi="Arial" w:cs="Arial"/>
                <w:b/>
                <w:sz w:val="22"/>
                <w:szCs w:val="22"/>
              </w:rPr>
              <w:t xml:space="preserve"> for Ofsted inspection</w:t>
            </w:r>
          </w:p>
          <w:p w14:paraId="44DCB7EB" w14:textId="77777777" w:rsidR="005173EC" w:rsidRDefault="005173EC" w:rsidP="009C66A6">
            <w:pPr>
              <w:rPr>
                <w:rFonts w:ascii="Arial" w:hAnsi="Arial" w:cs="Arial"/>
                <w:b/>
                <w:sz w:val="22"/>
                <w:szCs w:val="22"/>
              </w:rPr>
            </w:pPr>
          </w:p>
          <w:p w14:paraId="7263E438" w14:textId="30EFE266" w:rsidR="00E47F79" w:rsidRDefault="00E47F79" w:rsidP="00E47F79">
            <w:pPr>
              <w:rPr>
                <w:rFonts w:ascii="Arial" w:hAnsi="Arial" w:cs="Arial"/>
                <w:b/>
                <w:sz w:val="22"/>
                <w:szCs w:val="22"/>
              </w:rPr>
            </w:pPr>
            <w:r w:rsidRPr="006A49B0">
              <w:rPr>
                <w:rFonts w:ascii="Arial" w:hAnsi="Arial" w:cs="Arial"/>
                <w:b/>
                <w:sz w:val="22"/>
                <w:szCs w:val="22"/>
                <w:u w:val="single"/>
              </w:rPr>
              <w:t>Resolved:</w:t>
            </w:r>
            <w:r w:rsidRPr="006A49B0">
              <w:rPr>
                <w:rFonts w:ascii="Arial" w:hAnsi="Arial" w:cs="Arial"/>
                <w:sz w:val="22"/>
                <w:szCs w:val="22"/>
              </w:rPr>
              <w:t xml:space="preserve"> </w:t>
            </w:r>
            <w:r w:rsidRPr="006A49B0">
              <w:rPr>
                <w:rFonts w:ascii="Arial" w:hAnsi="Arial" w:cs="Arial"/>
                <w:b/>
                <w:sz w:val="22"/>
                <w:szCs w:val="22"/>
              </w:rPr>
              <w:t xml:space="preserve">to receive and </w:t>
            </w:r>
            <w:r w:rsidR="005173EC">
              <w:rPr>
                <w:rFonts w:ascii="Arial" w:hAnsi="Arial" w:cs="Arial"/>
                <w:b/>
                <w:sz w:val="22"/>
                <w:szCs w:val="22"/>
              </w:rPr>
              <w:t>approve the Quality Strategy</w:t>
            </w:r>
          </w:p>
          <w:p w14:paraId="43FB3B0A" w14:textId="77777777" w:rsidR="00E47F79" w:rsidRPr="006A49B0" w:rsidRDefault="00E47F79" w:rsidP="009C66A6">
            <w:pPr>
              <w:rPr>
                <w:rFonts w:ascii="Arial" w:hAnsi="Arial" w:cs="Arial"/>
                <w:b/>
                <w:sz w:val="22"/>
                <w:szCs w:val="22"/>
              </w:rPr>
            </w:pPr>
          </w:p>
          <w:p w14:paraId="5C315598" w14:textId="77777777" w:rsidR="005B253D" w:rsidRPr="006A49B0" w:rsidRDefault="005B253D" w:rsidP="0090052A">
            <w:pPr>
              <w:rPr>
                <w:rFonts w:ascii="Arial" w:hAnsi="Arial" w:cs="Arial"/>
                <w:sz w:val="22"/>
                <w:szCs w:val="22"/>
              </w:rPr>
            </w:pPr>
          </w:p>
        </w:tc>
      </w:tr>
      <w:tr w:rsidR="001B66FA" w14:paraId="37797436" w14:textId="77777777" w:rsidTr="002C362F">
        <w:tc>
          <w:tcPr>
            <w:tcW w:w="1023" w:type="dxa"/>
            <w:vMerge w:val="restart"/>
          </w:tcPr>
          <w:p w14:paraId="7E70FC6E" w14:textId="77777777" w:rsidR="001B66FA" w:rsidRDefault="001B66FA"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780CEB">
              <w:rPr>
                <w:rFonts w:ascii="Arial" w:hAnsi="Arial" w:cs="Arial"/>
                <w:b/>
                <w:color w:val="000000" w:themeColor="text1"/>
                <w:sz w:val="22"/>
                <w:szCs w:val="22"/>
              </w:rPr>
              <w:t>3</w:t>
            </w:r>
            <w:r>
              <w:rPr>
                <w:rFonts w:ascii="Arial" w:hAnsi="Arial" w:cs="Arial"/>
                <w:b/>
                <w:color w:val="000000" w:themeColor="text1"/>
                <w:sz w:val="22"/>
                <w:szCs w:val="22"/>
              </w:rPr>
              <w:t>.</w:t>
            </w:r>
          </w:p>
        </w:tc>
        <w:tc>
          <w:tcPr>
            <w:tcW w:w="9178" w:type="dxa"/>
          </w:tcPr>
          <w:p w14:paraId="4F911041" w14:textId="77777777" w:rsidR="001B66FA" w:rsidRPr="00CD5EBE" w:rsidRDefault="001B66FA" w:rsidP="00173114">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 xml:space="preserve">Principals Report – including </w:t>
            </w:r>
            <w:r w:rsidR="00125B51">
              <w:rPr>
                <w:rFonts w:ascii="Arial" w:hAnsi="Arial" w:cs="Arial"/>
                <w:b/>
                <w:bCs/>
                <w:color w:val="000000" w:themeColor="text1"/>
                <w:sz w:val="22"/>
                <w:szCs w:val="22"/>
                <w:u w:val="single"/>
              </w:rPr>
              <w:t xml:space="preserve">applications report and </w:t>
            </w:r>
            <w:r w:rsidRPr="00CD5EBE">
              <w:rPr>
                <w:rFonts w:ascii="Arial" w:hAnsi="Arial" w:cs="Arial"/>
                <w:b/>
                <w:bCs/>
                <w:color w:val="000000" w:themeColor="text1"/>
                <w:sz w:val="22"/>
                <w:szCs w:val="22"/>
                <w:u w:val="single"/>
              </w:rPr>
              <w:t>Key Performance Indicators (KPIs)</w:t>
            </w:r>
          </w:p>
          <w:p w14:paraId="0B29770A" w14:textId="77777777" w:rsidR="001B66FA" w:rsidRPr="005D204B" w:rsidRDefault="001B66FA" w:rsidP="00173114">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50C883E9" w14:textId="77777777" w:rsidR="001B66FA" w:rsidRPr="005D204B" w:rsidRDefault="001B66FA" w:rsidP="00173114">
            <w:pPr>
              <w:rPr>
                <w:rFonts w:ascii="Arial" w:hAnsi="Arial" w:cs="Arial"/>
                <w:i/>
                <w:color w:val="000000" w:themeColor="text1"/>
                <w:sz w:val="22"/>
                <w:szCs w:val="22"/>
              </w:rPr>
            </w:pPr>
          </w:p>
        </w:tc>
      </w:tr>
      <w:tr w:rsidR="001B66FA" w14:paraId="7D666528" w14:textId="77777777" w:rsidTr="002C362F">
        <w:tc>
          <w:tcPr>
            <w:tcW w:w="1023" w:type="dxa"/>
            <w:vMerge/>
          </w:tcPr>
          <w:p w14:paraId="496C0B0A" w14:textId="77777777" w:rsidR="001B66FA" w:rsidRDefault="001B66FA" w:rsidP="00305191">
            <w:pPr>
              <w:rPr>
                <w:rFonts w:ascii="Arial" w:hAnsi="Arial" w:cs="Arial"/>
                <w:b/>
                <w:color w:val="000000" w:themeColor="text1"/>
                <w:sz w:val="22"/>
                <w:szCs w:val="22"/>
              </w:rPr>
            </w:pPr>
          </w:p>
        </w:tc>
        <w:tc>
          <w:tcPr>
            <w:tcW w:w="9178" w:type="dxa"/>
          </w:tcPr>
          <w:p w14:paraId="50F06D27" w14:textId="77777777" w:rsidR="0015626B" w:rsidRDefault="0015626B" w:rsidP="00574B94">
            <w:pPr>
              <w:rPr>
                <w:rFonts w:ascii="Arial" w:hAnsi="Arial" w:cs="Arial"/>
                <w:color w:val="000000" w:themeColor="text1"/>
                <w:sz w:val="22"/>
                <w:szCs w:val="22"/>
              </w:rPr>
            </w:pPr>
          </w:p>
          <w:p w14:paraId="329847F0" w14:textId="70F44DF1" w:rsidR="00EF4183" w:rsidRDefault="001B66FA" w:rsidP="00574B94">
            <w:pPr>
              <w:rPr>
                <w:rFonts w:ascii="Arial" w:hAnsi="Arial" w:cs="Arial"/>
                <w:color w:val="000000" w:themeColor="text1"/>
                <w:sz w:val="22"/>
                <w:szCs w:val="22"/>
              </w:rPr>
            </w:pPr>
            <w:r w:rsidRPr="00F21FF3">
              <w:rPr>
                <w:rFonts w:ascii="Arial" w:hAnsi="Arial" w:cs="Arial"/>
                <w:color w:val="000000" w:themeColor="text1"/>
                <w:sz w:val="22"/>
                <w:szCs w:val="22"/>
              </w:rPr>
              <w:t xml:space="preserve">The Principal presented the report, </w:t>
            </w:r>
            <w:r>
              <w:rPr>
                <w:rFonts w:ascii="Arial" w:hAnsi="Arial" w:cs="Arial"/>
                <w:color w:val="000000" w:themeColor="text1"/>
                <w:sz w:val="22"/>
                <w:szCs w:val="22"/>
              </w:rPr>
              <w:t xml:space="preserve">which </w:t>
            </w:r>
            <w:r w:rsidR="00146193">
              <w:rPr>
                <w:rFonts w:ascii="Arial" w:hAnsi="Arial" w:cs="Arial"/>
                <w:color w:val="000000" w:themeColor="text1"/>
                <w:sz w:val="22"/>
                <w:szCs w:val="22"/>
              </w:rPr>
              <w:t xml:space="preserve">also </w:t>
            </w:r>
            <w:r>
              <w:rPr>
                <w:rFonts w:ascii="Arial" w:hAnsi="Arial" w:cs="Arial"/>
                <w:color w:val="000000" w:themeColor="text1"/>
                <w:sz w:val="22"/>
                <w:szCs w:val="22"/>
              </w:rPr>
              <w:t>included the key performance indicator (KPI) dashboard</w:t>
            </w:r>
            <w:r w:rsidR="00125B51">
              <w:rPr>
                <w:rFonts w:ascii="Arial" w:hAnsi="Arial" w:cs="Arial"/>
                <w:color w:val="000000" w:themeColor="text1"/>
                <w:sz w:val="22"/>
                <w:szCs w:val="22"/>
              </w:rPr>
              <w:t xml:space="preserve"> and an applications report</w:t>
            </w:r>
            <w:r w:rsidR="005E76B5">
              <w:rPr>
                <w:rFonts w:ascii="Arial" w:hAnsi="Arial" w:cs="Arial"/>
                <w:color w:val="000000" w:themeColor="text1"/>
                <w:sz w:val="22"/>
                <w:szCs w:val="22"/>
              </w:rPr>
              <w:t xml:space="preserve">. The report </w:t>
            </w:r>
            <w:r w:rsidR="00143AC1">
              <w:rPr>
                <w:rFonts w:ascii="Arial" w:hAnsi="Arial" w:cs="Arial"/>
                <w:color w:val="000000" w:themeColor="text1"/>
                <w:sz w:val="22"/>
                <w:szCs w:val="22"/>
              </w:rPr>
              <w:t xml:space="preserve">and </w:t>
            </w:r>
            <w:r w:rsidR="00080F7D">
              <w:rPr>
                <w:rFonts w:ascii="Arial" w:hAnsi="Arial" w:cs="Arial"/>
                <w:color w:val="000000" w:themeColor="text1"/>
                <w:sz w:val="22"/>
                <w:szCs w:val="22"/>
              </w:rPr>
              <w:t xml:space="preserve">supporting </w:t>
            </w:r>
            <w:r w:rsidR="00143AC1">
              <w:rPr>
                <w:rFonts w:ascii="Arial" w:hAnsi="Arial" w:cs="Arial"/>
                <w:color w:val="000000" w:themeColor="text1"/>
                <w:sz w:val="22"/>
                <w:szCs w:val="22"/>
              </w:rPr>
              <w:t xml:space="preserve">discussions in the meeting </w:t>
            </w:r>
            <w:r w:rsidR="005E76B5">
              <w:rPr>
                <w:rFonts w:ascii="Arial" w:hAnsi="Arial" w:cs="Arial"/>
                <w:color w:val="000000" w:themeColor="text1"/>
                <w:sz w:val="22"/>
                <w:szCs w:val="22"/>
              </w:rPr>
              <w:t>included</w:t>
            </w:r>
            <w:r w:rsidR="00FE0ECE">
              <w:rPr>
                <w:rFonts w:ascii="Arial" w:hAnsi="Arial" w:cs="Arial"/>
                <w:color w:val="000000" w:themeColor="text1"/>
                <w:sz w:val="22"/>
                <w:szCs w:val="22"/>
              </w:rPr>
              <w:t>:</w:t>
            </w:r>
          </w:p>
          <w:p w14:paraId="675F0F8F" w14:textId="2B6BBD69" w:rsidR="0060786E" w:rsidRDefault="0060786E" w:rsidP="0060786E">
            <w:pPr>
              <w:pStyle w:val="ListParagraph"/>
              <w:numPr>
                <w:ilvl w:val="0"/>
                <w:numId w:val="15"/>
              </w:numPr>
              <w:rPr>
                <w:rFonts w:ascii="Arial" w:hAnsi="Arial" w:cs="Arial"/>
                <w:color w:val="000000" w:themeColor="text1"/>
              </w:rPr>
            </w:pPr>
            <w:r>
              <w:rPr>
                <w:rFonts w:ascii="Arial" w:hAnsi="Arial" w:cs="Arial"/>
                <w:color w:val="000000" w:themeColor="text1"/>
              </w:rPr>
              <w:t>An update on recent changes in the senior leadership team, and new appointments</w:t>
            </w:r>
          </w:p>
          <w:p w14:paraId="397E5D73" w14:textId="77118B48" w:rsidR="00915DD1" w:rsidRDefault="0060786E" w:rsidP="00574B94">
            <w:pPr>
              <w:pStyle w:val="ListParagraph"/>
              <w:numPr>
                <w:ilvl w:val="0"/>
                <w:numId w:val="15"/>
              </w:numPr>
              <w:rPr>
                <w:rFonts w:ascii="Arial" w:hAnsi="Arial" w:cs="Arial"/>
                <w:color w:val="000000" w:themeColor="text1"/>
              </w:rPr>
            </w:pPr>
            <w:r>
              <w:rPr>
                <w:rFonts w:ascii="Arial" w:hAnsi="Arial" w:cs="Arial"/>
                <w:color w:val="000000" w:themeColor="text1"/>
              </w:rPr>
              <w:t>Latest position in relation to Covid-19 - with updated advice from Lancashire County Council (LCC), the continuation of wearing face masks, case numbers, liaison and feedback fr</w:t>
            </w:r>
            <w:r w:rsidR="00B64BEC">
              <w:rPr>
                <w:rFonts w:ascii="Arial" w:hAnsi="Arial" w:cs="Arial"/>
                <w:color w:val="000000" w:themeColor="text1"/>
              </w:rPr>
              <w:t>o</w:t>
            </w:r>
            <w:r>
              <w:rPr>
                <w:rFonts w:ascii="Arial" w:hAnsi="Arial" w:cs="Arial"/>
                <w:color w:val="000000" w:themeColor="text1"/>
              </w:rPr>
              <w:t>m staff on the Gr</w:t>
            </w:r>
            <w:r w:rsidR="00B64BEC">
              <w:rPr>
                <w:rFonts w:ascii="Arial" w:hAnsi="Arial" w:cs="Arial"/>
                <w:color w:val="000000" w:themeColor="text1"/>
              </w:rPr>
              <w:t>o</w:t>
            </w:r>
            <w:r>
              <w:rPr>
                <w:rFonts w:ascii="Arial" w:hAnsi="Arial" w:cs="Arial"/>
                <w:color w:val="000000" w:themeColor="text1"/>
              </w:rPr>
              <w:t>up’s approach and likely risks and approach for September onwards</w:t>
            </w:r>
          </w:p>
          <w:p w14:paraId="7719447C" w14:textId="1B4176F0" w:rsidR="00B64BEC" w:rsidRDefault="00B64BEC" w:rsidP="00574B94">
            <w:pPr>
              <w:pStyle w:val="ListParagraph"/>
              <w:numPr>
                <w:ilvl w:val="0"/>
                <w:numId w:val="15"/>
              </w:numPr>
              <w:rPr>
                <w:rFonts w:ascii="Arial" w:hAnsi="Arial" w:cs="Arial"/>
                <w:color w:val="000000" w:themeColor="text1"/>
              </w:rPr>
            </w:pPr>
            <w:r>
              <w:rPr>
                <w:rFonts w:ascii="Arial" w:hAnsi="Arial" w:cs="Arial"/>
                <w:color w:val="000000" w:themeColor="text1"/>
              </w:rPr>
              <w:t xml:space="preserve">The Principal’s </w:t>
            </w:r>
            <w:r w:rsidR="008E2FE0">
              <w:rPr>
                <w:rFonts w:ascii="Arial" w:hAnsi="Arial" w:cs="Arial"/>
                <w:color w:val="000000" w:themeColor="text1"/>
              </w:rPr>
              <w:t xml:space="preserve">new </w:t>
            </w:r>
            <w:r>
              <w:rPr>
                <w:rFonts w:ascii="Arial" w:hAnsi="Arial" w:cs="Arial"/>
                <w:color w:val="000000" w:themeColor="text1"/>
              </w:rPr>
              <w:t>role as a commissioner for the Times Commission in Education</w:t>
            </w:r>
          </w:p>
          <w:p w14:paraId="55FEF5ED" w14:textId="64DB4052" w:rsidR="0028117A" w:rsidRPr="002925FC" w:rsidRDefault="00B64BEC" w:rsidP="00574B94">
            <w:pPr>
              <w:pStyle w:val="ListParagraph"/>
              <w:numPr>
                <w:ilvl w:val="0"/>
                <w:numId w:val="15"/>
              </w:numPr>
              <w:rPr>
                <w:rFonts w:ascii="Arial" w:hAnsi="Arial" w:cs="Arial"/>
                <w:color w:val="000000" w:themeColor="text1"/>
              </w:rPr>
            </w:pPr>
            <w:r>
              <w:rPr>
                <w:rFonts w:ascii="Arial" w:hAnsi="Arial" w:cs="Arial"/>
                <w:color w:val="000000" w:themeColor="text1"/>
              </w:rPr>
              <w:t>Local Skills Improvement Plan</w:t>
            </w:r>
            <w:r w:rsidR="008E2FE0">
              <w:rPr>
                <w:rFonts w:ascii="Arial" w:hAnsi="Arial" w:cs="Arial"/>
                <w:color w:val="000000" w:themeColor="text1"/>
              </w:rPr>
              <w:t>s</w:t>
            </w:r>
            <w:r>
              <w:rPr>
                <w:rFonts w:ascii="Arial" w:hAnsi="Arial" w:cs="Arial"/>
                <w:color w:val="000000" w:themeColor="text1"/>
              </w:rPr>
              <w:t xml:space="preserve"> (LSIP), </w:t>
            </w:r>
            <w:r w:rsidR="008E2FE0">
              <w:rPr>
                <w:rFonts w:ascii="Arial" w:hAnsi="Arial" w:cs="Arial"/>
                <w:color w:val="000000" w:themeColor="text1"/>
              </w:rPr>
              <w:t xml:space="preserve">the </w:t>
            </w:r>
            <w:r>
              <w:rPr>
                <w:rFonts w:ascii="Arial" w:hAnsi="Arial" w:cs="Arial"/>
                <w:color w:val="000000" w:themeColor="text1"/>
              </w:rPr>
              <w:t>Strategic Development Fund, Community Renewal and other opportunities</w:t>
            </w:r>
          </w:p>
          <w:p w14:paraId="312D6A54" w14:textId="126FDB69" w:rsidR="00C24E06" w:rsidRDefault="00B06AC7" w:rsidP="00574B94">
            <w:pPr>
              <w:rPr>
                <w:rFonts w:ascii="Arial" w:hAnsi="Arial" w:cs="Arial"/>
                <w:color w:val="000000" w:themeColor="text1"/>
                <w:sz w:val="22"/>
                <w:szCs w:val="22"/>
              </w:rPr>
            </w:pPr>
            <w:r>
              <w:rPr>
                <w:rFonts w:ascii="Arial" w:hAnsi="Arial" w:cs="Arial"/>
                <w:color w:val="000000" w:themeColor="text1"/>
                <w:sz w:val="22"/>
                <w:szCs w:val="22"/>
              </w:rPr>
              <w:t>The Board reviewed the KPI position</w:t>
            </w:r>
            <w:r w:rsidR="009727F5">
              <w:rPr>
                <w:rFonts w:ascii="Arial" w:hAnsi="Arial" w:cs="Arial"/>
                <w:color w:val="000000" w:themeColor="text1"/>
                <w:sz w:val="22"/>
                <w:szCs w:val="22"/>
              </w:rPr>
              <w:t xml:space="preserve"> - </w:t>
            </w:r>
            <w:r>
              <w:rPr>
                <w:rFonts w:ascii="Arial" w:hAnsi="Arial" w:cs="Arial"/>
                <w:color w:val="000000" w:themeColor="text1"/>
                <w:sz w:val="22"/>
                <w:szCs w:val="22"/>
              </w:rPr>
              <w:t>focusing on areas of risk and variance from target</w:t>
            </w:r>
            <w:r w:rsidR="009727F5">
              <w:rPr>
                <w:rFonts w:ascii="Arial" w:hAnsi="Arial" w:cs="Arial"/>
                <w:color w:val="000000" w:themeColor="text1"/>
                <w:sz w:val="22"/>
                <w:szCs w:val="22"/>
              </w:rPr>
              <w:t xml:space="preserve">, and triangulating this </w:t>
            </w:r>
            <w:r w:rsidR="008E2FE0">
              <w:rPr>
                <w:rFonts w:ascii="Arial" w:hAnsi="Arial" w:cs="Arial"/>
                <w:color w:val="000000" w:themeColor="text1"/>
                <w:sz w:val="22"/>
                <w:szCs w:val="22"/>
              </w:rPr>
              <w:t xml:space="preserve">with </w:t>
            </w:r>
            <w:r w:rsidR="009727F5">
              <w:rPr>
                <w:rFonts w:ascii="Arial" w:hAnsi="Arial" w:cs="Arial"/>
                <w:color w:val="000000" w:themeColor="text1"/>
                <w:sz w:val="22"/>
                <w:szCs w:val="22"/>
              </w:rPr>
              <w:t>updates in reports on today’s agenda.</w:t>
            </w:r>
            <w:r w:rsidR="00BC792A">
              <w:rPr>
                <w:rFonts w:ascii="Arial" w:hAnsi="Arial" w:cs="Arial"/>
                <w:color w:val="000000" w:themeColor="text1"/>
                <w:sz w:val="22"/>
                <w:szCs w:val="22"/>
              </w:rPr>
              <w:t xml:space="preserve"> </w:t>
            </w:r>
          </w:p>
          <w:p w14:paraId="706A26B1" w14:textId="77777777" w:rsidR="0083280E" w:rsidRDefault="0083280E" w:rsidP="00173114">
            <w:pPr>
              <w:rPr>
                <w:rFonts w:ascii="Arial" w:hAnsi="Arial" w:cs="Arial"/>
                <w:color w:val="000000" w:themeColor="text1"/>
                <w:sz w:val="22"/>
                <w:szCs w:val="22"/>
              </w:rPr>
            </w:pPr>
          </w:p>
          <w:p w14:paraId="335B351C" w14:textId="77777777" w:rsidR="001B66FA" w:rsidRPr="00173114" w:rsidRDefault="001B66FA" w:rsidP="00173114">
            <w:pPr>
              <w:rPr>
                <w:rFonts w:ascii="Arial" w:hAnsi="Arial" w:cs="Arial"/>
                <w:iCs/>
                <w:color w:val="000000" w:themeColor="text1"/>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To </w:t>
            </w:r>
            <w:r>
              <w:rPr>
                <w:rFonts w:ascii="Arial" w:hAnsi="Arial" w:cs="Arial"/>
                <w:b/>
                <w:sz w:val="22"/>
                <w:szCs w:val="22"/>
              </w:rPr>
              <w:t>receive and note the Principal’s report</w:t>
            </w:r>
            <w:r w:rsidR="00357D9D">
              <w:rPr>
                <w:rFonts w:ascii="Arial" w:hAnsi="Arial" w:cs="Arial"/>
                <w:b/>
                <w:sz w:val="22"/>
                <w:szCs w:val="22"/>
              </w:rPr>
              <w:t xml:space="preserve"> including the Key Performance Indicators (KPIs)</w:t>
            </w:r>
            <w:r w:rsidR="00146193">
              <w:rPr>
                <w:rFonts w:ascii="Arial" w:hAnsi="Arial" w:cs="Arial"/>
                <w:b/>
                <w:sz w:val="22"/>
                <w:szCs w:val="22"/>
              </w:rPr>
              <w:t xml:space="preserve"> </w:t>
            </w:r>
            <w:r w:rsidR="00125B51">
              <w:rPr>
                <w:rFonts w:ascii="Arial" w:hAnsi="Arial" w:cs="Arial"/>
                <w:b/>
                <w:sz w:val="22"/>
                <w:szCs w:val="22"/>
              </w:rPr>
              <w:t>and applications report</w:t>
            </w:r>
          </w:p>
          <w:p w14:paraId="4D1140B9" w14:textId="77777777" w:rsidR="001B66FA" w:rsidRDefault="001B66FA" w:rsidP="00173114">
            <w:pPr>
              <w:rPr>
                <w:rFonts w:ascii="Arial" w:hAnsi="Arial" w:cs="Arial"/>
                <w:i/>
                <w:color w:val="000000" w:themeColor="text1"/>
                <w:sz w:val="22"/>
                <w:szCs w:val="22"/>
              </w:rPr>
            </w:pPr>
          </w:p>
          <w:p w14:paraId="29ECD2F9" w14:textId="77777777" w:rsidR="00357D9D" w:rsidRPr="005D204B" w:rsidRDefault="00357D9D" w:rsidP="00173114">
            <w:pPr>
              <w:rPr>
                <w:rFonts w:ascii="Arial" w:hAnsi="Arial" w:cs="Arial"/>
                <w:i/>
                <w:color w:val="000000" w:themeColor="text1"/>
                <w:sz w:val="22"/>
                <w:szCs w:val="22"/>
              </w:rPr>
            </w:pPr>
          </w:p>
        </w:tc>
      </w:tr>
      <w:bookmarkEnd w:id="1"/>
      <w:tr w:rsidR="00507D9F" w14:paraId="4E59E435" w14:textId="77777777" w:rsidTr="002C362F">
        <w:tc>
          <w:tcPr>
            <w:tcW w:w="1023" w:type="dxa"/>
            <w:vMerge w:val="restart"/>
          </w:tcPr>
          <w:p w14:paraId="5C43B367" w14:textId="77777777" w:rsidR="00507D9F"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780CEB">
              <w:rPr>
                <w:rFonts w:ascii="Arial" w:hAnsi="Arial" w:cs="Arial"/>
                <w:b/>
                <w:color w:val="000000" w:themeColor="text1"/>
                <w:sz w:val="22"/>
                <w:szCs w:val="22"/>
              </w:rPr>
              <w:t>4</w:t>
            </w:r>
            <w:r w:rsidR="00507D9F">
              <w:rPr>
                <w:rFonts w:ascii="Arial" w:hAnsi="Arial" w:cs="Arial"/>
                <w:b/>
                <w:color w:val="000000" w:themeColor="text1"/>
                <w:sz w:val="22"/>
                <w:szCs w:val="22"/>
              </w:rPr>
              <w:t>.</w:t>
            </w:r>
          </w:p>
        </w:tc>
        <w:tc>
          <w:tcPr>
            <w:tcW w:w="9178" w:type="dxa"/>
            <w:tcBorders>
              <w:bottom w:val="single" w:sz="4" w:space="0" w:color="auto"/>
            </w:tcBorders>
          </w:tcPr>
          <w:p w14:paraId="2C466AA2" w14:textId="77777777" w:rsidR="00507D9F" w:rsidRPr="00E32B8B" w:rsidRDefault="00507D9F" w:rsidP="00E32B8B">
            <w:pPr>
              <w:rPr>
                <w:rFonts w:ascii="Arial" w:hAnsi="Arial" w:cs="Arial"/>
                <w:b/>
                <w:bCs/>
                <w:iCs/>
                <w:color w:val="000000" w:themeColor="text1"/>
                <w:sz w:val="22"/>
                <w:szCs w:val="22"/>
                <w:u w:val="single"/>
              </w:rPr>
            </w:pPr>
            <w:r w:rsidRPr="00E32B8B">
              <w:rPr>
                <w:rFonts w:ascii="Arial" w:hAnsi="Arial" w:cs="Arial"/>
                <w:b/>
                <w:bCs/>
                <w:iCs/>
                <w:color w:val="000000" w:themeColor="text1"/>
                <w:sz w:val="22"/>
                <w:szCs w:val="22"/>
                <w:u w:val="single"/>
              </w:rPr>
              <w:t xml:space="preserve">Board </w:t>
            </w:r>
            <w:r w:rsidR="008662BD">
              <w:rPr>
                <w:rFonts w:ascii="Arial" w:hAnsi="Arial" w:cs="Arial"/>
                <w:b/>
                <w:bCs/>
                <w:iCs/>
                <w:color w:val="000000" w:themeColor="text1"/>
                <w:sz w:val="22"/>
                <w:szCs w:val="22"/>
                <w:u w:val="single"/>
              </w:rPr>
              <w:t xml:space="preserve">to receive or </w:t>
            </w:r>
            <w:r w:rsidRPr="00E32B8B">
              <w:rPr>
                <w:rFonts w:ascii="Arial" w:hAnsi="Arial" w:cs="Arial"/>
                <w:b/>
                <w:bCs/>
                <w:iCs/>
                <w:color w:val="000000" w:themeColor="text1"/>
                <w:sz w:val="22"/>
                <w:szCs w:val="22"/>
                <w:u w:val="single"/>
              </w:rPr>
              <w:t>approv</w:t>
            </w:r>
            <w:r w:rsidR="008662BD">
              <w:rPr>
                <w:rFonts w:ascii="Arial" w:hAnsi="Arial" w:cs="Arial"/>
                <w:b/>
                <w:bCs/>
                <w:iCs/>
                <w:color w:val="000000" w:themeColor="text1"/>
                <w:sz w:val="22"/>
                <w:szCs w:val="22"/>
                <w:u w:val="single"/>
              </w:rPr>
              <w:t>e</w:t>
            </w:r>
          </w:p>
          <w:p w14:paraId="24759821" w14:textId="77777777" w:rsidR="00507D9F" w:rsidRPr="00E32B8B" w:rsidRDefault="00507D9F" w:rsidP="00E32B8B">
            <w:pPr>
              <w:rPr>
                <w:rFonts w:ascii="Arial" w:hAnsi="Arial" w:cs="Arial"/>
                <w:iCs/>
                <w:color w:val="000000" w:themeColor="text1"/>
                <w:sz w:val="22"/>
                <w:szCs w:val="22"/>
              </w:rPr>
            </w:pPr>
          </w:p>
        </w:tc>
      </w:tr>
      <w:tr w:rsidR="00507D9F" w14:paraId="3D4FDB53" w14:textId="77777777" w:rsidTr="002C362F">
        <w:tc>
          <w:tcPr>
            <w:tcW w:w="1023" w:type="dxa"/>
            <w:vMerge/>
          </w:tcPr>
          <w:p w14:paraId="6994A443" w14:textId="77777777" w:rsidR="00507D9F" w:rsidRDefault="00507D9F" w:rsidP="00305191">
            <w:pPr>
              <w:rPr>
                <w:rFonts w:ascii="Arial" w:hAnsi="Arial" w:cs="Arial"/>
                <w:b/>
                <w:color w:val="000000" w:themeColor="text1"/>
                <w:sz w:val="22"/>
                <w:szCs w:val="22"/>
              </w:rPr>
            </w:pPr>
          </w:p>
        </w:tc>
        <w:tc>
          <w:tcPr>
            <w:tcW w:w="9178" w:type="dxa"/>
            <w:tcBorders>
              <w:bottom w:val="single" w:sz="4" w:space="0" w:color="auto"/>
            </w:tcBorders>
          </w:tcPr>
          <w:p w14:paraId="066E8479" w14:textId="77777777" w:rsidR="00507D9F" w:rsidRPr="002B0FF5" w:rsidRDefault="00574B94" w:rsidP="00E32B8B">
            <w:pPr>
              <w:rPr>
                <w:rFonts w:ascii="Arial" w:hAnsi="Arial" w:cs="Arial"/>
                <w:b/>
                <w:bCs/>
                <w:iCs/>
                <w:color w:val="000000" w:themeColor="text1"/>
                <w:sz w:val="22"/>
                <w:szCs w:val="22"/>
                <w:u w:val="single"/>
              </w:rPr>
            </w:pPr>
            <w:r>
              <w:rPr>
                <w:rFonts w:ascii="Arial" w:hAnsi="Arial" w:cs="Arial"/>
                <w:b/>
                <w:bCs/>
                <w:iCs/>
                <w:color w:val="000000" w:themeColor="text1"/>
                <w:sz w:val="22"/>
                <w:szCs w:val="22"/>
                <w:u w:val="single"/>
              </w:rPr>
              <w:t>4.1 Finance Report</w:t>
            </w:r>
          </w:p>
          <w:p w14:paraId="58DCB92C" w14:textId="77777777" w:rsidR="00507D9F" w:rsidRDefault="00507D9F" w:rsidP="00E32B8B">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001B66FA">
              <w:rPr>
                <w:rFonts w:ascii="Arial" w:hAnsi="Arial" w:cs="Arial"/>
                <w:i/>
                <w:color w:val="000000" w:themeColor="text1"/>
                <w:sz w:val="22"/>
                <w:szCs w:val="22"/>
              </w:rPr>
              <w:t>)</w:t>
            </w:r>
          </w:p>
          <w:p w14:paraId="26B8B510" w14:textId="77777777" w:rsidR="005E7028" w:rsidRDefault="005E7028" w:rsidP="0083280E">
            <w:pPr>
              <w:rPr>
                <w:rFonts w:ascii="Arial" w:hAnsi="Arial" w:cs="Arial"/>
                <w:bCs/>
                <w:sz w:val="22"/>
                <w:szCs w:val="22"/>
              </w:rPr>
            </w:pPr>
          </w:p>
          <w:p w14:paraId="30A9DC40" w14:textId="5589B11C" w:rsidR="00AA0D7B" w:rsidRDefault="00574B94" w:rsidP="00B43F80">
            <w:pPr>
              <w:rPr>
                <w:rFonts w:ascii="Arial" w:hAnsi="Arial" w:cs="Arial"/>
                <w:bCs/>
                <w:sz w:val="22"/>
                <w:szCs w:val="22"/>
              </w:rPr>
            </w:pPr>
            <w:r>
              <w:rPr>
                <w:rFonts w:ascii="Arial" w:hAnsi="Arial" w:cs="Arial"/>
                <w:bCs/>
                <w:color w:val="000000" w:themeColor="text1"/>
                <w:sz w:val="22"/>
                <w:szCs w:val="22"/>
              </w:rPr>
              <w:t>David Rothwell (Deputy Principal – Finance and Resources)</w:t>
            </w:r>
            <w:r w:rsidR="00EE6788">
              <w:rPr>
                <w:rFonts w:ascii="Arial" w:hAnsi="Arial" w:cs="Arial"/>
                <w:bCs/>
                <w:color w:val="000000" w:themeColor="text1"/>
                <w:sz w:val="22"/>
                <w:szCs w:val="22"/>
              </w:rPr>
              <w:t xml:space="preserve"> summarised </w:t>
            </w:r>
            <w:r w:rsidR="00AA0D7B">
              <w:rPr>
                <w:rFonts w:ascii="Arial" w:hAnsi="Arial" w:cs="Arial"/>
                <w:bCs/>
                <w:color w:val="000000" w:themeColor="text1"/>
                <w:sz w:val="22"/>
                <w:szCs w:val="22"/>
              </w:rPr>
              <w:t xml:space="preserve">the </w:t>
            </w:r>
            <w:r w:rsidR="000E09EB">
              <w:rPr>
                <w:rFonts w:ascii="Arial" w:hAnsi="Arial" w:cs="Arial"/>
                <w:bCs/>
                <w:color w:val="000000" w:themeColor="text1"/>
                <w:sz w:val="22"/>
                <w:szCs w:val="22"/>
              </w:rPr>
              <w:t>Finance Report</w:t>
            </w:r>
            <w:r w:rsidR="00EE6788">
              <w:rPr>
                <w:rFonts w:ascii="Arial" w:hAnsi="Arial" w:cs="Arial"/>
                <w:bCs/>
                <w:color w:val="000000" w:themeColor="text1"/>
                <w:sz w:val="22"/>
                <w:szCs w:val="22"/>
              </w:rPr>
              <w:t xml:space="preserve">, </w:t>
            </w:r>
            <w:r w:rsidR="00AE5F1B">
              <w:rPr>
                <w:rFonts w:ascii="Arial" w:hAnsi="Arial" w:cs="Arial"/>
                <w:bCs/>
                <w:color w:val="000000" w:themeColor="text1"/>
                <w:sz w:val="22"/>
                <w:szCs w:val="22"/>
              </w:rPr>
              <w:t xml:space="preserve">elements of which had been considered under the earlier </w:t>
            </w:r>
            <w:r w:rsidR="0062099E">
              <w:rPr>
                <w:rFonts w:ascii="Arial" w:hAnsi="Arial" w:cs="Arial"/>
                <w:bCs/>
                <w:color w:val="000000" w:themeColor="text1"/>
                <w:sz w:val="22"/>
                <w:szCs w:val="22"/>
              </w:rPr>
              <w:t>s</w:t>
            </w:r>
            <w:r w:rsidR="00AE5F1B">
              <w:rPr>
                <w:rFonts w:ascii="Arial" w:hAnsi="Arial" w:cs="Arial"/>
                <w:bCs/>
                <w:color w:val="000000" w:themeColor="text1"/>
                <w:sz w:val="22"/>
                <w:szCs w:val="22"/>
              </w:rPr>
              <w:t xml:space="preserve">trategic </w:t>
            </w:r>
            <w:r w:rsidR="0062099E">
              <w:rPr>
                <w:rFonts w:ascii="Arial" w:hAnsi="Arial" w:cs="Arial"/>
                <w:bCs/>
                <w:color w:val="000000" w:themeColor="text1"/>
                <w:sz w:val="22"/>
                <w:szCs w:val="22"/>
              </w:rPr>
              <w:t>d</w:t>
            </w:r>
            <w:r w:rsidR="00AE5F1B">
              <w:rPr>
                <w:rFonts w:ascii="Arial" w:hAnsi="Arial" w:cs="Arial"/>
                <w:bCs/>
                <w:color w:val="000000" w:themeColor="text1"/>
                <w:sz w:val="22"/>
                <w:szCs w:val="22"/>
              </w:rPr>
              <w:t xml:space="preserve">iscussion item. </w:t>
            </w:r>
            <w:r w:rsidR="0062099E">
              <w:rPr>
                <w:rFonts w:ascii="Arial" w:hAnsi="Arial" w:cs="Arial"/>
                <w:bCs/>
                <w:color w:val="000000" w:themeColor="text1"/>
                <w:sz w:val="22"/>
                <w:szCs w:val="22"/>
              </w:rPr>
              <w:t xml:space="preserve">The </w:t>
            </w:r>
            <w:r w:rsidR="00AE5F1B">
              <w:rPr>
                <w:rFonts w:ascii="Arial" w:hAnsi="Arial" w:cs="Arial"/>
                <w:bCs/>
                <w:color w:val="000000" w:themeColor="text1"/>
                <w:sz w:val="22"/>
                <w:szCs w:val="22"/>
              </w:rPr>
              <w:t xml:space="preserve">Board noted that the report updated on performance against the mid-year reforecast agreed by the Corporation in February and </w:t>
            </w:r>
            <w:r w:rsidR="00AA0D7B">
              <w:rPr>
                <w:rFonts w:ascii="Arial" w:hAnsi="Arial" w:cs="Arial"/>
                <w:bCs/>
                <w:color w:val="000000" w:themeColor="text1"/>
                <w:sz w:val="22"/>
                <w:szCs w:val="22"/>
              </w:rPr>
              <w:t xml:space="preserve">included performance and management accounts as </w:t>
            </w:r>
            <w:r w:rsidR="00AA0D7B" w:rsidRPr="00AE5F1B">
              <w:rPr>
                <w:rFonts w:ascii="Arial" w:hAnsi="Arial" w:cs="Arial"/>
                <w:bCs/>
                <w:sz w:val="22"/>
                <w:szCs w:val="22"/>
              </w:rPr>
              <w:t xml:space="preserve">at the </w:t>
            </w:r>
            <w:r w:rsidR="00884F72" w:rsidRPr="00AE5F1B">
              <w:rPr>
                <w:rFonts w:ascii="Arial" w:hAnsi="Arial" w:cs="Arial"/>
                <w:bCs/>
                <w:sz w:val="22"/>
                <w:szCs w:val="22"/>
              </w:rPr>
              <w:t xml:space="preserve">end of </w:t>
            </w:r>
            <w:r w:rsidR="00AE5F1B" w:rsidRPr="00AE5F1B">
              <w:rPr>
                <w:rFonts w:ascii="Arial" w:hAnsi="Arial" w:cs="Arial"/>
                <w:bCs/>
                <w:sz w:val="22"/>
                <w:szCs w:val="22"/>
              </w:rPr>
              <w:t>April</w:t>
            </w:r>
            <w:r w:rsidR="00884F72" w:rsidRPr="00AE5F1B">
              <w:rPr>
                <w:rFonts w:ascii="Arial" w:hAnsi="Arial" w:cs="Arial"/>
                <w:bCs/>
                <w:sz w:val="22"/>
                <w:szCs w:val="22"/>
              </w:rPr>
              <w:t xml:space="preserve"> 2021</w:t>
            </w:r>
            <w:r w:rsidR="00B43F80">
              <w:rPr>
                <w:rFonts w:ascii="Arial" w:hAnsi="Arial" w:cs="Arial"/>
                <w:bCs/>
                <w:sz w:val="22"/>
                <w:szCs w:val="22"/>
              </w:rPr>
              <w:t xml:space="preserve">. Finance KPIs were reported as follows: </w:t>
            </w:r>
          </w:p>
          <w:p w14:paraId="1E5C7569" w14:textId="5C1108BF" w:rsidR="0062099E" w:rsidRDefault="0062099E" w:rsidP="00B43F80">
            <w:pPr>
              <w:rPr>
                <w:rFonts w:ascii="Arial" w:hAnsi="Arial" w:cs="Arial"/>
                <w:bCs/>
                <w:color w:val="FF0000"/>
                <w:sz w:val="22"/>
                <w:szCs w:val="22"/>
              </w:rPr>
            </w:pPr>
          </w:p>
          <w:p w14:paraId="14896BCB" w14:textId="76F90D81" w:rsidR="0062099E" w:rsidRDefault="0062099E" w:rsidP="00B43F80">
            <w:pPr>
              <w:rPr>
                <w:rFonts w:ascii="Arial" w:hAnsi="Arial" w:cs="Arial"/>
                <w:bCs/>
                <w:color w:val="FF0000"/>
                <w:sz w:val="22"/>
                <w:szCs w:val="22"/>
              </w:rPr>
            </w:pPr>
          </w:p>
          <w:p w14:paraId="4B8807FF" w14:textId="3CA79E79" w:rsidR="0062099E" w:rsidRDefault="0062099E" w:rsidP="00B43F80">
            <w:pPr>
              <w:rPr>
                <w:rFonts w:ascii="Arial" w:hAnsi="Arial" w:cs="Arial"/>
                <w:bCs/>
                <w:color w:val="FF0000"/>
                <w:sz w:val="22"/>
                <w:szCs w:val="22"/>
              </w:rPr>
            </w:pPr>
          </w:p>
          <w:p w14:paraId="057763D3" w14:textId="503D3D4A" w:rsidR="0062099E" w:rsidRDefault="0062099E" w:rsidP="00B43F80">
            <w:pPr>
              <w:rPr>
                <w:rFonts w:ascii="Arial" w:hAnsi="Arial" w:cs="Arial"/>
                <w:bCs/>
                <w:color w:val="FF0000"/>
                <w:sz w:val="22"/>
                <w:szCs w:val="22"/>
              </w:rPr>
            </w:pPr>
          </w:p>
          <w:p w14:paraId="58651D18" w14:textId="3A19FA0F" w:rsidR="0062099E" w:rsidRDefault="0062099E" w:rsidP="00B43F80">
            <w:pPr>
              <w:rPr>
                <w:rFonts w:ascii="Arial" w:hAnsi="Arial" w:cs="Arial"/>
                <w:bCs/>
                <w:color w:val="FF0000"/>
                <w:sz w:val="22"/>
                <w:szCs w:val="22"/>
              </w:rPr>
            </w:pPr>
          </w:p>
          <w:p w14:paraId="119AF136" w14:textId="00245D58" w:rsidR="0062099E" w:rsidRDefault="0062099E" w:rsidP="00B43F80">
            <w:pPr>
              <w:rPr>
                <w:rFonts w:ascii="Arial" w:hAnsi="Arial" w:cs="Arial"/>
                <w:bCs/>
                <w:color w:val="FF0000"/>
                <w:sz w:val="22"/>
                <w:szCs w:val="22"/>
              </w:rPr>
            </w:pPr>
          </w:p>
          <w:p w14:paraId="0E1D9957" w14:textId="20906411" w:rsidR="0062099E" w:rsidRDefault="0062099E" w:rsidP="00B43F80">
            <w:pPr>
              <w:rPr>
                <w:rFonts w:ascii="Arial" w:hAnsi="Arial" w:cs="Arial"/>
                <w:bCs/>
                <w:color w:val="FF0000"/>
                <w:sz w:val="22"/>
                <w:szCs w:val="22"/>
              </w:rPr>
            </w:pPr>
          </w:p>
          <w:p w14:paraId="5E5BB0A1" w14:textId="7E93F557" w:rsidR="0062099E" w:rsidRDefault="0062099E" w:rsidP="00B43F80">
            <w:pPr>
              <w:rPr>
                <w:rFonts w:ascii="Arial" w:hAnsi="Arial" w:cs="Arial"/>
                <w:bCs/>
                <w:color w:val="FF0000"/>
                <w:sz w:val="22"/>
                <w:szCs w:val="22"/>
              </w:rPr>
            </w:pPr>
          </w:p>
          <w:p w14:paraId="0D37F72E" w14:textId="37125AD5" w:rsidR="0062099E" w:rsidRDefault="0062099E" w:rsidP="00B43F80">
            <w:pPr>
              <w:rPr>
                <w:rFonts w:ascii="Arial" w:hAnsi="Arial" w:cs="Arial"/>
                <w:bCs/>
                <w:color w:val="FF0000"/>
                <w:sz w:val="22"/>
                <w:szCs w:val="22"/>
              </w:rPr>
            </w:pPr>
          </w:p>
          <w:p w14:paraId="56335CEB" w14:textId="0B807E6A" w:rsidR="0062099E" w:rsidRDefault="0062099E" w:rsidP="00B43F80">
            <w:pPr>
              <w:rPr>
                <w:rFonts w:ascii="Arial" w:hAnsi="Arial" w:cs="Arial"/>
                <w:bCs/>
                <w:color w:val="FF0000"/>
                <w:sz w:val="22"/>
                <w:szCs w:val="22"/>
              </w:rPr>
            </w:pPr>
          </w:p>
          <w:p w14:paraId="5B7E5038" w14:textId="17D85887" w:rsidR="0062099E" w:rsidRDefault="0062099E" w:rsidP="00B43F80">
            <w:pPr>
              <w:rPr>
                <w:rFonts w:ascii="Arial" w:hAnsi="Arial" w:cs="Arial"/>
                <w:bCs/>
                <w:color w:val="FF0000"/>
                <w:sz w:val="22"/>
                <w:szCs w:val="22"/>
              </w:rPr>
            </w:pPr>
          </w:p>
          <w:p w14:paraId="61C8E0E6" w14:textId="77777777" w:rsidR="0062099E" w:rsidRPr="00FE2786" w:rsidRDefault="0062099E" w:rsidP="00B43F80">
            <w:pPr>
              <w:rPr>
                <w:rFonts w:ascii="Arial" w:hAnsi="Arial" w:cs="Arial"/>
                <w:bCs/>
                <w:color w:val="FF0000"/>
                <w:sz w:val="22"/>
                <w:szCs w:val="22"/>
              </w:rPr>
            </w:pPr>
          </w:p>
          <w:p w14:paraId="7F733E37" w14:textId="4438A12D" w:rsidR="00884F72" w:rsidRDefault="00884F72" w:rsidP="00062BD7">
            <w:pPr>
              <w:rPr>
                <w:rFonts w:ascii="Arial" w:hAnsi="Arial" w:cs="Arial"/>
                <w:bCs/>
                <w:color w:val="000000" w:themeColor="text1"/>
                <w:sz w:val="22"/>
                <w:szCs w:val="22"/>
              </w:rPr>
            </w:pPr>
          </w:p>
          <w:tbl>
            <w:tblPr>
              <w:tblW w:w="4668" w:type="pct"/>
              <w:tblLook w:val="04A0" w:firstRow="1" w:lastRow="0" w:firstColumn="1" w:lastColumn="0" w:noHBand="0" w:noVBand="1"/>
            </w:tblPr>
            <w:tblGrid>
              <w:gridCol w:w="2074"/>
              <w:gridCol w:w="1579"/>
              <w:gridCol w:w="2144"/>
              <w:gridCol w:w="2551"/>
            </w:tblGrid>
            <w:tr w:rsidR="009E49CC" w:rsidRPr="00DA47E6" w14:paraId="1BB56FF0" w14:textId="77777777" w:rsidTr="009E49CC">
              <w:trPr>
                <w:trHeight w:val="495"/>
              </w:trPr>
              <w:tc>
                <w:tcPr>
                  <w:tcW w:w="5000" w:type="pct"/>
                  <w:gridSpan w:val="4"/>
                  <w:tcBorders>
                    <w:top w:val="single" w:sz="8" w:space="0" w:color="auto"/>
                    <w:left w:val="single" w:sz="8" w:space="0" w:color="auto"/>
                    <w:bottom w:val="single" w:sz="8" w:space="0" w:color="auto"/>
                    <w:right w:val="single" w:sz="8" w:space="0" w:color="000000"/>
                  </w:tcBorders>
                  <w:shd w:val="clear" w:color="000000" w:fill="E6E6E6"/>
                  <w:vAlign w:val="center"/>
                  <w:hideMark/>
                </w:tcPr>
                <w:p w14:paraId="0EBA49FF" w14:textId="1A16283E" w:rsidR="009E49CC" w:rsidRPr="00DA47E6" w:rsidRDefault="009E49CC" w:rsidP="009E49CC">
                  <w:pPr>
                    <w:rPr>
                      <w:rFonts w:ascii="Arial" w:hAnsi="Arial" w:cs="Arial"/>
                      <w:b/>
                      <w:bCs/>
                      <w:sz w:val="22"/>
                      <w:szCs w:val="22"/>
                    </w:rPr>
                  </w:pPr>
                  <w:r>
                    <w:rPr>
                      <w:rFonts w:ascii="Arial" w:hAnsi="Arial" w:cs="Arial"/>
                      <w:b/>
                      <w:bCs/>
                      <w:sz w:val="22"/>
                      <w:szCs w:val="22"/>
                    </w:rPr>
                    <w:lastRenderedPageBreak/>
                    <w:t>S</w:t>
                  </w:r>
                  <w:r w:rsidRPr="00DA47E6">
                    <w:rPr>
                      <w:rFonts w:ascii="Arial" w:hAnsi="Arial" w:cs="Arial"/>
                      <w:b/>
                      <w:bCs/>
                      <w:sz w:val="22"/>
                      <w:szCs w:val="22"/>
                    </w:rPr>
                    <w:t>ummary financial performance at 31 March 2021</w:t>
                  </w:r>
                </w:p>
              </w:tc>
            </w:tr>
            <w:tr w:rsidR="009E49CC" w:rsidRPr="00DA47E6" w14:paraId="4107FED3" w14:textId="77777777" w:rsidTr="009E49CC">
              <w:trPr>
                <w:trHeight w:val="570"/>
              </w:trPr>
              <w:tc>
                <w:tcPr>
                  <w:tcW w:w="1242" w:type="pct"/>
                  <w:tcBorders>
                    <w:top w:val="nil"/>
                    <w:left w:val="single" w:sz="8" w:space="0" w:color="auto"/>
                    <w:bottom w:val="single" w:sz="8" w:space="0" w:color="auto"/>
                    <w:right w:val="single" w:sz="8" w:space="0" w:color="auto"/>
                  </w:tcBorders>
                  <w:shd w:val="clear" w:color="000000" w:fill="E6E6E6"/>
                  <w:vAlign w:val="center"/>
                  <w:hideMark/>
                </w:tcPr>
                <w:p w14:paraId="1A941BC9" w14:textId="77777777" w:rsidR="009E49CC" w:rsidRPr="00DA47E6" w:rsidRDefault="009E49CC" w:rsidP="009E49CC">
                  <w:pPr>
                    <w:jc w:val="both"/>
                    <w:rPr>
                      <w:rFonts w:ascii="Arial" w:hAnsi="Arial" w:cs="Arial"/>
                      <w:b/>
                      <w:bCs/>
                      <w:sz w:val="22"/>
                      <w:szCs w:val="22"/>
                    </w:rPr>
                  </w:pPr>
                  <w:r w:rsidRPr="00DA47E6">
                    <w:rPr>
                      <w:rFonts w:ascii="Arial" w:hAnsi="Arial" w:cs="Arial"/>
                      <w:b/>
                      <w:bCs/>
                      <w:sz w:val="22"/>
                      <w:szCs w:val="22"/>
                    </w:rPr>
                    <w:t>Financial performance measure</w:t>
                  </w:r>
                </w:p>
              </w:tc>
              <w:tc>
                <w:tcPr>
                  <w:tcW w:w="946" w:type="pct"/>
                  <w:tcBorders>
                    <w:top w:val="nil"/>
                    <w:left w:val="nil"/>
                    <w:bottom w:val="single" w:sz="8" w:space="0" w:color="auto"/>
                    <w:right w:val="single" w:sz="8" w:space="0" w:color="auto"/>
                  </w:tcBorders>
                  <w:shd w:val="clear" w:color="000000" w:fill="E6E6E6"/>
                  <w:vAlign w:val="center"/>
                  <w:hideMark/>
                </w:tcPr>
                <w:p w14:paraId="3EFAC071" w14:textId="77777777" w:rsidR="009E49CC" w:rsidRPr="00DA47E6" w:rsidRDefault="009E49CC" w:rsidP="009E49CC">
                  <w:pPr>
                    <w:jc w:val="center"/>
                    <w:rPr>
                      <w:rFonts w:ascii="Arial" w:hAnsi="Arial" w:cs="Arial"/>
                      <w:b/>
                      <w:bCs/>
                      <w:sz w:val="22"/>
                      <w:szCs w:val="22"/>
                    </w:rPr>
                  </w:pPr>
                  <w:r w:rsidRPr="00DA47E6">
                    <w:rPr>
                      <w:rFonts w:ascii="Arial" w:hAnsi="Arial" w:cs="Arial"/>
                      <w:b/>
                      <w:bCs/>
                      <w:sz w:val="22"/>
                      <w:szCs w:val="22"/>
                    </w:rPr>
                    <w:t>Current position</w:t>
                  </w:r>
                </w:p>
              </w:tc>
              <w:tc>
                <w:tcPr>
                  <w:tcW w:w="1284" w:type="pct"/>
                  <w:tcBorders>
                    <w:top w:val="nil"/>
                    <w:left w:val="nil"/>
                    <w:bottom w:val="single" w:sz="8" w:space="0" w:color="auto"/>
                    <w:right w:val="single" w:sz="8" w:space="0" w:color="auto"/>
                  </w:tcBorders>
                  <w:shd w:val="clear" w:color="000000" w:fill="E6E6E6"/>
                  <w:vAlign w:val="center"/>
                  <w:hideMark/>
                </w:tcPr>
                <w:p w14:paraId="34B58166" w14:textId="77777777" w:rsidR="009E49CC" w:rsidRPr="00DA47E6" w:rsidRDefault="009E49CC" w:rsidP="009E49CC">
                  <w:pPr>
                    <w:jc w:val="center"/>
                    <w:rPr>
                      <w:rFonts w:ascii="Arial" w:hAnsi="Arial" w:cs="Arial"/>
                      <w:b/>
                      <w:bCs/>
                      <w:sz w:val="22"/>
                      <w:szCs w:val="22"/>
                    </w:rPr>
                  </w:pPr>
                  <w:r w:rsidRPr="00DA47E6">
                    <w:rPr>
                      <w:rFonts w:ascii="Arial" w:hAnsi="Arial" w:cs="Arial"/>
                      <w:b/>
                      <w:bCs/>
                      <w:sz w:val="22"/>
                      <w:szCs w:val="22"/>
                    </w:rPr>
                    <w:t>Projected Outturn</w:t>
                  </w:r>
                </w:p>
              </w:tc>
              <w:tc>
                <w:tcPr>
                  <w:tcW w:w="1529" w:type="pct"/>
                  <w:tcBorders>
                    <w:top w:val="nil"/>
                    <w:left w:val="nil"/>
                    <w:bottom w:val="single" w:sz="8" w:space="0" w:color="auto"/>
                    <w:right w:val="single" w:sz="8" w:space="0" w:color="auto"/>
                  </w:tcBorders>
                  <w:shd w:val="clear" w:color="000000" w:fill="E6E6E6"/>
                  <w:vAlign w:val="center"/>
                  <w:hideMark/>
                </w:tcPr>
                <w:p w14:paraId="3231F16F" w14:textId="77777777" w:rsidR="009E49CC" w:rsidRPr="00DA47E6" w:rsidRDefault="009E49CC" w:rsidP="009E49CC">
                  <w:pPr>
                    <w:jc w:val="center"/>
                    <w:rPr>
                      <w:rFonts w:ascii="Arial" w:hAnsi="Arial" w:cs="Arial"/>
                      <w:b/>
                      <w:bCs/>
                      <w:sz w:val="22"/>
                      <w:szCs w:val="22"/>
                    </w:rPr>
                  </w:pPr>
                  <w:r w:rsidRPr="00DA47E6">
                    <w:rPr>
                      <w:rFonts w:ascii="Arial" w:hAnsi="Arial" w:cs="Arial"/>
                      <w:b/>
                      <w:bCs/>
                      <w:sz w:val="22"/>
                      <w:szCs w:val="22"/>
                    </w:rPr>
                    <w:t>Original Budget</w:t>
                  </w:r>
                </w:p>
              </w:tc>
            </w:tr>
            <w:tr w:rsidR="009E49CC" w:rsidRPr="00DA47E6" w14:paraId="4439A1B0" w14:textId="77777777" w:rsidTr="009E49CC">
              <w:trPr>
                <w:trHeight w:val="675"/>
              </w:trPr>
              <w:tc>
                <w:tcPr>
                  <w:tcW w:w="1242" w:type="pct"/>
                  <w:tcBorders>
                    <w:top w:val="nil"/>
                    <w:left w:val="single" w:sz="8" w:space="0" w:color="auto"/>
                    <w:bottom w:val="single" w:sz="8" w:space="0" w:color="auto"/>
                    <w:right w:val="single" w:sz="8" w:space="0" w:color="auto"/>
                  </w:tcBorders>
                  <w:shd w:val="clear" w:color="auto" w:fill="auto"/>
                  <w:vAlign w:val="center"/>
                  <w:hideMark/>
                </w:tcPr>
                <w:p w14:paraId="6AC7B3C6" w14:textId="77777777" w:rsidR="009E49CC" w:rsidRPr="00DA47E6" w:rsidRDefault="009E49CC" w:rsidP="009E49CC">
                  <w:pPr>
                    <w:jc w:val="both"/>
                    <w:rPr>
                      <w:rFonts w:ascii="Arial" w:hAnsi="Arial" w:cs="Arial"/>
                      <w:sz w:val="22"/>
                      <w:szCs w:val="22"/>
                    </w:rPr>
                  </w:pPr>
                  <w:r w:rsidRPr="00DA47E6">
                    <w:rPr>
                      <w:rFonts w:ascii="Arial" w:hAnsi="Arial" w:cs="Arial"/>
                      <w:sz w:val="22"/>
                      <w:szCs w:val="22"/>
                    </w:rPr>
                    <w:t>Sector EBITDA as % of income</w:t>
                  </w:r>
                </w:p>
              </w:tc>
              <w:tc>
                <w:tcPr>
                  <w:tcW w:w="946" w:type="pct"/>
                  <w:tcBorders>
                    <w:top w:val="nil"/>
                    <w:left w:val="nil"/>
                    <w:bottom w:val="single" w:sz="8" w:space="0" w:color="auto"/>
                    <w:right w:val="single" w:sz="8" w:space="0" w:color="auto"/>
                  </w:tcBorders>
                  <w:shd w:val="clear" w:color="auto" w:fill="auto"/>
                  <w:vAlign w:val="center"/>
                  <w:hideMark/>
                </w:tcPr>
                <w:p w14:paraId="0A48ABF1"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3.3%</w:t>
                  </w:r>
                </w:p>
              </w:tc>
              <w:tc>
                <w:tcPr>
                  <w:tcW w:w="1284" w:type="pct"/>
                  <w:tcBorders>
                    <w:top w:val="nil"/>
                    <w:left w:val="nil"/>
                    <w:bottom w:val="single" w:sz="8" w:space="0" w:color="auto"/>
                    <w:right w:val="single" w:sz="8" w:space="0" w:color="auto"/>
                  </w:tcBorders>
                  <w:shd w:val="clear" w:color="auto" w:fill="auto"/>
                  <w:vAlign w:val="center"/>
                  <w:hideMark/>
                </w:tcPr>
                <w:p w14:paraId="20F8FD84"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2.4%</w:t>
                  </w:r>
                </w:p>
              </w:tc>
              <w:tc>
                <w:tcPr>
                  <w:tcW w:w="1529" w:type="pct"/>
                  <w:tcBorders>
                    <w:top w:val="nil"/>
                    <w:left w:val="nil"/>
                    <w:bottom w:val="single" w:sz="8" w:space="0" w:color="auto"/>
                    <w:right w:val="single" w:sz="8" w:space="0" w:color="auto"/>
                  </w:tcBorders>
                  <w:shd w:val="clear" w:color="auto" w:fill="auto"/>
                  <w:vAlign w:val="center"/>
                  <w:hideMark/>
                </w:tcPr>
                <w:p w14:paraId="0B2276F1"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2.2%</w:t>
                  </w:r>
                </w:p>
              </w:tc>
            </w:tr>
            <w:tr w:rsidR="009E49CC" w:rsidRPr="00DA47E6" w14:paraId="383A0708" w14:textId="77777777" w:rsidTr="009E49CC">
              <w:trPr>
                <w:trHeight w:val="675"/>
              </w:trPr>
              <w:tc>
                <w:tcPr>
                  <w:tcW w:w="1242" w:type="pct"/>
                  <w:tcBorders>
                    <w:top w:val="nil"/>
                    <w:left w:val="single" w:sz="8" w:space="0" w:color="auto"/>
                    <w:bottom w:val="single" w:sz="8" w:space="0" w:color="auto"/>
                    <w:right w:val="single" w:sz="8" w:space="0" w:color="auto"/>
                  </w:tcBorders>
                  <w:shd w:val="clear" w:color="auto" w:fill="auto"/>
                  <w:vAlign w:val="center"/>
                  <w:hideMark/>
                </w:tcPr>
                <w:p w14:paraId="71FCC83B" w14:textId="77777777" w:rsidR="009E49CC" w:rsidRPr="00DA47E6" w:rsidRDefault="009E49CC" w:rsidP="009E49CC">
                  <w:pPr>
                    <w:jc w:val="both"/>
                    <w:rPr>
                      <w:rFonts w:ascii="Arial" w:hAnsi="Arial" w:cs="Arial"/>
                      <w:sz w:val="22"/>
                      <w:szCs w:val="22"/>
                    </w:rPr>
                  </w:pPr>
                  <w:r w:rsidRPr="00DA47E6">
                    <w:rPr>
                      <w:rFonts w:ascii="Arial" w:hAnsi="Arial" w:cs="Arial"/>
                      <w:sz w:val="22"/>
                      <w:szCs w:val="22"/>
                    </w:rPr>
                    <w:t>Borrowing as a % of income</w:t>
                  </w:r>
                </w:p>
              </w:tc>
              <w:tc>
                <w:tcPr>
                  <w:tcW w:w="946" w:type="pct"/>
                  <w:tcBorders>
                    <w:top w:val="nil"/>
                    <w:left w:val="nil"/>
                    <w:bottom w:val="single" w:sz="8" w:space="0" w:color="auto"/>
                    <w:right w:val="single" w:sz="8" w:space="0" w:color="auto"/>
                  </w:tcBorders>
                  <w:shd w:val="clear" w:color="auto" w:fill="auto"/>
                  <w:vAlign w:val="center"/>
                  <w:hideMark/>
                </w:tcPr>
                <w:p w14:paraId="099A83D6"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7.0%</w:t>
                  </w:r>
                </w:p>
              </w:tc>
              <w:tc>
                <w:tcPr>
                  <w:tcW w:w="1284" w:type="pct"/>
                  <w:tcBorders>
                    <w:top w:val="nil"/>
                    <w:left w:val="nil"/>
                    <w:bottom w:val="single" w:sz="8" w:space="0" w:color="auto"/>
                    <w:right w:val="single" w:sz="8" w:space="0" w:color="auto"/>
                  </w:tcBorders>
                  <w:shd w:val="clear" w:color="auto" w:fill="auto"/>
                  <w:vAlign w:val="center"/>
                  <w:hideMark/>
                </w:tcPr>
                <w:p w14:paraId="07C05AB9"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6.7%</w:t>
                  </w:r>
                </w:p>
              </w:tc>
              <w:tc>
                <w:tcPr>
                  <w:tcW w:w="1529" w:type="pct"/>
                  <w:tcBorders>
                    <w:top w:val="nil"/>
                    <w:left w:val="nil"/>
                    <w:bottom w:val="single" w:sz="8" w:space="0" w:color="auto"/>
                    <w:right w:val="single" w:sz="8" w:space="0" w:color="auto"/>
                  </w:tcBorders>
                  <w:shd w:val="clear" w:color="auto" w:fill="auto"/>
                  <w:vAlign w:val="center"/>
                  <w:hideMark/>
                </w:tcPr>
                <w:p w14:paraId="79652499"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6.4%</w:t>
                  </w:r>
                </w:p>
              </w:tc>
            </w:tr>
            <w:tr w:rsidR="009E49CC" w:rsidRPr="00DA47E6" w14:paraId="16945B0F" w14:textId="77777777" w:rsidTr="009E49CC">
              <w:trPr>
                <w:trHeight w:val="675"/>
              </w:trPr>
              <w:tc>
                <w:tcPr>
                  <w:tcW w:w="1242" w:type="pct"/>
                  <w:tcBorders>
                    <w:top w:val="nil"/>
                    <w:left w:val="single" w:sz="8" w:space="0" w:color="auto"/>
                    <w:bottom w:val="single" w:sz="8" w:space="0" w:color="auto"/>
                    <w:right w:val="single" w:sz="8" w:space="0" w:color="auto"/>
                  </w:tcBorders>
                  <w:shd w:val="clear" w:color="auto" w:fill="auto"/>
                  <w:vAlign w:val="center"/>
                  <w:hideMark/>
                </w:tcPr>
                <w:p w14:paraId="252C84B7" w14:textId="77777777" w:rsidR="009E49CC" w:rsidRPr="00DA47E6" w:rsidRDefault="009E49CC" w:rsidP="009E49CC">
                  <w:pPr>
                    <w:jc w:val="both"/>
                    <w:rPr>
                      <w:rFonts w:ascii="Arial" w:hAnsi="Arial" w:cs="Arial"/>
                      <w:sz w:val="22"/>
                      <w:szCs w:val="22"/>
                    </w:rPr>
                  </w:pPr>
                  <w:r w:rsidRPr="00DA47E6">
                    <w:rPr>
                      <w:rFonts w:ascii="Arial" w:hAnsi="Arial" w:cs="Arial"/>
                      <w:sz w:val="22"/>
                      <w:szCs w:val="22"/>
                    </w:rPr>
                    <w:t>Cash days in hand</w:t>
                  </w:r>
                </w:p>
              </w:tc>
              <w:tc>
                <w:tcPr>
                  <w:tcW w:w="946" w:type="pct"/>
                  <w:tcBorders>
                    <w:top w:val="nil"/>
                    <w:left w:val="nil"/>
                    <w:bottom w:val="single" w:sz="8" w:space="0" w:color="auto"/>
                    <w:right w:val="single" w:sz="8" w:space="0" w:color="auto"/>
                  </w:tcBorders>
                  <w:shd w:val="clear" w:color="auto" w:fill="auto"/>
                  <w:vAlign w:val="center"/>
                  <w:hideMark/>
                </w:tcPr>
                <w:p w14:paraId="37EC2CE8"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127</w:t>
                  </w:r>
                </w:p>
              </w:tc>
              <w:tc>
                <w:tcPr>
                  <w:tcW w:w="1284" w:type="pct"/>
                  <w:tcBorders>
                    <w:top w:val="nil"/>
                    <w:left w:val="nil"/>
                    <w:bottom w:val="single" w:sz="8" w:space="0" w:color="auto"/>
                    <w:right w:val="single" w:sz="8" w:space="0" w:color="auto"/>
                  </w:tcBorders>
                  <w:shd w:val="clear" w:color="auto" w:fill="auto"/>
                  <w:vAlign w:val="center"/>
                  <w:hideMark/>
                </w:tcPr>
                <w:p w14:paraId="7A83A49B"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134</w:t>
                  </w:r>
                </w:p>
              </w:tc>
              <w:tc>
                <w:tcPr>
                  <w:tcW w:w="1529" w:type="pct"/>
                  <w:tcBorders>
                    <w:top w:val="nil"/>
                    <w:left w:val="nil"/>
                    <w:bottom w:val="single" w:sz="8" w:space="0" w:color="auto"/>
                    <w:right w:val="single" w:sz="8" w:space="0" w:color="auto"/>
                  </w:tcBorders>
                  <w:shd w:val="clear" w:color="auto" w:fill="auto"/>
                  <w:vAlign w:val="center"/>
                  <w:hideMark/>
                </w:tcPr>
                <w:p w14:paraId="274ED6D4"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105</w:t>
                  </w:r>
                </w:p>
              </w:tc>
            </w:tr>
            <w:tr w:rsidR="009E49CC" w:rsidRPr="00DA47E6" w14:paraId="272A79FF" w14:textId="77777777" w:rsidTr="009E49CC">
              <w:trPr>
                <w:trHeight w:val="675"/>
              </w:trPr>
              <w:tc>
                <w:tcPr>
                  <w:tcW w:w="1242" w:type="pct"/>
                  <w:tcBorders>
                    <w:top w:val="nil"/>
                    <w:left w:val="single" w:sz="8" w:space="0" w:color="auto"/>
                    <w:bottom w:val="single" w:sz="8" w:space="0" w:color="auto"/>
                    <w:right w:val="single" w:sz="8" w:space="0" w:color="auto"/>
                  </w:tcBorders>
                  <w:shd w:val="clear" w:color="auto" w:fill="auto"/>
                  <w:vAlign w:val="center"/>
                  <w:hideMark/>
                </w:tcPr>
                <w:p w14:paraId="54761255" w14:textId="77777777" w:rsidR="009E49CC" w:rsidRPr="00DA47E6" w:rsidRDefault="009E49CC" w:rsidP="009E49CC">
                  <w:pPr>
                    <w:jc w:val="both"/>
                    <w:rPr>
                      <w:rFonts w:ascii="Arial" w:hAnsi="Arial" w:cs="Arial"/>
                      <w:sz w:val="22"/>
                      <w:szCs w:val="22"/>
                    </w:rPr>
                  </w:pPr>
                  <w:r w:rsidRPr="00DA47E6">
                    <w:rPr>
                      <w:rFonts w:ascii="Arial" w:hAnsi="Arial" w:cs="Arial"/>
                      <w:sz w:val="22"/>
                      <w:szCs w:val="22"/>
                    </w:rPr>
                    <w:t>Adjusted current ratio</w:t>
                  </w:r>
                </w:p>
              </w:tc>
              <w:tc>
                <w:tcPr>
                  <w:tcW w:w="946" w:type="pct"/>
                  <w:tcBorders>
                    <w:top w:val="nil"/>
                    <w:left w:val="nil"/>
                    <w:bottom w:val="single" w:sz="8" w:space="0" w:color="auto"/>
                    <w:right w:val="single" w:sz="8" w:space="0" w:color="auto"/>
                  </w:tcBorders>
                  <w:shd w:val="clear" w:color="auto" w:fill="auto"/>
                  <w:vAlign w:val="center"/>
                  <w:hideMark/>
                </w:tcPr>
                <w:p w14:paraId="50AA3672"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3.1</w:t>
                  </w:r>
                </w:p>
              </w:tc>
              <w:tc>
                <w:tcPr>
                  <w:tcW w:w="1284" w:type="pct"/>
                  <w:tcBorders>
                    <w:top w:val="nil"/>
                    <w:left w:val="nil"/>
                    <w:bottom w:val="single" w:sz="8" w:space="0" w:color="auto"/>
                    <w:right w:val="single" w:sz="8" w:space="0" w:color="auto"/>
                  </w:tcBorders>
                  <w:shd w:val="clear" w:color="auto" w:fill="auto"/>
                  <w:vAlign w:val="center"/>
                  <w:hideMark/>
                </w:tcPr>
                <w:p w14:paraId="2CF79F03"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2.5</w:t>
                  </w:r>
                </w:p>
              </w:tc>
              <w:tc>
                <w:tcPr>
                  <w:tcW w:w="1529" w:type="pct"/>
                  <w:tcBorders>
                    <w:top w:val="nil"/>
                    <w:left w:val="nil"/>
                    <w:bottom w:val="single" w:sz="8" w:space="0" w:color="auto"/>
                    <w:right w:val="single" w:sz="8" w:space="0" w:color="auto"/>
                  </w:tcBorders>
                  <w:shd w:val="clear" w:color="auto" w:fill="auto"/>
                  <w:vAlign w:val="center"/>
                  <w:hideMark/>
                </w:tcPr>
                <w:p w14:paraId="329C09A3"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2.5</w:t>
                  </w:r>
                </w:p>
              </w:tc>
            </w:tr>
            <w:tr w:rsidR="009E49CC" w:rsidRPr="00DA47E6" w14:paraId="75DBC962" w14:textId="77777777" w:rsidTr="009E49CC">
              <w:trPr>
                <w:trHeight w:val="675"/>
              </w:trPr>
              <w:tc>
                <w:tcPr>
                  <w:tcW w:w="1242" w:type="pct"/>
                  <w:tcBorders>
                    <w:top w:val="nil"/>
                    <w:left w:val="single" w:sz="8" w:space="0" w:color="auto"/>
                    <w:bottom w:val="single" w:sz="8" w:space="0" w:color="auto"/>
                    <w:right w:val="single" w:sz="8" w:space="0" w:color="auto"/>
                  </w:tcBorders>
                  <w:shd w:val="clear" w:color="auto" w:fill="auto"/>
                  <w:vAlign w:val="center"/>
                  <w:hideMark/>
                </w:tcPr>
                <w:p w14:paraId="239705ED" w14:textId="77777777" w:rsidR="009E49CC" w:rsidRPr="00DA47E6" w:rsidRDefault="009E49CC" w:rsidP="009E49CC">
                  <w:pPr>
                    <w:jc w:val="both"/>
                    <w:rPr>
                      <w:rFonts w:ascii="Arial" w:hAnsi="Arial" w:cs="Arial"/>
                      <w:sz w:val="22"/>
                      <w:szCs w:val="22"/>
                    </w:rPr>
                  </w:pPr>
                  <w:r w:rsidRPr="00DA47E6">
                    <w:rPr>
                      <w:rFonts w:ascii="Arial" w:hAnsi="Arial" w:cs="Arial"/>
                      <w:sz w:val="22"/>
                      <w:szCs w:val="22"/>
                    </w:rPr>
                    <w:t>Staff cost / income ratio</w:t>
                  </w:r>
                </w:p>
              </w:tc>
              <w:tc>
                <w:tcPr>
                  <w:tcW w:w="946" w:type="pct"/>
                  <w:tcBorders>
                    <w:top w:val="nil"/>
                    <w:left w:val="nil"/>
                    <w:bottom w:val="single" w:sz="8" w:space="0" w:color="auto"/>
                    <w:right w:val="single" w:sz="8" w:space="0" w:color="auto"/>
                  </w:tcBorders>
                  <w:shd w:val="clear" w:color="auto" w:fill="auto"/>
                  <w:vAlign w:val="center"/>
                  <w:hideMark/>
                </w:tcPr>
                <w:p w14:paraId="73CB2A37"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73.7%</w:t>
                  </w:r>
                </w:p>
              </w:tc>
              <w:tc>
                <w:tcPr>
                  <w:tcW w:w="1284" w:type="pct"/>
                  <w:tcBorders>
                    <w:top w:val="nil"/>
                    <w:left w:val="nil"/>
                    <w:bottom w:val="single" w:sz="8" w:space="0" w:color="auto"/>
                    <w:right w:val="single" w:sz="8" w:space="0" w:color="auto"/>
                  </w:tcBorders>
                  <w:shd w:val="clear" w:color="auto" w:fill="auto"/>
                  <w:vAlign w:val="center"/>
                  <w:hideMark/>
                </w:tcPr>
                <w:p w14:paraId="541F6702"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74.4%</w:t>
                  </w:r>
                </w:p>
              </w:tc>
              <w:tc>
                <w:tcPr>
                  <w:tcW w:w="1529" w:type="pct"/>
                  <w:tcBorders>
                    <w:top w:val="nil"/>
                    <w:left w:val="nil"/>
                    <w:bottom w:val="single" w:sz="8" w:space="0" w:color="auto"/>
                    <w:right w:val="single" w:sz="8" w:space="0" w:color="auto"/>
                  </w:tcBorders>
                  <w:shd w:val="clear" w:color="auto" w:fill="auto"/>
                  <w:vAlign w:val="center"/>
                  <w:hideMark/>
                </w:tcPr>
                <w:p w14:paraId="53BF8846"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70.2%</w:t>
                  </w:r>
                </w:p>
              </w:tc>
            </w:tr>
            <w:tr w:rsidR="009E49CC" w:rsidRPr="00DA47E6" w14:paraId="11624C89" w14:textId="77777777" w:rsidTr="009E49CC">
              <w:trPr>
                <w:trHeight w:val="675"/>
              </w:trPr>
              <w:tc>
                <w:tcPr>
                  <w:tcW w:w="1242" w:type="pct"/>
                  <w:tcBorders>
                    <w:top w:val="nil"/>
                    <w:left w:val="single" w:sz="8" w:space="0" w:color="auto"/>
                    <w:bottom w:val="single" w:sz="8" w:space="0" w:color="auto"/>
                    <w:right w:val="single" w:sz="8" w:space="0" w:color="auto"/>
                  </w:tcBorders>
                  <w:shd w:val="clear" w:color="auto" w:fill="auto"/>
                  <w:vAlign w:val="center"/>
                  <w:hideMark/>
                </w:tcPr>
                <w:p w14:paraId="0BC99A48" w14:textId="77777777" w:rsidR="009E49CC" w:rsidRPr="00DA47E6" w:rsidRDefault="009E49CC" w:rsidP="009E49CC">
                  <w:pPr>
                    <w:rPr>
                      <w:rFonts w:ascii="Arial" w:hAnsi="Arial" w:cs="Arial"/>
                      <w:sz w:val="22"/>
                      <w:szCs w:val="22"/>
                    </w:rPr>
                  </w:pPr>
                  <w:r w:rsidRPr="00DA47E6">
                    <w:rPr>
                      <w:rFonts w:ascii="Arial" w:hAnsi="Arial" w:cs="Arial"/>
                      <w:sz w:val="22"/>
                      <w:szCs w:val="22"/>
                    </w:rPr>
                    <w:t xml:space="preserve">Financial covenants overall compliance </w:t>
                  </w:r>
                </w:p>
              </w:tc>
              <w:tc>
                <w:tcPr>
                  <w:tcW w:w="946" w:type="pct"/>
                  <w:tcBorders>
                    <w:top w:val="nil"/>
                    <w:left w:val="nil"/>
                    <w:bottom w:val="single" w:sz="8" w:space="0" w:color="auto"/>
                    <w:right w:val="single" w:sz="8" w:space="0" w:color="auto"/>
                  </w:tcBorders>
                  <w:shd w:val="clear" w:color="auto" w:fill="auto"/>
                  <w:vAlign w:val="center"/>
                  <w:hideMark/>
                </w:tcPr>
                <w:p w14:paraId="5030825D"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Yes</w:t>
                  </w:r>
                </w:p>
              </w:tc>
              <w:tc>
                <w:tcPr>
                  <w:tcW w:w="1284" w:type="pct"/>
                  <w:tcBorders>
                    <w:top w:val="nil"/>
                    <w:left w:val="nil"/>
                    <w:bottom w:val="single" w:sz="8" w:space="0" w:color="auto"/>
                    <w:right w:val="single" w:sz="8" w:space="0" w:color="auto"/>
                  </w:tcBorders>
                  <w:shd w:val="clear" w:color="auto" w:fill="auto"/>
                  <w:vAlign w:val="center"/>
                  <w:hideMark/>
                </w:tcPr>
                <w:p w14:paraId="70060B30"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Yes</w:t>
                  </w:r>
                </w:p>
              </w:tc>
              <w:tc>
                <w:tcPr>
                  <w:tcW w:w="1529" w:type="pct"/>
                  <w:tcBorders>
                    <w:top w:val="nil"/>
                    <w:left w:val="nil"/>
                    <w:bottom w:val="single" w:sz="8" w:space="0" w:color="auto"/>
                    <w:right w:val="single" w:sz="8" w:space="0" w:color="auto"/>
                  </w:tcBorders>
                  <w:shd w:val="clear" w:color="auto" w:fill="auto"/>
                  <w:vAlign w:val="center"/>
                  <w:hideMark/>
                </w:tcPr>
                <w:p w14:paraId="32E835BC"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Yes</w:t>
                  </w:r>
                </w:p>
              </w:tc>
            </w:tr>
            <w:tr w:rsidR="009E49CC" w:rsidRPr="00DA47E6" w14:paraId="3E94CDF8" w14:textId="77777777" w:rsidTr="009E49CC">
              <w:trPr>
                <w:trHeight w:val="675"/>
              </w:trPr>
              <w:tc>
                <w:tcPr>
                  <w:tcW w:w="1242" w:type="pct"/>
                  <w:tcBorders>
                    <w:top w:val="nil"/>
                    <w:left w:val="single" w:sz="8" w:space="0" w:color="auto"/>
                    <w:bottom w:val="single" w:sz="8" w:space="0" w:color="auto"/>
                    <w:right w:val="single" w:sz="8" w:space="0" w:color="auto"/>
                  </w:tcBorders>
                  <w:shd w:val="clear" w:color="auto" w:fill="auto"/>
                  <w:vAlign w:val="center"/>
                  <w:hideMark/>
                </w:tcPr>
                <w:p w14:paraId="031ED214" w14:textId="77777777" w:rsidR="009E49CC" w:rsidRPr="00DA47E6" w:rsidRDefault="009E49CC" w:rsidP="009E49CC">
                  <w:pPr>
                    <w:jc w:val="both"/>
                    <w:rPr>
                      <w:rFonts w:ascii="Arial" w:hAnsi="Arial" w:cs="Arial"/>
                      <w:sz w:val="22"/>
                      <w:szCs w:val="22"/>
                    </w:rPr>
                  </w:pPr>
                  <w:r w:rsidRPr="00DA47E6">
                    <w:rPr>
                      <w:rFonts w:ascii="Arial" w:hAnsi="Arial" w:cs="Arial"/>
                      <w:sz w:val="22"/>
                      <w:szCs w:val="22"/>
                    </w:rPr>
                    <w:t>ESFA Financial Health category</w:t>
                  </w:r>
                </w:p>
              </w:tc>
              <w:tc>
                <w:tcPr>
                  <w:tcW w:w="946" w:type="pct"/>
                  <w:tcBorders>
                    <w:top w:val="nil"/>
                    <w:left w:val="nil"/>
                    <w:bottom w:val="single" w:sz="8" w:space="0" w:color="auto"/>
                    <w:right w:val="single" w:sz="8" w:space="0" w:color="auto"/>
                  </w:tcBorders>
                  <w:shd w:val="clear" w:color="auto" w:fill="auto"/>
                  <w:vAlign w:val="center"/>
                  <w:hideMark/>
                </w:tcPr>
                <w:p w14:paraId="506E067B"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Good</w:t>
                  </w:r>
                </w:p>
              </w:tc>
              <w:tc>
                <w:tcPr>
                  <w:tcW w:w="1284" w:type="pct"/>
                  <w:tcBorders>
                    <w:top w:val="nil"/>
                    <w:left w:val="nil"/>
                    <w:bottom w:val="single" w:sz="8" w:space="0" w:color="auto"/>
                    <w:right w:val="single" w:sz="8" w:space="0" w:color="auto"/>
                  </w:tcBorders>
                  <w:shd w:val="clear" w:color="auto" w:fill="auto"/>
                  <w:vAlign w:val="center"/>
                  <w:hideMark/>
                </w:tcPr>
                <w:p w14:paraId="27FB85E3"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Good</w:t>
                  </w:r>
                </w:p>
              </w:tc>
              <w:tc>
                <w:tcPr>
                  <w:tcW w:w="1529" w:type="pct"/>
                  <w:tcBorders>
                    <w:top w:val="nil"/>
                    <w:left w:val="nil"/>
                    <w:bottom w:val="single" w:sz="8" w:space="0" w:color="auto"/>
                    <w:right w:val="single" w:sz="8" w:space="0" w:color="auto"/>
                  </w:tcBorders>
                  <w:shd w:val="clear" w:color="auto" w:fill="auto"/>
                  <w:vAlign w:val="center"/>
                  <w:hideMark/>
                </w:tcPr>
                <w:p w14:paraId="774C20D7" w14:textId="77777777" w:rsidR="009E49CC" w:rsidRPr="00DA47E6" w:rsidRDefault="009E49CC" w:rsidP="009E49CC">
                  <w:pPr>
                    <w:jc w:val="center"/>
                    <w:rPr>
                      <w:rFonts w:ascii="Arial" w:hAnsi="Arial" w:cs="Arial"/>
                      <w:sz w:val="22"/>
                      <w:szCs w:val="22"/>
                    </w:rPr>
                  </w:pPr>
                  <w:r w:rsidRPr="00DA47E6">
                    <w:rPr>
                      <w:rFonts w:ascii="Arial" w:hAnsi="Arial" w:cs="Arial"/>
                      <w:sz w:val="22"/>
                      <w:szCs w:val="22"/>
                    </w:rPr>
                    <w:t>Good</w:t>
                  </w:r>
                </w:p>
              </w:tc>
            </w:tr>
          </w:tbl>
          <w:p w14:paraId="4B8C1CC1" w14:textId="5937F70C" w:rsidR="00B43F80" w:rsidRDefault="00B43F80" w:rsidP="00062BD7">
            <w:pPr>
              <w:rPr>
                <w:rFonts w:ascii="Arial" w:hAnsi="Arial" w:cs="Arial"/>
                <w:bCs/>
                <w:color w:val="000000" w:themeColor="text1"/>
                <w:sz w:val="22"/>
                <w:szCs w:val="22"/>
              </w:rPr>
            </w:pPr>
          </w:p>
          <w:p w14:paraId="530D6684" w14:textId="4422CA04" w:rsidR="00B43F80" w:rsidRDefault="00B43F80" w:rsidP="00062BD7">
            <w:pPr>
              <w:rPr>
                <w:rFonts w:ascii="Arial" w:hAnsi="Arial" w:cs="Arial"/>
                <w:bCs/>
                <w:color w:val="000000" w:themeColor="text1"/>
                <w:sz w:val="22"/>
                <w:szCs w:val="22"/>
              </w:rPr>
            </w:pPr>
          </w:p>
          <w:p w14:paraId="75DD9982" w14:textId="4F307A84" w:rsidR="00A75D39" w:rsidRPr="005137B1" w:rsidRDefault="005137B1" w:rsidP="00062BD7">
            <w:pPr>
              <w:rPr>
                <w:rFonts w:ascii="Arial" w:hAnsi="Arial" w:cs="Arial"/>
                <w:bCs/>
                <w:color w:val="000000" w:themeColor="text1"/>
                <w:sz w:val="22"/>
                <w:szCs w:val="22"/>
              </w:rPr>
            </w:pPr>
            <w:r>
              <w:rPr>
                <w:rFonts w:ascii="Arial" w:hAnsi="Arial" w:cs="Arial"/>
                <w:bCs/>
                <w:color w:val="000000" w:themeColor="text1"/>
                <w:sz w:val="22"/>
                <w:szCs w:val="22"/>
              </w:rPr>
              <w:t>The report also included for assurance the final account with Nelson Joinery for the Accrington and Rossendale College refurbishment works approved by the Board, offering additional detail further confirming delivery against agreed budget.</w:t>
            </w:r>
          </w:p>
          <w:p w14:paraId="5157111A" w14:textId="77777777" w:rsidR="00B142B4" w:rsidRDefault="00B142B4" w:rsidP="00062BD7">
            <w:pPr>
              <w:rPr>
                <w:rFonts w:ascii="Arial" w:hAnsi="Arial" w:cs="Arial"/>
                <w:bCs/>
                <w:color w:val="000000" w:themeColor="text1"/>
                <w:sz w:val="22"/>
                <w:szCs w:val="22"/>
              </w:rPr>
            </w:pPr>
          </w:p>
          <w:p w14:paraId="1437FC79" w14:textId="2B51178C" w:rsidR="00406E9F" w:rsidRDefault="00406E9F" w:rsidP="00406E9F">
            <w:pPr>
              <w:rPr>
                <w:rFonts w:ascii="Arial" w:hAnsi="Arial" w:cs="Arial"/>
                <w:b/>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sidR="00486C6D">
              <w:rPr>
                <w:rFonts w:ascii="Arial" w:hAnsi="Arial" w:cs="Arial"/>
                <w:b/>
                <w:sz w:val="22"/>
                <w:szCs w:val="22"/>
              </w:rPr>
              <w:t>receive and note the Finance Report</w:t>
            </w:r>
          </w:p>
          <w:p w14:paraId="61011FD0" w14:textId="032E531F" w:rsidR="005137B1" w:rsidRDefault="005137B1" w:rsidP="00406E9F">
            <w:pPr>
              <w:rPr>
                <w:rFonts w:ascii="Arial" w:hAnsi="Arial" w:cs="Arial"/>
                <w:b/>
                <w:sz w:val="22"/>
                <w:szCs w:val="22"/>
              </w:rPr>
            </w:pPr>
          </w:p>
          <w:p w14:paraId="23377699" w14:textId="07A04416" w:rsidR="005137B1" w:rsidRDefault="005137B1" w:rsidP="00406E9F">
            <w:pPr>
              <w:rPr>
                <w:rFonts w:ascii="Arial" w:hAnsi="Arial" w:cs="Arial"/>
                <w:b/>
                <w:sz w:val="22"/>
                <w:szCs w:val="22"/>
              </w:rPr>
            </w:pPr>
            <w:r w:rsidRPr="005137B1">
              <w:rPr>
                <w:rFonts w:ascii="Arial" w:hAnsi="Arial" w:cs="Arial"/>
                <w:b/>
                <w:sz w:val="22"/>
                <w:szCs w:val="22"/>
                <w:u w:val="single"/>
              </w:rPr>
              <w:t>Resolved:</w:t>
            </w:r>
            <w:r>
              <w:rPr>
                <w:rFonts w:ascii="Arial" w:hAnsi="Arial" w:cs="Arial"/>
                <w:b/>
                <w:sz w:val="22"/>
                <w:szCs w:val="22"/>
              </w:rPr>
              <w:t xml:space="preserve"> to receive and note the final account with Nelson Joinery for</w:t>
            </w:r>
            <w:r w:rsidRPr="005137B1">
              <w:rPr>
                <w:rFonts w:ascii="Arial" w:hAnsi="Arial" w:cs="Arial"/>
                <w:b/>
                <w:sz w:val="22"/>
                <w:szCs w:val="22"/>
              </w:rPr>
              <w:t xml:space="preserve"> </w:t>
            </w:r>
            <w:r w:rsidRPr="005137B1">
              <w:rPr>
                <w:rFonts w:ascii="Arial" w:hAnsi="Arial" w:cs="Arial"/>
                <w:b/>
                <w:bCs/>
                <w:color w:val="000000" w:themeColor="text1"/>
                <w:sz w:val="22"/>
                <w:szCs w:val="22"/>
              </w:rPr>
              <w:t>Accrington and Rossendale College refurbishment works approved by the Board</w:t>
            </w:r>
          </w:p>
          <w:p w14:paraId="42DD6242" w14:textId="77777777" w:rsidR="00B142B4" w:rsidRDefault="00B142B4" w:rsidP="00406E9F">
            <w:pPr>
              <w:rPr>
                <w:rFonts w:ascii="Arial" w:hAnsi="Arial" w:cs="Arial"/>
                <w:b/>
              </w:rPr>
            </w:pPr>
          </w:p>
          <w:p w14:paraId="420F4F93" w14:textId="77777777" w:rsidR="00574B94" w:rsidRDefault="00574B94" w:rsidP="00406E9F">
            <w:pPr>
              <w:rPr>
                <w:rFonts w:ascii="Arial" w:hAnsi="Arial" w:cs="Arial"/>
                <w:b/>
              </w:rPr>
            </w:pPr>
          </w:p>
          <w:p w14:paraId="606C8CD2" w14:textId="77777777" w:rsidR="00062BD7" w:rsidRPr="00E148D7" w:rsidRDefault="00574B94" w:rsidP="008662BD">
            <w:pPr>
              <w:rPr>
                <w:rFonts w:ascii="Arial" w:hAnsi="Arial" w:cs="Arial"/>
                <w:b/>
                <w:iCs/>
                <w:sz w:val="22"/>
                <w:szCs w:val="22"/>
                <w:u w:val="single"/>
              </w:rPr>
            </w:pPr>
            <w:r w:rsidRPr="00E148D7">
              <w:rPr>
                <w:rFonts w:ascii="Arial" w:hAnsi="Arial" w:cs="Arial"/>
                <w:b/>
                <w:iCs/>
                <w:sz w:val="22"/>
                <w:szCs w:val="22"/>
                <w:u w:val="single"/>
              </w:rPr>
              <w:t xml:space="preserve">4.2 </w:t>
            </w:r>
            <w:r w:rsidR="00FE2786">
              <w:rPr>
                <w:rFonts w:ascii="Arial" w:hAnsi="Arial" w:cs="Arial"/>
                <w:b/>
                <w:iCs/>
                <w:sz w:val="22"/>
                <w:szCs w:val="22"/>
                <w:u w:val="single"/>
              </w:rPr>
              <w:t>Governance Report</w:t>
            </w:r>
          </w:p>
          <w:p w14:paraId="3F634D00" w14:textId="77777777" w:rsidR="00574B94" w:rsidRPr="00E148D7" w:rsidRDefault="00574B94" w:rsidP="00574B94">
            <w:pPr>
              <w:rPr>
                <w:rFonts w:ascii="Arial" w:hAnsi="Arial" w:cs="Arial"/>
                <w:iCs/>
                <w:sz w:val="22"/>
                <w:szCs w:val="22"/>
              </w:rPr>
            </w:pPr>
            <w:r w:rsidRPr="00E148D7">
              <w:rPr>
                <w:rFonts w:ascii="Arial" w:hAnsi="Arial" w:cs="Arial"/>
                <w:i/>
                <w:sz w:val="22"/>
                <w:szCs w:val="22"/>
              </w:rPr>
              <w:t>Submitted: Report (circulated in meeting papers)</w:t>
            </w:r>
          </w:p>
          <w:p w14:paraId="5F8DC460" w14:textId="77777777" w:rsidR="00574B94" w:rsidRPr="00574B94" w:rsidRDefault="00574B94" w:rsidP="008662BD">
            <w:pPr>
              <w:rPr>
                <w:rFonts w:ascii="Arial" w:hAnsi="Arial" w:cs="Arial"/>
                <w:iCs/>
                <w:color w:val="000000" w:themeColor="text1"/>
                <w:sz w:val="22"/>
                <w:szCs w:val="22"/>
              </w:rPr>
            </w:pPr>
          </w:p>
          <w:p w14:paraId="5CB38CBC" w14:textId="3D393992" w:rsidR="007F5C0E" w:rsidRDefault="00574B94" w:rsidP="00FE2786">
            <w:pPr>
              <w:rPr>
                <w:rFonts w:ascii="Arial" w:hAnsi="Arial" w:cs="Arial"/>
                <w:bCs/>
                <w:color w:val="000000" w:themeColor="text1"/>
                <w:sz w:val="22"/>
                <w:szCs w:val="22"/>
              </w:rPr>
            </w:pPr>
            <w:r>
              <w:rPr>
                <w:rFonts w:ascii="Arial" w:hAnsi="Arial" w:cs="Arial"/>
                <w:bCs/>
                <w:color w:val="000000" w:themeColor="text1"/>
                <w:sz w:val="22"/>
                <w:szCs w:val="22"/>
              </w:rPr>
              <w:t>D</w:t>
            </w:r>
            <w:r w:rsidR="00FE2786">
              <w:rPr>
                <w:rFonts w:ascii="Arial" w:hAnsi="Arial" w:cs="Arial"/>
                <w:bCs/>
                <w:color w:val="000000" w:themeColor="text1"/>
                <w:sz w:val="22"/>
                <w:szCs w:val="22"/>
              </w:rPr>
              <w:t>ebbie Corcoran (Director of Governance) presented the report.</w:t>
            </w:r>
            <w:r w:rsidR="00346888">
              <w:rPr>
                <w:rFonts w:ascii="Arial" w:hAnsi="Arial" w:cs="Arial"/>
                <w:bCs/>
                <w:color w:val="000000" w:themeColor="text1"/>
                <w:sz w:val="22"/>
                <w:szCs w:val="22"/>
              </w:rPr>
              <w:t xml:space="preserve"> Following consideration</w:t>
            </w:r>
            <w:r w:rsidR="0074641D">
              <w:rPr>
                <w:rFonts w:ascii="Arial" w:hAnsi="Arial" w:cs="Arial"/>
                <w:bCs/>
                <w:color w:val="000000" w:themeColor="text1"/>
                <w:sz w:val="22"/>
                <w:szCs w:val="22"/>
              </w:rPr>
              <w:t>,</w:t>
            </w:r>
            <w:r w:rsidR="00346888">
              <w:rPr>
                <w:rFonts w:ascii="Arial" w:hAnsi="Arial" w:cs="Arial"/>
                <w:bCs/>
                <w:color w:val="000000" w:themeColor="text1"/>
                <w:sz w:val="22"/>
                <w:szCs w:val="22"/>
              </w:rPr>
              <w:t xml:space="preserve"> the Board resolved to approve the extension of Amer Ansar’s appointment as a co-opted member of Audit Committee, </w:t>
            </w:r>
            <w:r w:rsidR="0074641D">
              <w:rPr>
                <w:rFonts w:ascii="Arial" w:hAnsi="Arial" w:cs="Arial"/>
                <w:bCs/>
                <w:color w:val="000000" w:themeColor="text1"/>
                <w:sz w:val="22"/>
                <w:szCs w:val="22"/>
              </w:rPr>
              <w:t xml:space="preserve">with a revised term of office </w:t>
            </w:r>
            <w:r w:rsidR="00346888">
              <w:rPr>
                <w:rFonts w:ascii="Arial" w:hAnsi="Arial" w:cs="Arial"/>
                <w:bCs/>
                <w:color w:val="000000" w:themeColor="text1"/>
                <w:sz w:val="22"/>
                <w:szCs w:val="22"/>
              </w:rPr>
              <w:t>ending 31 May 2024, and recorded their thanks for his continued input and support.</w:t>
            </w:r>
          </w:p>
          <w:p w14:paraId="5F56DAAA" w14:textId="77777777" w:rsidR="00F2579C" w:rsidRPr="00574B94" w:rsidRDefault="00F2579C" w:rsidP="008662BD">
            <w:pPr>
              <w:rPr>
                <w:rFonts w:ascii="Arial" w:hAnsi="Arial" w:cs="Arial"/>
                <w:iCs/>
                <w:color w:val="000000" w:themeColor="text1"/>
                <w:sz w:val="22"/>
                <w:szCs w:val="22"/>
              </w:rPr>
            </w:pPr>
          </w:p>
          <w:p w14:paraId="220F9316" w14:textId="6B727FAC" w:rsidR="00574B94" w:rsidRPr="006C72F3" w:rsidRDefault="00F25109" w:rsidP="008662BD">
            <w:pPr>
              <w:rPr>
                <w:rFonts w:ascii="Arial" w:hAnsi="Arial" w:cs="Arial"/>
                <w:b/>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w:t>
            </w:r>
            <w:r w:rsidR="00346888">
              <w:rPr>
                <w:rFonts w:ascii="Arial" w:hAnsi="Arial" w:cs="Arial"/>
                <w:b/>
                <w:sz w:val="22"/>
                <w:szCs w:val="22"/>
              </w:rPr>
              <w:t>to extend the term of office of Amer Ansar as a co-opted member of Audit Committee to 31 May 2024</w:t>
            </w:r>
          </w:p>
          <w:p w14:paraId="4A8A78FA" w14:textId="77777777" w:rsidR="00574B94" w:rsidRPr="00062BD7" w:rsidRDefault="00574B94" w:rsidP="008662BD">
            <w:pPr>
              <w:rPr>
                <w:rFonts w:ascii="Arial" w:hAnsi="Arial" w:cs="Arial"/>
                <w:iCs/>
                <w:color w:val="000000" w:themeColor="text1"/>
              </w:rPr>
            </w:pPr>
          </w:p>
        </w:tc>
      </w:tr>
      <w:tr w:rsidR="00562559" w14:paraId="7AF77FFC" w14:textId="77777777" w:rsidTr="002C362F">
        <w:tc>
          <w:tcPr>
            <w:tcW w:w="1023" w:type="dxa"/>
            <w:vMerge w:val="restart"/>
          </w:tcPr>
          <w:p w14:paraId="3B9DC416" w14:textId="77777777" w:rsidR="00562559" w:rsidRDefault="00562559" w:rsidP="00DD554C">
            <w:pPr>
              <w:rPr>
                <w:rFonts w:ascii="Arial" w:hAnsi="Arial" w:cs="Arial"/>
                <w:b/>
                <w:color w:val="000000" w:themeColor="text1"/>
                <w:sz w:val="22"/>
                <w:szCs w:val="22"/>
              </w:rPr>
            </w:pPr>
            <w:r>
              <w:rPr>
                <w:rFonts w:ascii="Arial" w:hAnsi="Arial" w:cs="Arial"/>
                <w:b/>
                <w:color w:val="000000" w:themeColor="text1"/>
                <w:sz w:val="22"/>
                <w:szCs w:val="22"/>
              </w:rPr>
              <w:lastRenderedPageBreak/>
              <w:t>Item 5.</w:t>
            </w:r>
          </w:p>
        </w:tc>
        <w:tc>
          <w:tcPr>
            <w:tcW w:w="9178" w:type="dxa"/>
          </w:tcPr>
          <w:p w14:paraId="2E785E07" w14:textId="77777777" w:rsidR="00562559" w:rsidRPr="00E32B8B" w:rsidRDefault="00562559" w:rsidP="00DD554C">
            <w:pPr>
              <w:rPr>
                <w:rFonts w:ascii="Arial" w:hAnsi="Arial" w:cs="Arial"/>
                <w:b/>
                <w:bCs/>
                <w:iCs/>
                <w:color w:val="000000" w:themeColor="text1"/>
                <w:sz w:val="22"/>
                <w:szCs w:val="22"/>
              </w:rPr>
            </w:pPr>
            <w:r>
              <w:rPr>
                <w:rFonts w:ascii="Arial" w:hAnsi="Arial" w:cs="Arial"/>
                <w:b/>
                <w:bCs/>
                <w:iCs/>
                <w:color w:val="000000" w:themeColor="text1"/>
                <w:sz w:val="22"/>
                <w:szCs w:val="22"/>
              </w:rPr>
              <w:t>Minutes and Recommendations from Committees</w:t>
            </w:r>
          </w:p>
          <w:p w14:paraId="5ABC0ACF" w14:textId="77777777" w:rsidR="00562559" w:rsidRPr="00E32B8B" w:rsidRDefault="00562559" w:rsidP="00DD554C">
            <w:pPr>
              <w:rPr>
                <w:rFonts w:ascii="Arial" w:hAnsi="Arial" w:cs="Arial"/>
                <w:iCs/>
                <w:color w:val="000000" w:themeColor="text1"/>
                <w:sz w:val="22"/>
                <w:szCs w:val="22"/>
              </w:rPr>
            </w:pPr>
          </w:p>
        </w:tc>
      </w:tr>
      <w:tr w:rsidR="00562559" w14:paraId="4C99A55B" w14:textId="77777777" w:rsidTr="002C362F">
        <w:tc>
          <w:tcPr>
            <w:tcW w:w="1023" w:type="dxa"/>
            <w:vMerge/>
          </w:tcPr>
          <w:p w14:paraId="03F5F01F" w14:textId="77777777" w:rsidR="00562559" w:rsidRDefault="00562559" w:rsidP="00DD554C">
            <w:pPr>
              <w:rPr>
                <w:rFonts w:ascii="Arial" w:hAnsi="Arial" w:cs="Arial"/>
                <w:b/>
                <w:color w:val="000000" w:themeColor="text1"/>
                <w:sz w:val="22"/>
                <w:szCs w:val="22"/>
              </w:rPr>
            </w:pPr>
          </w:p>
        </w:tc>
        <w:tc>
          <w:tcPr>
            <w:tcW w:w="9178" w:type="dxa"/>
          </w:tcPr>
          <w:p w14:paraId="0D097542" w14:textId="77777777" w:rsidR="00562559" w:rsidRDefault="00562559" w:rsidP="00F25109">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3EE42DF5" w14:textId="77777777" w:rsidR="00562559" w:rsidRDefault="00562559" w:rsidP="00DD554C">
            <w:pPr>
              <w:rPr>
                <w:rFonts w:ascii="Arial" w:hAnsi="Arial" w:cs="Arial"/>
                <w:iCs/>
                <w:sz w:val="22"/>
                <w:szCs w:val="22"/>
              </w:rPr>
            </w:pPr>
          </w:p>
          <w:p w14:paraId="52C3E6B2" w14:textId="77777777" w:rsidR="00562559" w:rsidRDefault="00562559" w:rsidP="00DD554C">
            <w:pPr>
              <w:rPr>
                <w:rFonts w:ascii="Arial" w:hAnsi="Arial" w:cs="Arial"/>
                <w:iCs/>
                <w:sz w:val="22"/>
                <w:szCs w:val="22"/>
              </w:rPr>
            </w:pPr>
            <w:r>
              <w:rPr>
                <w:rFonts w:ascii="Arial" w:hAnsi="Arial" w:cs="Arial"/>
                <w:iCs/>
                <w:sz w:val="22"/>
                <w:szCs w:val="22"/>
              </w:rPr>
              <w:t xml:space="preserve">Debbie Corcoran (Director of Governance) presented the report which offered Board copies of the </w:t>
            </w:r>
            <w:r w:rsidR="00FE2786">
              <w:rPr>
                <w:rFonts w:ascii="Arial" w:hAnsi="Arial" w:cs="Arial"/>
                <w:iCs/>
                <w:sz w:val="22"/>
                <w:szCs w:val="22"/>
              </w:rPr>
              <w:t>unapproved minutes from the Quality and Standards Committee meeting of 10 March 2021</w:t>
            </w:r>
            <w:r>
              <w:rPr>
                <w:rFonts w:ascii="Arial" w:hAnsi="Arial" w:cs="Arial"/>
                <w:iCs/>
                <w:sz w:val="22"/>
                <w:szCs w:val="22"/>
              </w:rPr>
              <w:t xml:space="preserve"> for their assurance and consideration</w:t>
            </w:r>
            <w:r w:rsidR="00FE2786">
              <w:rPr>
                <w:rFonts w:ascii="Arial" w:hAnsi="Arial" w:cs="Arial"/>
                <w:iCs/>
                <w:sz w:val="22"/>
                <w:szCs w:val="22"/>
              </w:rPr>
              <w:t>. Mike Phelan, Chair of the Committee drew attention to areas of note, highlighting key areas of risk or update.</w:t>
            </w:r>
          </w:p>
          <w:p w14:paraId="5534644D" w14:textId="77777777" w:rsidR="00562559" w:rsidRPr="00FE2786" w:rsidRDefault="00562559" w:rsidP="00DD554C">
            <w:pPr>
              <w:rPr>
                <w:rFonts w:ascii="Arial" w:hAnsi="Arial" w:cs="Arial"/>
                <w:iCs/>
                <w:color w:val="FF0000"/>
                <w:sz w:val="22"/>
                <w:szCs w:val="22"/>
              </w:rPr>
            </w:pPr>
          </w:p>
          <w:p w14:paraId="55F8CA8B" w14:textId="7A5FCEC2" w:rsidR="00562559" w:rsidRPr="00362D00" w:rsidRDefault="00562559" w:rsidP="00923CAB">
            <w:pPr>
              <w:rPr>
                <w:rFonts w:ascii="Arial" w:hAnsi="Arial" w:cs="Arial"/>
                <w:b/>
                <w:sz w:val="22"/>
                <w:szCs w:val="22"/>
              </w:rPr>
            </w:pPr>
            <w:r w:rsidRPr="00362D00">
              <w:rPr>
                <w:rFonts w:ascii="Arial" w:hAnsi="Arial" w:cs="Arial"/>
                <w:b/>
                <w:sz w:val="22"/>
                <w:szCs w:val="22"/>
                <w:u w:val="single"/>
              </w:rPr>
              <w:lastRenderedPageBreak/>
              <w:t>Resolved:</w:t>
            </w:r>
            <w:r w:rsidRPr="00362D00">
              <w:rPr>
                <w:rFonts w:ascii="Arial" w:hAnsi="Arial" w:cs="Arial"/>
                <w:b/>
                <w:sz w:val="22"/>
                <w:szCs w:val="22"/>
              </w:rPr>
              <w:t xml:space="preserve"> </w:t>
            </w:r>
            <w:r w:rsidR="00362D00" w:rsidRPr="00362D00">
              <w:rPr>
                <w:rFonts w:ascii="Arial" w:hAnsi="Arial" w:cs="Arial"/>
                <w:b/>
                <w:sz w:val="22"/>
                <w:szCs w:val="22"/>
              </w:rPr>
              <w:t>to receive and note the unapproved minutes from the Quality and Standards Committee meeting of 10 March 2021</w:t>
            </w:r>
          </w:p>
          <w:p w14:paraId="447F17E7" w14:textId="77777777" w:rsidR="00562559" w:rsidRPr="00225129" w:rsidRDefault="00562559" w:rsidP="00DD554C">
            <w:pPr>
              <w:rPr>
                <w:rFonts w:ascii="Arial" w:hAnsi="Arial" w:cs="Arial"/>
                <w:iCs/>
                <w:sz w:val="22"/>
                <w:szCs w:val="22"/>
              </w:rPr>
            </w:pPr>
          </w:p>
          <w:p w14:paraId="5AC4D7DA" w14:textId="77777777" w:rsidR="00562559" w:rsidRDefault="00562559" w:rsidP="00DD554C">
            <w:pPr>
              <w:rPr>
                <w:rFonts w:ascii="Arial" w:hAnsi="Arial" w:cs="Arial"/>
                <w:iCs/>
                <w:color w:val="000000" w:themeColor="text1"/>
                <w:sz w:val="22"/>
                <w:szCs w:val="22"/>
              </w:rPr>
            </w:pPr>
          </w:p>
        </w:tc>
      </w:tr>
      <w:tr w:rsidR="00225129" w14:paraId="2D5F503F" w14:textId="77777777" w:rsidTr="002C362F">
        <w:tc>
          <w:tcPr>
            <w:tcW w:w="1023" w:type="dxa"/>
            <w:vMerge w:val="restart"/>
          </w:tcPr>
          <w:p w14:paraId="3D6961C2" w14:textId="77777777" w:rsidR="00225129" w:rsidRDefault="009844B9"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DD554C">
              <w:rPr>
                <w:rFonts w:ascii="Arial" w:hAnsi="Arial" w:cs="Arial"/>
                <w:b/>
                <w:color w:val="000000" w:themeColor="text1"/>
                <w:sz w:val="22"/>
                <w:szCs w:val="22"/>
              </w:rPr>
              <w:t>6</w:t>
            </w:r>
            <w:r w:rsidR="00225129">
              <w:rPr>
                <w:rFonts w:ascii="Arial" w:hAnsi="Arial" w:cs="Arial"/>
                <w:b/>
                <w:color w:val="000000" w:themeColor="text1"/>
                <w:sz w:val="22"/>
                <w:szCs w:val="22"/>
              </w:rPr>
              <w:t>.</w:t>
            </w:r>
          </w:p>
        </w:tc>
        <w:tc>
          <w:tcPr>
            <w:tcW w:w="9178" w:type="dxa"/>
          </w:tcPr>
          <w:p w14:paraId="0ED8372E" w14:textId="77777777" w:rsidR="00225129" w:rsidRPr="00E32B8B" w:rsidRDefault="00225129" w:rsidP="00E32B8B">
            <w:pPr>
              <w:rPr>
                <w:rFonts w:ascii="Arial" w:hAnsi="Arial" w:cs="Arial"/>
                <w:b/>
                <w:bCs/>
                <w:iCs/>
                <w:color w:val="000000" w:themeColor="text1"/>
                <w:sz w:val="22"/>
                <w:szCs w:val="22"/>
              </w:rPr>
            </w:pPr>
            <w:r w:rsidRPr="00E32B8B">
              <w:rPr>
                <w:rFonts w:ascii="Arial" w:hAnsi="Arial" w:cs="Arial"/>
                <w:b/>
                <w:bCs/>
                <w:iCs/>
                <w:color w:val="000000" w:themeColor="text1"/>
                <w:sz w:val="22"/>
                <w:szCs w:val="22"/>
              </w:rPr>
              <w:t>Any Other Business (AOB)</w:t>
            </w:r>
          </w:p>
          <w:p w14:paraId="17C9A22D" w14:textId="77777777" w:rsidR="00225129" w:rsidRPr="00E32B8B" w:rsidRDefault="00225129" w:rsidP="00E32B8B">
            <w:pPr>
              <w:rPr>
                <w:rFonts w:ascii="Arial" w:hAnsi="Arial" w:cs="Arial"/>
                <w:iCs/>
                <w:color w:val="000000" w:themeColor="text1"/>
                <w:sz w:val="22"/>
                <w:szCs w:val="22"/>
              </w:rPr>
            </w:pPr>
          </w:p>
        </w:tc>
      </w:tr>
      <w:tr w:rsidR="00225129" w14:paraId="5C6A92DA" w14:textId="77777777" w:rsidTr="002C362F">
        <w:tc>
          <w:tcPr>
            <w:tcW w:w="1023" w:type="dxa"/>
            <w:vMerge/>
          </w:tcPr>
          <w:p w14:paraId="3C9647B2" w14:textId="77777777" w:rsidR="00225129" w:rsidRDefault="00225129" w:rsidP="00305191">
            <w:pPr>
              <w:rPr>
                <w:rFonts w:ascii="Arial" w:hAnsi="Arial" w:cs="Arial"/>
                <w:b/>
                <w:color w:val="000000" w:themeColor="text1"/>
                <w:sz w:val="22"/>
                <w:szCs w:val="22"/>
              </w:rPr>
            </w:pPr>
          </w:p>
        </w:tc>
        <w:tc>
          <w:tcPr>
            <w:tcW w:w="9178" w:type="dxa"/>
          </w:tcPr>
          <w:p w14:paraId="2285723F" w14:textId="747C945B" w:rsidR="007B29B9" w:rsidRDefault="007B29B9" w:rsidP="00305191">
            <w:pPr>
              <w:rPr>
                <w:rFonts w:ascii="Arial" w:hAnsi="Arial" w:cs="Arial"/>
                <w:iCs/>
                <w:sz w:val="22"/>
                <w:szCs w:val="22"/>
              </w:rPr>
            </w:pPr>
          </w:p>
          <w:p w14:paraId="6A544D1C" w14:textId="6C740B98" w:rsidR="007B29B9" w:rsidRPr="00225129" w:rsidRDefault="00362D00" w:rsidP="00305191">
            <w:pPr>
              <w:rPr>
                <w:rFonts w:ascii="Arial" w:hAnsi="Arial" w:cs="Arial"/>
                <w:iCs/>
                <w:sz w:val="22"/>
                <w:szCs w:val="22"/>
              </w:rPr>
            </w:pPr>
            <w:r>
              <w:rPr>
                <w:rFonts w:ascii="Arial" w:hAnsi="Arial" w:cs="Arial"/>
                <w:iCs/>
                <w:sz w:val="22"/>
                <w:szCs w:val="22"/>
              </w:rPr>
              <w:t>There were no items of any other business.</w:t>
            </w:r>
          </w:p>
          <w:p w14:paraId="264266B2" w14:textId="77777777" w:rsidR="00225129" w:rsidRDefault="00225129" w:rsidP="00305191">
            <w:pPr>
              <w:rPr>
                <w:rFonts w:ascii="Arial" w:hAnsi="Arial" w:cs="Arial"/>
                <w:iCs/>
                <w:color w:val="000000" w:themeColor="text1"/>
                <w:sz w:val="22"/>
                <w:szCs w:val="22"/>
              </w:rPr>
            </w:pPr>
          </w:p>
        </w:tc>
      </w:tr>
      <w:tr w:rsidR="00E32B8B" w14:paraId="1BB38F8B" w14:textId="77777777" w:rsidTr="002C362F">
        <w:tc>
          <w:tcPr>
            <w:tcW w:w="1023" w:type="dxa"/>
          </w:tcPr>
          <w:p w14:paraId="7F90AD60" w14:textId="77777777" w:rsidR="00E32B8B"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562559">
              <w:rPr>
                <w:rFonts w:ascii="Arial" w:hAnsi="Arial" w:cs="Arial"/>
                <w:b/>
                <w:color w:val="000000" w:themeColor="text1"/>
                <w:sz w:val="22"/>
                <w:szCs w:val="22"/>
              </w:rPr>
              <w:t>7</w:t>
            </w:r>
            <w:r w:rsidR="00E32B8B">
              <w:rPr>
                <w:rFonts w:ascii="Arial" w:hAnsi="Arial" w:cs="Arial"/>
                <w:b/>
                <w:color w:val="000000" w:themeColor="text1"/>
                <w:sz w:val="22"/>
                <w:szCs w:val="22"/>
              </w:rPr>
              <w:t>.</w:t>
            </w:r>
          </w:p>
        </w:tc>
        <w:tc>
          <w:tcPr>
            <w:tcW w:w="9178" w:type="dxa"/>
          </w:tcPr>
          <w:p w14:paraId="6C584990" w14:textId="77777777" w:rsidR="00E32B8B" w:rsidRPr="009844B9" w:rsidRDefault="00E32B8B" w:rsidP="00E32B8B">
            <w:pPr>
              <w:rPr>
                <w:rFonts w:ascii="Arial" w:hAnsi="Arial" w:cs="Arial"/>
                <w:b/>
                <w:bCs/>
                <w:iCs/>
                <w:color w:val="000000" w:themeColor="text1"/>
                <w:sz w:val="22"/>
                <w:szCs w:val="22"/>
                <w:u w:val="single"/>
              </w:rPr>
            </w:pPr>
            <w:r w:rsidRPr="009844B9">
              <w:rPr>
                <w:rFonts w:ascii="Arial" w:hAnsi="Arial" w:cs="Arial"/>
                <w:b/>
                <w:bCs/>
                <w:iCs/>
                <w:color w:val="000000" w:themeColor="text1"/>
                <w:sz w:val="22"/>
                <w:szCs w:val="22"/>
                <w:u w:val="single"/>
              </w:rPr>
              <w:t xml:space="preserve">Review </w:t>
            </w:r>
            <w:r w:rsidR="009844B9" w:rsidRPr="009844B9">
              <w:rPr>
                <w:rFonts w:ascii="Arial" w:hAnsi="Arial" w:cs="Arial"/>
                <w:b/>
                <w:bCs/>
                <w:iCs/>
                <w:color w:val="000000" w:themeColor="text1"/>
                <w:sz w:val="22"/>
                <w:szCs w:val="22"/>
                <w:u w:val="single"/>
              </w:rPr>
              <w:t xml:space="preserve">of meeting </w:t>
            </w:r>
            <w:r w:rsidRPr="009844B9">
              <w:rPr>
                <w:rFonts w:ascii="Arial" w:hAnsi="Arial" w:cs="Arial"/>
                <w:b/>
                <w:bCs/>
                <w:iCs/>
                <w:color w:val="000000" w:themeColor="text1"/>
                <w:sz w:val="22"/>
                <w:szCs w:val="22"/>
                <w:u w:val="single"/>
              </w:rPr>
              <w:t xml:space="preserve">and reflections </w:t>
            </w:r>
            <w:r w:rsidR="009844B9" w:rsidRPr="009844B9">
              <w:rPr>
                <w:rFonts w:ascii="Arial" w:hAnsi="Arial" w:cs="Arial"/>
                <w:b/>
                <w:bCs/>
                <w:iCs/>
                <w:color w:val="000000" w:themeColor="text1"/>
                <w:sz w:val="22"/>
                <w:szCs w:val="22"/>
                <w:u w:val="single"/>
              </w:rPr>
              <w:t xml:space="preserve">against the </w:t>
            </w:r>
            <w:r w:rsidRPr="009844B9">
              <w:rPr>
                <w:rFonts w:ascii="Arial" w:hAnsi="Arial" w:cs="Arial"/>
                <w:b/>
                <w:bCs/>
                <w:iCs/>
                <w:color w:val="000000" w:themeColor="text1"/>
                <w:sz w:val="22"/>
                <w:szCs w:val="22"/>
                <w:u w:val="single"/>
              </w:rPr>
              <w:t>Group values</w:t>
            </w:r>
          </w:p>
          <w:p w14:paraId="120B05BD" w14:textId="77777777" w:rsidR="00E32B8B" w:rsidRDefault="00E32B8B" w:rsidP="00E32B8B">
            <w:pPr>
              <w:rPr>
                <w:rFonts w:ascii="Arial" w:hAnsi="Arial" w:cs="Arial"/>
                <w:iCs/>
                <w:color w:val="000000" w:themeColor="text1"/>
                <w:sz w:val="22"/>
                <w:szCs w:val="22"/>
              </w:rPr>
            </w:pPr>
          </w:p>
          <w:p w14:paraId="4BE7D0D7" w14:textId="730C8335" w:rsidR="00E558D1" w:rsidRDefault="009844B9" w:rsidP="004B2573">
            <w:pPr>
              <w:rPr>
                <w:rFonts w:ascii="Arial" w:hAnsi="Arial" w:cs="Arial"/>
                <w:sz w:val="22"/>
                <w:szCs w:val="22"/>
              </w:rPr>
            </w:pPr>
            <w:r>
              <w:rPr>
                <w:rFonts w:ascii="Arial" w:hAnsi="Arial" w:cs="Arial"/>
                <w:sz w:val="22"/>
                <w:szCs w:val="22"/>
              </w:rPr>
              <w:t xml:space="preserve">Members considered today’s meeting, decisions and ways of working against the Group’s values. </w:t>
            </w:r>
            <w:r w:rsidR="00E558D1">
              <w:rPr>
                <w:rFonts w:ascii="Arial" w:hAnsi="Arial" w:cs="Arial"/>
                <w:sz w:val="22"/>
                <w:szCs w:val="22"/>
              </w:rPr>
              <w:t xml:space="preserve">Board members </w:t>
            </w:r>
            <w:r w:rsidR="00362D00">
              <w:rPr>
                <w:rFonts w:ascii="Arial" w:hAnsi="Arial" w:cs="Arial"/>
                <w:sz w:val="22"/>
                <w:szCs w:val="22"/>
              </w:rPr>
              <w:t xml:space="preserve">thanked the Principal and leadership team for the </w:t>
            </w:r>
            <w:r w:rsidR="0074641D">
              <w:rPr>
                <w:rFonts w:ascii="Arial" w:hAnsi="Arial" w:cs="Arial"/>
                <w:sz w:val="22"/>
                <w:szCs w:val="22"/>
              </w:rPr>
              <w:t>high-quality</w:t>
            </w:r>
            <w:r w:rsidR="00362D00">
              <w:rPr>
                <w:rFonts w:ascii="Arial" w:hAnsi="Arial" w:cs="Arial"/>
                <w:sz w:val="22"/>
                <w:szCs w:val="22"/>
              </w:rPr>
              <w:t xml:space="preserve"> inputs and reports which continue to support the Board to focus on key strategic issues and areas.</w:t>
            </w:r>
          </w:p>
          <w:p w14:paraId="1743B641" w14:textId="77777777" w:rsidR="00E32B8B" w:rsidRPr="00E32B8B" w:rsidRDefault="00E32B8B" w:rsidP="004B2573">
            <w:pPr>
              <w:rPr>
                <w:rFonts w:ascii="Arial" w:hAnsi="Arial" w:cs="Arial"/>
                <w:iCs/>
                <w:color w:val="000000" w:themeColor="text1"/>
                <w:sz w:val="22"/>
                <w:szCs w:val="22"/>
              </w:rPr>
            </w:pPr>
          </w:p>
        </w:tc>
      </w:tr>
    </w:tbl>
    <w:p w14:paraId="52967640" w14:textId="77777777" w:rsidR="00287A04" w:rsidRDefault="00287A04" w:rsidP="001C010D">
      <w:pPr>
        <w:rPr>
          <w:sz w:val="22"/>
          <w:szCs w:val="22"/>
        </w:rPr>
      </w:pPr>
    </w:p>
    <w:p w14:paraId="71435C46" w14:textId="77777777" w:rsidR="004B2573" w:rsidRDefault="004B2573" w:rsidP="001C010D">
      <w:pPr>
        <w:rPr>
          <w:sz w:val="22"/>
          <w:szCs w:val="22"/>
        </w:rPr>
      </w:pPr>
    </w:p>
    <w:p w14:paraId="4037E044" w14:textId="77777777" w:rsidR="004B2573" w:rsidRPr="00AE1637" w:rsidRDefault="004B2573" w:rsidP="001C010D">
      <w:pPr>
        <w:rPr>
          <w:sz w:val="22"/>
          <w:szCs w:val="22"/>
        </w:rPr>
      </w:pPr>
    </w:p>
    <w:p w14:paraId="3AA36DD7" w14:textId="77777777"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14:paraId="2AB9A27B" w14:textId="77777777"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14:paraId="2E9B0633" w14:textId="77777777" w:rsidR="00013C50" w:rsidRPr="00AE1637" w:rsidRDefault="00013C50" w:rsidP="00EE3C50">
      <w:pPr>
        <w:rPr>
          <w:rFonts w:ascii="Arial" w:hAnsi="Arial" w:cs="Arial"/>
          <w:b/>
          <w:sz w:val="22"/>
          <w:szCs w:val="22"/>
        </w:rPr>
      </w:pPr>
    </w:p>
    <w:p w14:paraId="0C49B13D" w14:textId="77777777" w:rsidR="001E155A" w:rsidRPr="00AE1637" w:rsidRDefault="001E155A" w:rsidP="00EE3C50">
      <w:pPr>
        <w:rPr>
          <w:rFonts w:ascii="Arial" w:hAnsi="Arial" w:cs="Arial"/>
          <w:b/>
          <w:sz w:val="22"/>
          <w:szCs w:val="22"/>
        </w:rPr>
      </w:pPr>
    </w:p>
    <w:p w14:paraId="02213B6B" w14:textId="77777777" w:rsidR="001E155A" w:rsidRPr="00AE1637" w:rsidRDefault="001E155A" w:rsidP="00EE3C50">
      <w:pPr>
        <w:rPr>
          <w:rFonts w:ascii="Arial" w:hAnsi="Arial" w:cs="Arial"/>
          <w:b/>
          <w:sz w:val="22"/>
          <w:szCs w:val="22"/>
        </w:rPr>
      </w:pPr>
    </w:p>
    <w:p w14:paraId="4FF12B92" w14:textId="77777777"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w:t>
      </w:r>
      <w:proofErr w:type="gramStart"/>
      <w:r w:rsidR="001E155A" w:rsidRPr="00AE1637">
        <w:rPr>
          <w:rFonts w:ascii="Arial" w:hAnsi="Arial" w:cs="Arial"/>
          <w:b/>
          <w:sz w:val="22"/>
          <w:szCs w:val="22"/>
        </w:rPr>
        <w:t>record:…</w:t>
      </w:r>
      <w:proofErr w:type="gramEnd"/>
      <w:r w:rsidR="001E155A" w:rsidRPr="00AE1637">
        <w:rPr>
          <w:rFonts w:ascii="Arial" w:hAnsi="Arial" w:cs="Arial"/>
          <w:b/>
          <w:sz w:val="22"/>
          <w:szCs w:val="22"/>
        </w:rPr>
        <w:t>………………………………………</w:t>
      </w:r>
      <w:r w:rsidRPr="00AE1637">
        <w:rPr>
          <w:rFonts w:ascii="Arial" w:hAnsi="Arial" w:cs="Arial"/>
          <w:b/>
          <w:sz w:val="22"/>
          <w:szCs w:val="22"/>
        </w:rPr>
        <w:t>(Chair of Corporation)</w:t>
      </w:r>
    </w:p>
    <w:p w14:paraId="7221669E" w14:textId="77777777" w:rsidR="00013C50" w:rsidRPr="00AE1637" w:rsidRDefault="00013C50" w:rsidP="00DC43C0">
      <w:pPr>
        <w:rPr>
          <w:rFonts w:ascii="Arial" w:hAnsi="Arial" w:cs="Arial"/>
          <w:b/>
          <w:sz w:val="22"/>
          <w:szCs w:val="22"/>
        </w:rPr>
      </w:pPr>
    </w:p>
    <w:p w14:paraId="066A9F6E" w14:textId="77777777" w:rsidR="008217B4" w:rsidRDefault="008217B4" w:rsidP="00DC43C0">
      <w:pPr>
        <w:rPr>
          <w:rFonts w:ascii="Arial" w:hAnsi="Arial" w:cs="Arial"/>
          <w:b/>
          <w:sz w:val="22"/>
          <w:szCs w:val="22"/>
        </w:rPr>
      </w:pPr>
    </w:p>
    <w:p w14:paraId="43730552" w14:textId="77777777" w:rsidR="005C7271" w:rsidRPr="002B05F0" w:rsidRDefault="008217B4" w:rsidP="00DC43C0">
      <w:pPr>
        <w:rPr>
          <w:rFonts w:ascii="Arial" w:hAnsi="Arial" w:cs="Arial"/>
          <w:b/>
          <w:sz w:val="22"/>
          <w:szCs w:val="22"/>
        </w:rPr>
      </w:pPr>
      <w:proofErr w:type="gramStart"/>
      <w:r>
        <w:rPr>
          <w:rFonts w:ascii="Arial" w:hAnsi="Arial" w:cs="Arial"/>
          <w:b/>
          <w:sz w:val="22"/>
          <w:szCs w:val="22"/>
        </w:rPr>
        <w:t>Name:…</w:t>
      </w:r>
      <w:proofErr w:type="gramEnd"/>
      <w:r>
        <w:rPr>
          <w:rFonts w:ascii="Arial" w:hAnsi="Arial" w:cs="Arial"/>
          <w:b/>
          <w:sz w:val="22"/>
          <w:szCs w:val="22"/>
        </w:rPr>
        <w:t>………………………………………………………………………..</w:t>
      </w:r>
      <w:r w:rsidR="00013C50" w:rsidRPr="00AE1637">
        <w:rPr>
          <w:rFonts w:ascii="Arial" w:hAnsi="Arial" w:cs="Arial"/>
          <w:b/>
          <w:sz w:val="22"/>
          <w:szCs w:val="22"/>
        </w:rPr>
        <w:t>Date:…………………</w:t>
      </w:r>
    </w:p>
    <w:sectPr w:rsidR="005C7271" w:rsidRPr="002B05F0" w:rsidSect="00520712">
      <w:headerReference w:type="default" r:id="rId9"/>
      <w:footerReference w:type="even"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25373" w14:textId="77777777" w:rsidR="008E2FE0" w:rsidRDefault="008E2FE0" w:rsidP="00547C16">
      <w:r>
        <w:separator/>
      </w:r>
    </w:p>
  </w:endnote>
  <w:endnote w:type="continuationSeparator" w:id="0">
    <w:p w14:paraId="1BDCDE67" w14:textId="77777777" w:rsidR="008E2FE0" w:rsidRDefault="008E2FE0"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78AE6" w14:textId="77777777" w:rsidR="008E2FE0" w:rsidRDefault="008E2FE0"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689EDA" w14:textId="77777777" w:rsidR="008E2FE0" w:rsidRDefault="008E2FE0"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14:paraId="0DEE80A2" w14:textId="77777777" w:rsidR="008E2FE0" w:rsidRDefault="008E2FE0"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11C98412" w14:textId="77777777" w:rsidR="008E2FE0" w:rsidRDefault="008E2FE0" w:rsidP="00D91073">
    <w:pPr>
      <w:pStyle w:val="Footer"/>
      <w:ind w:right="360"/>
      <w:jc w:val="center"/>
    </w:pPr>
  </w:p>
  <w:p w14:paraId="7ADC695F" w14:textId="77777777" w:rsidR="008E2FE0" w:rsidRDefault="008E2FE0"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F1BB2" w14:textId="77777777" w:rsidR="008E2FE0" w:rsidRDefault="008E2FE0" w:rsidP="00547C16">
      <w:r>
        <w:separator/>
      </w:r>
    </w:p>
  </w:footnote>
  <w:footnote w:type="continuationSeparator" w:id="0">
    <w:p w14:paraId="00A4AC36" w14:textId="77777777" w:rsidR="008E2FE0" w:rsidRDefault="008E2FE0"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BF4E" w14:textId="77777777" w:rsidR="008E2FE0" w:rsidRPr="005F3D3C" w:rsidRDefault="008E2FE0"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25954"/>
    <w:multiLevelType w:val="hybridMultilevel"/>
    <w:tmpl w:val="573E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62190"/>
    <w:multiLevelType w:val="hybridMultilevel"/>
    <w:tmpl w:val="923A5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 w15:restartNumberingAfterBreak="0">
    <w:nsid w:val="2A692902"/>
    <w:multiLevelType w:val="hybridMultilevel"/>
    <w:tmpl w:val="F51CE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D6679D"/>
    <w:multiLevelType w:val="hybridMultilevel"/>
    <w:tmpl w:val="5904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4E417E3"/>
    <w:multiLevelType w:val="hybridMultilevel"/>
    <w:tmpl w:val="4714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47EA6"/>
    <w:multiLevelType w:val="hybridMultilevel"/>
    <w:tmpl w:val="D8B0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A347F"/>
    <w:multiLevelType w:val="hybridMultilevel"/>
    <w:tmpl w:val="6CACA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DB13A6"/>
    <w:multiLevelType w:val="hybridMultilevel"/>
    <w:tmpl w:val="DE90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704B0"/>
    <w:multiLevelType w:val="hybridMultilevel"/>
    <w:tmpl w:val="0FC42C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A96192"/>
    <w:multiLevelType w:val="hybridMultilevel"/>
    <w:tmpl w:val="D26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71366C2B"/>
    <w:multiLevelType w:val="hybridMultilevel"/>
    <w:tmpl w:val="07BE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B1785C"/>
    <w:multiLevelType w:val="hybridMultilevel"/>
    <w:tmpl w:val="6F1A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8"/>
  </w:num>
  <w:num w:numId="7">
    <w:abstractNumId w:val="10"/>
  </w:num>
  <w:num w:numId="8">
    <w:abstractNumId w:val="11"/>
  </w:num>
  <w:num w:numId="9">
    <w:abstractNumId w:val="14"/>
  </w:num>
  <w:num w:numId="10">
    <w:abstractNumId w:val="0"/>
  </w:num>
  <w:num w:numId="11">
    <w:abstractNumId w:val="4"/>
  </w:num>
  <w:num w:numId="12">
    <w:abstractNumId w:val="1"/>
  </w:num>
  <w:num w:numId="13">
    <w:abstractNumId w:val="3"/>
  </w:num>
  <w:num w:numId="14">
    <w:abstractNumId w:val="9"/>
  </w:num>
  <w:num w:numId="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1DCC"/>
    <w:rsid w:val="00002102"/>
    <w:rsid w:val="000024F2"/>
    <w:rsid w:val="00002C0C"/>
    <w:rsid w:val="0000308B"/>
    <w:rsid w:val="00003920"/>
    <w:rsid w:val="000039A7"/>
    <w:rsid w:val="00003DAF"/>
    <w:rsid w:val="00003E95"/>
    <w:rsid w:val="00005B15"/>
    <w:rsid w:val="00006C90"/>
    <w:rsid w:val="000074B4"/>
    <w:rsid w:val="0000756E"/>
    <w:rsid w:val="00010054"/>
    <w:rsid w:val="0001044F"/>
    <w:rsid w:val="00011206"/>
    <w:rsid w:val="0001172C"/>
    <w:rsid w:val="000121A3"/>
    <w:rsid w:val="00012FBE"/>
    <w:rsid w:val="00012FDE"/>
    <w:rsid w:val="00013C50"/>
    <w:rsid w:val="000148E5"/>
    <w:rsid w:val="00015DF4"/>
    <w:rsid w:val="000170AD"/>
    <w:rsid w:val="00017250"/>
    <w:rsid w:val="000176E8"/>
    <w:rsid w:val="00020028"/>
    <w:rsid w:val="00022A64"/>
    <w:rsid w:val="0002319E"/>
    <w:rsid w:val="000236A2"/>
    <w:rsid w:val="0002386B"/>
    <w:rsid w:val="00023E39"/>
    <w:rsid w:val="00024A5C"/>
    <w:rsid w:val="00024D9D"/>
    <w:rsid w:val="000258DE"/>
    <w:rsid w:val="00025EFA"/>
    <w:rsid w:val="00026811"/>
    <w:rsid w:val="000274E0"/>
    <w:rsid w:val="00027D68"/>
    <w:rsid w:val="00027F03"/>
    <w:rsid w:val="00031DA7"/>
    <w:rsid w:val="00032823"/>
    <w:rsid w:val="00033458"/>
    <w:rsid w:val="00033471"/>
    <w:rsid w:val="00033958"/>
    <w:rsid w:val="00034002"/>
    <w:rsid w:val="00034B48"/>
    <w:rsid w:val="00034BF3"/>
    <w:rsid w:val="00034D81"/>
    <w:rsid w:val="00035038"/>
    <w:rsid w:val="00035865"/>
    <w:rsid w:val="00035D27"/>
    <w:rsid w:val="00036D42"/>
    <w:rsid w:val="000370B4"/>
    <w:rsid w:val="0003785A"/>
    <w:rsid w:val="0004067A"/>
    <w:rsid w:val="00042816"/>
    <w:rsid w:val="00043547"/>
    <w:rsid w:val="00044F45"/>
    <w:rsid w:val="000454B3"/>
    <w:rsid w:val="0004697C"/>
    <w:rsid w:val="00046D48"/>
    <w:rsid w:val="000507A8"/>
    <w:rsid w:val="00050CEB"/>
    <w:rsid w:val="000518A1"/>
    <w:rsid w:val="00052493"/>
    <w:rsid w:val="00053699"/>
    <w:rsid w:val="000549AF"/>
    <w:rsid w:val="00055008"/>
    <w:rsid w:val="00055D6C"/>
    <w:rsid w:val="000564AF"/>
    <w:rsid w:val="00056CE4"/>
    <w:rsid w:val="00057CCA"/>
    <w:rsid w:val="00057E96"/>
    <w:rsid w:val="000600A1"/>
    <w:rsid w:val="00062BD7"/>
    <w:rsid w:val="000644E2"/>
    <w:rsid w:val="00065EFE"/>
    <w:rsid w:val="00066951"/>
    <w:rsid w:val="00066A79"/>
    <w:rsid w:val="00066D08"/>
    <w:rsid w:val="00066FC7"/>
    <w:rsid w:val="000670DD"/>
    <w:rsid w:val="00067301"/>
    <w:rsid w:val="000674DE"/>
    <w:rsid w:val="00070298"/>
    <w:rsid w:val="000704B5"/>
    <w:rsid w:val="00070841"/>
    <w:rsid w:val="0007139D"/>
    <w:rsid w:val="000719C7"/>
    <w:rsid w:val="0007215A"/>
    <w:rsid w:val="000721CD"/>
    <w:rsid w:val="00072BDD"/>
    <w:rsid w:val="00072DDB"/>
    <w:rsid w:val="00072E1D"/>
    <w:rsid w:val="00073978"/>
    <w:rsid w:val="00073C5B"/>
    <w:rsid w:val="00074147"/>
    <w:rsid w:val="00074A5A"/>
    <w:rsid w:val="00074E23"/>
    <w:rsid w:val="00076DF7"/>
    <w:rsid w:val="00077329"/>
    <w:rsid w:val="000774F0"/>
    <w:rsid w:val="00077E42"/>
    <w:rsid w:val="00080B76"/>
    <w:rsid w:val="00080F7D"/>
    <w:rsid w:val="0008252F"/>
    <w:rsid w:val="00082AA2"/>
    <w:rsid w:val="00082BA6"/>
    <w:rsid w:val="00083DA2"/>
    <w:rsid w:val="00083F6F"/>
    <w:rsid w:val="00084D34"/>
    <w:rsid w:val="0008525F"/>
    <w:rsid w:val="000856E3"/>
    <w:rsid w:val="00085B17"/>
    <w:rsid w:val="00085F15"/>
    <w:rsid w:val="000864EC"/>
    <w:rsid w:val="000865DD"/>
    <w:rsid w:val="00086644"/>
    <w:rsid w:val="0008766F"/>
    <w:rsid w:val="00087CB0"/>
    <w:rsid w:val="00090BD0"/>
    <w:rsid w:val="000921EC"/>
    <w:rsid w:val="00092BE8"/>
    <w:rsid w:val="00095472"/>
    <w:rsid w:val="00095ADE"/>
    <w:rsid w:val="00095B3A"/>
    <w:rsid w:val="0009632A"/>
    <w:rsid w:val="000966CC"/>
    <w:rsid w:val="00096DFE"/>
    <w:rsid w:val="00096EA2"/>
    <w:rsid w:val="000972F8"/>
    <w:rsid w:val="00097534"/>
    <w:rsid w:val="000977BD"/>
    <w:rsid w:val="000A00EA"/>
    <w:rsid w:val="000A3F50"/>
    <w:rsid w:val="000A3F6A"/>
    <w:rsid w:val="000A4694"/>
    <w:rsid w:val="000A57B4"/>
    <w:rsid w:val="000A58AF"/>
    <w:rsid w:val="000A5ACC"/>
    <w:rsid w:val="000A5B8C"/>
    <w:rsid w:val="000A603D"/>
    <w:rsid w:val="000A6235"/>
    <w:rsid w:val="000A64B3"/>
    <w:rsid w:val="000A7B7B"/>
    <w:rsid w:val="000A7D99"/>
    <w:rsid w:val="000B0484"/>
    <w:rsid w:val="000B04B2"/>
    <w:rsid w:val="000B13AF"/>
    <w:rsid w:val="000B20D0"/>
    <w:rsid w:val="000B2C4B"/>
    <w:rsid w:val="000B31CC"/>
    <w:rsid w:val="000B33E8"/>
    <w:rsid w:val="000B49A8"/>
    <w:rsid w:val="000B4A5A"/>
    <w:rsid w:val="000B583A"/>
    <w:rsid w:val="000B5FF2"/>
    <w:rsid w:val="000B659C"/>
    <w:rsid w:val="000B6A68"/>
    <w:rsid w:val="000B6A90"/>
    <w:rsid w:val="000B7CA8"/>
    <w:rsid w:val="000C054E"/>
    <w:rsid w:val="000C0799"/>
    <w:rsid w:val="000C0D45"/>
    <w:rsid w:val="000C1342"/>
    <w:rsid w:val="000C1E2C"/>
    <w:rsid w:val="000C3A97"/>
    <w:rsid w:val="000C4E55"/>
    <w:rsid w:val="000C5409"/>
    <w:rsid w:val="000C5EBB"/>
    <w:rsid w:val="000C6244"/>
    <w:rsid w:val="000C6687"/>
    <w:rsid w:val="000C7F29"/>
    <w:rsid w:val="000D061D"/>
    <w:rsid w:val="000D0A3F"/>
    <w:rsid w:val="000D1C75"/>
    <w:rsid w:val="000D37CE"/>
    <w:rsid w:val="000D3BBC"/>
    <w:rsid w:val="000D4D59"/>
    <w:rsid w:val="000D57DC"/>
    <w:rsid w:val="000D7187"/>
    <w:rsid w:val="000D7920"/>
    <w:rsid w:val="000D7EB5"/>
    <w:rsid w:val="000E09EB"/>
    <w:rsid w:val="000E0A4A"/>
    <w:rsid w:val="000E1482"/>
    <w:rsid w:val="000E1736"/>
    <w:rsid w:val="000E1F0C"/>
    <w:rsid w:val="000E2374"/>
    <w:rsid w:val="000E25BA"/>
    <w:rsid w:val="000E2D42"/>
    <w:rsid w:val="000E3CF7"/>
    <w:rsid w:val="000E5DC8"/>
    <w:rsid w:val="000E6893"/>
    <w:rsid w:val="000E7E46"/>
    <w:rsid w:val="000F01C1"/>
    <w:rsid w:val="000F03A3"/>
    <w:rsid w:val="000F257D"/>
    <w:rsid w:val="000F2EBD"/>
    <w:rsid w:val="000F399B"/>
    <w:rsid w:val="000F3A43"/>
    <w:rsid w:val="000F4174"/>
    <w:rsid w:val="000F4248"/>
    <w:rsid w:val="000F4FE6"/>
    <w:rsid w:val="000F567E"/>
    <w:rsid w:val="000F5704"/>
    <w:rsid w:val="000F6FBE"/>
    <w:rsid w:val="000F7D28"/>
    <w:rsid w:val="001017CD"/>
    <w:rsid w:val="0010242D"/>
    <w:rsid w:val="00104E5A"/>
    <w:rsid w:val="00104F06"/>
    <w:rsid w:val="001055C1"/>
    <w:rsid w:val="00107A29"/>
    <w:rsid w:val="00107BC7"/>
    <w:rsid w:val="00110D69"/>
    <w:rsid w:val="001111D2"/>
    <w:rsid w:val="001114B5"/>
    <w:rsid w:val="001115F2"/>
    <w:rsid w:val="001117E1"/>
    <w:rsid w:val="00111923"/>
    <w:rsid w:val="00111ACF"/>
    <w:rsid w:val="00111DDA"/>
    <w:rsid w:val="001126C0"/>
    <w:rsid w:val="00112947"/>
    <w:rsid w:val="001129EE"/>
    <w:rsid w:val="001136B8"/>
    <w:rsid w:val="0011476C"/>
    <w:rsid w:val="0011489B"/>
    <w:rsid w:val="001155AF"/>
    <w:rsid w:val="0012041E"/>
    <w:rsid w:val="001218C5"/>
    <w:rsid w:val="0012195D"/>
    <w:rsid w:val="00122015"/>
    <w:rsid w:val="001227CB"/>
    <w:rsid w:val="00123753"/>
    <w:rsid w:val="001241A1"/>
    <w:rsid w:val="00124443"/>
    <w:rsid w:val="001244B7"/>
    <w:rsid w:val="00124CF8"/>
    <w:rsid w:val="00124E12"/>
    <w:rsid w:val="00125AF5"/>
    <w:rsid w:val="00125B51"/>
    <w:rsid w:val="001263EA"/>
    <w:rsid w:val="00126417"/>
    <w:rsid w:val="00126B55"/>
    <w:rsid w:val="001277DB"/>
    <w:rsid w:val="00130594"/>
    <w:rsid w:val="00130EA0"/>
    <w:rsid w:val="00131DDC"/>
    <w:rsid w:val="00132509"/>
    <w:rsid w:val="00132791"/>
    <w:rsid w:val="00133A53"/>
    <w:rsid w:val="00133D1D"/>
    <w:rsid w:val="001342E0"/>
    <w:rsid w:val="001354F7"/>
    <w:rsid w:val="00135B9A"/>
    <w:rsid w:val="00135F7B"/>
    <w:rsid w:val="00137FD6"/>
    <w:rsid w:val="00140996"/>
    <w:rsid w:val="0014138F"/>
    <w:rsid w:val="00142A06"/>
    <w:rsid w:val="00143AC1"/>
    <w:rsid w:val="00143BFC"/>
    <w:rsid w:val="00145839"/>
    <w:rsid w:val="00145870"/>
    <w:rsid w:val="00146193"/>
    <w:rsid w:val="001462B9"/>
    <w:rsid w:val="00146DB6"/>
    <w:rsid w:val="00147565"/>
    <w:rsid w:val="001476E5"/>
    <w:rsid w:val="00147797"/>
    <w:rsid w:val="00147F86"/>
    <w:rsid w:val="00151DFD"/>
    <w:rsid w:val="0015258E"/>
    <w:rsid w:val="00153AFB"/>
    <w:rsid w:val="00154E98"/>
    <w:rsid w:val="001551DC"/>
    <w:rsid w:val="001554AA"/>
    <w:rsid w:val="00155679"/>
    <w:rsid w:val="0015587C"/>
    <w:rsid w:val="0015626B"/>
    <w:rsid w:val="00156A88"/>
    <w:rsid w:val="001572D6"/>
    <w:rsid w:val="0015759A"/>
    <w:rsid w:val="00157758"/>
    <w:rsid w:val="001579D0"/>
    <w:rsid w:val="00160DD1"/>
    <w:rsid w:val="00160EC7"/>
    <w:rsid w:val="00161D35"/>
    <w:rsid w:val="0016229F"/>
    <w:rsid w:val="0016276D"/>
    <w:rsid w:val="00162B92"/>
    <w:rsid w:val="0016315F"/>
    <w:rsid w:val="0016329D"/>
    <w:rsid w:val="00163EE0"/>
    <w:rsid w:val="001658EA"/>
    <w:rsid w:val="00165B35"/>
    <w:rsid w:val="00167055"/>
    <w:rsid w:val="001677CC"/>
    <w:rsid w:val="00170621"/>
    <w:rsid w:val="00171039"/>
    <w:rsid w:val="00171532"/>
    <w:rsid w:val="00172283"/>
    <w:rsid w:val="00172341"/>
    <w:rsid w:val="00172C02"/>
    <w:rsid w:val="00173114"/>
    <w:rsid w:val="001741B8"/>
    <w:rsid w:val="00175677"/>
    <w:rsid w:val="00176ACB"/>
    <w:rsid w:val="00181062"/>
    <w:rsid w:val="001813C8"/>
    <w:rsid w:val="00181B02"/>
    <w:rsid w:val="00182595"/>
    <w:rsid w:val="0018261D"/>
    <w:rsid w:val="00183187"/>
    <w:rsid w:val="001839DC"/>
    <w:rsid w:val="0018432F"/>
    <w:rsid w:val="00184CD1"/>
    <w:rsid w:val="00184EB5"/>
    <w:rsid w:val="00186ED2"/>
    <w:rsid w:val="00186FA7"/>
    <w:rsid w:val="00187049"/>
    <w:rsid w:val="00187D1A"/>
    <w:rsid w:val="00190D89"/>
    <w:rsid w:val="00191284"/>
    <w:rsid w:val="00191455"/>
    <w:rsid w:val="001918A0"/>
    <w:rsid w:val="00191F75"/>
    <w:rsid w:val="0019220F"/>
    <w:rsid w:val="0019247D"/>
    <w:rsid w:val="00192CB7"/>
    <w:rsid w:val="00193954"/>
    <w:rsid w:val="00193A61"/>
    <w:rsid w:val="0019506F"/>
    <w:rsid w:val="00195720"/>
    <w:rsid w:val="00196B5F"/>
    <w:rsid w:val="001A123E"/>
    <w:rsid w:val="001A12DC"/>
    <w:rsid w:val="001A1DF4"/>
    <w:rsid w:val="001A2632"/>
    <w:rsid w:val="001A2A52"/>
    <w:rsid w:val="001A374C"/>
    <w:rsid w:val="001A4E23"/>
    <w:rsid w:val="001A50FE"/>
    <w:rsid w:val="001A5392"/>
    <w:rsid w:val="001A586A"/>
    <w:rsid w:val="001A5A26"/>
    <w:rsid w:val="001A5B2E"/>
    <w:rsid w:val="001A7C7D"/>
    <w:rsid w:val="001B0030"/>
    <w:rsid w:val="001B0EC8"/>
    <w:rsid w:val="001B0FF1"/>
    <w:rsid w:val="001B2248"/>
    <w:rsid w:val="001B2504"/>
    <w:rsid w:val="001B4493"/>
    <w:rsid w:val="001B49E8"/>
    <w:rsid w:val="001B4A61"/>
    <w:rsid w:val="001B50F4"/>
    <w:rsid w:val="001B5176"/>
    <w:rsid w:val="001B66FA"/>
    <w:rsid w:val="001B6888"/>
    <w:rsid w:val="001B71B1"/>
    <w:rsid w:val="001B72ED"/>
    <w:rsid w:val="001B739C"/>
    <w:rsid w:val="001B7A78"/>
    <w:rsid w:val="001B7CE1"/>
    <w:rsid w:val="001C010D"/>
    <w:rsid w:val="001C03CB"/>
    <w:rsid w:val="001C0DCD"/>
    <w:rsid w:val="001C1710"/>
    <w:rsid w:val="001C183C"/>
    <w:rsid w:val="001C20CE"/>
    <w:rsid w:val="001C2C6E"/>
    <w:rsid w:val="001C2D15"/>
    <w:rsid w:val="001C3406"/>
    <w:rsid w:val="001C38D1"/>
    <w:rsid w:val="001C513E"/>
    <w:rsid w:val="001C5D7F"/>
    <w:rsid w:val="001C6862"/>
    <w:rsid w:val="001C6BF5"/>
    <w:rsid w:val="001C734D"/>
    <w:rsid w:val="001D094C"/>
    <w:rsid w:val="001D0C02"/>
    <w:rsid w:val="001D25B2"/>
    <w:rsid w:val="001D3AE3"/>
    <w:rsid w:val="001D3D71"/>
    <w:rsid w:val="001D3E26"/>
    <w:rsid w:val="001D44A4"/>
    <w:rsid w:val="001D486F"/>
    <w:rsid w:val="001D4EF6"/>
    <w:rsid w:val="001D501B"/>
    <w:rsid w:val="001D5AF3"/>
    <w:rsid w:val="001D67CE"/>
    <w:rsid w:val="001D6E19"/>
    <w:rsid w:val="001D6FDB"/>
    <w:rsid w:val="001D7016"/>
    <w:rsid w:val="001D7257"/>
    <w:rsid w:val="001D7C9B"/>
    <w:rsid w:val="001E070D"/>
    <w:rsid w:val="001E0D75"/>
    <w:rsid w:val="001E11DD"/>
    <w:rsid w:val="001E155A"/>
    <w:rsid w:val="001E1F6F"/>
    <w:rsid w:val="001E2388"/>
    <w:rsid w:val="001E262C"/>
    <w:rsid w:val="001E3B99"/>
    <w:rsid w:val="001E5217"/>
    <w:rsid w:val="001E6325"/>
    <w:rsid w:val="001E76F8"/>
    <w:rsid w:val="001F0F62"/>
    <w:rsid w:val="001F1A01"/>
    <w:rsid w:val="001F232E"/>
    <w:rsid w:val="001F23A9"/>
    <w:rsid w:val="001F2F16"/>
    <w:rsid w:val="001F4995"/>
    <w:rsid w:val="001F4FFA"/>
    <w:rsid w:val="001F5085"/>
    <w:rsid w:val="001F6893"/>
    <w:rsid w:val="001F736F"/>
    <w:rsid w:val="001F7A08"/>
    <w:rsid w:val="001F7A3C"/>
    <w:rsid w:val="002006BC"/>
    <w:rsid w:val="00200A80"/>
    <w:rsid w:val="00201534"/>
    <w:rsid w:val="00203274"/>
    <w:rsid w:val="00203432"/>
    <w:rsid w:val="00203B9A"/>
    <w:rsid w:val="002058F1"/>
    <w:rsid w:val="00205925"/>
    <w:rsid w:val="002073CE"/>
    <w:rsid w:val="002108EA"/>
    <w:rsid w:val="002114AD"/>
    <w:rsid w:val="00211AB6"/>
    <w:rsid w:val="0021267C"/>
    <w:rsid w:val="00212E19"/>
    <w:rsid w:val="00214230"/>
    <w:rsid w:val="00214DD0"/>
    <w:rsid w:val="00215B17"/>
    <w:rsid w:val="00216F5C"/>
    <w:rsid w:val="002215D8"/>
    <w:rsid w:val="002221D6"/>
    <w:rsid w:val="0022296A"/>
    <w:rsid w:val="00222B83"/>
    <w:rsid w:val="0022352C"/>
    <w:rsid w:val="00225129"/>
    <w:rsid w:val="00225B23"/>
    <w:rsid w:val="0022727F"/>
    <w:rsid w:val="002313BD"/>
    <w:rsid w:val="002314E8"/>
    <w:rsid w:val="002315B4"/>
    <w:rsid w:val="0023212B"/>
    <w:rsid w:val="0023225C"/>
    <w:rsid w:val="00232462"/>
    <w:rsid w:val="00233931"/>
    <w:rsid w:val="0023485D"/>
    <w:rsid w:val="00234DAE"/>
    <w:rsid w:val="00235576"/>
    <w:rsid w:val="002356D0"/>
    <w:rsid w:val="002359EF"/>
    <w:rsid w:val="0023604A"/>
    <w:rsid w:val="0023605B"/>
    <w:rsid w:val="002371D1"/>
    <w:rsid w:val="00237721"/>
    <w:rsid w:val="00237E60"/>
    <w:rsid w:val="00237FEF"/>
    <w:rsid w:val="002404B9"/>
    <w:rsid w:val="00240A32"/>
    <w:rsid w:val="0024100D"/>
    <w:rsid w:val="0024101A"/>
    <w:rsid w:val="0024238B"/>
    <w:rsid w:val="00242494"/>
    <w:rsid w:val="002440BB"/>
    <w:rsid w:val="00244952"/>
    <w:rsid w:val="00245181"/>
    <w:rsid w:val="002462F1"/>
    <w:rsid w:val="00247C56"/>
    <w:rsid w:val="002507B8"/>
    <w:rsid w:val="00251478"/>
    <w:rsid w:val="00251555"/>
    <w:rsid w:val="0025178E"/>
    <w:rsid w:val="00252F56"/>
    <w:rsid w:val="002542E1"/>
    <w:rsid w:val="0025452F"/>
    <w:rsid w:val="00254F47"/>
    <w:rsid w:val="00254F6A"/>
    <w:rsid w:val="00255B1C"/>
    <w:rsid w:val="00255C70"/>
    <w:rsid w:val="00257C56"/>
    <w:rsid w:val="00257D53"/>
    <w:rsid w:val="0026041C"/>
    <w:rsid w:val="002608B9"/>
    <w:rsid w:val="0026392C"/>
    <w:rsid w:val="00263CDB"/>
    <w:rsid w:val="00264862"/>
    <w:rsid w:val="00271595"/>
    <w:rsid w:val="0027194C"/>
    <w:rsid w:val="00271B85"/>
    <w:rsid w:val="00271EA8"/>
    <w:rsid w:val="0027230F"/>
    <w:rsid w:val="0027354E"/>
    <w:rsid w:val="002739DC"/>
    <w:rsid w:val="00274D4C"/>
    <w:rsid w:val="00276004"/>
    <w:rsid w:val="002761B9"/>
    <w:rsid w:val="002765A2"/>
    <w:rsid w:val="002770A7"/>
    <w:rsid w:val="00277208"/>
    <w:rsid w:val="00280A6E"/>
    <w:rsid w:val="00280CA6"/>
    <w:rsid w:val="0028117A"/>
    <w:rsid w:val="002830BD"/>
    <w:rsid w:val="00283928"/>
    <w:rsid w:val="0028396C"/>
    <w:rsid w:val="00284B1C"/>
    <w:rsid w:val="00284E37"/>
    <w:rsid w:val="00285444"/>
    <w:rsid w:val="0028584E"/>
    <w:rsid w:val="00285CCD"/>
    <w:rsid w:val="0028653D"/>
    <w:rsid w:val="002871B0"/>
    <w:rsid w:val="00287976"/>
    <w:rsid w:val="00287A04"/>
    <w:rsid w:val="00287FA2"/>
    <w:rsid w:val="00290F45"/>
    <w:rsid w:val="00291F21"/>
    <w:rsid w:val="00292064"/>
    <w:rsid w:val="002925FC"/>
    <w:rsid w:val="00292989"/>
    <w:rsid w:val="00292A85"/>
    <w:rsid w:val="00292DF9"/>
    <w:rsid w:val="00293768"/>
    <w:rsid w:val="00293C91"/>
    <w:rsid w:val="0029485D"/>
    <w:rsid w:val="00294A20"/>
    <w:rsid w:val="0029657B"/>
    <w:rsid w:val="002970CD"/>
    <w:rsid w:val="002971D9"/>
    <w:rsid w:val="002976D4"/>
    <w:rsid w:val="00297747"/>
    <w:rsid w:val="002A0C64"/>
    <w:rsid w:val="002A1727"/>
    <w:rsid w:val="002A1FAB"/>
    <w:rsid w:val="002A2299"/>
    <w:rsid w:val="002A3E60"/>
    <w:rsid w:val="002A3E96"/>
    <w:rsid w:val="002A616A"/>
    <w:rsid w:val="002A6F91"/>
    <w:rsid w:val="002A6F9A"/>
    <w:rsid w:val="002A7908"/>
    <w:rsid w:val="002A7C98"/>
    <w:rsid w:val="002A7F3E"/>
    <w:rsid w:val="002B04BF"/>
    <w:rsid w:val="002B05F0"/>
    <w:rsid w:val="002B0BC8"/>
    <w:rsid w:val="002B0E01"/>
    <w:rsid w:val="002B0FF5"/>
    <w:rsid w:val="002B344A"/>
    <w:rsid w:val="002B4B41"/>
    <w:rsid w:val="002B5042"/>
    <w:rsid w:val="002B5701"/>
    <w:rsid w:val="002B5CBC"/>
    <w:rsid w:val="002B5F48"/>
    <w:rsid w:val="002B7406"/>
    <w:rsid w:val="002C0F52"/>
    <w:rsid w:val="002C3111"/>
    <w:rsid w:val="002C362F"/>
    <w:rsid w:val="002C3968"/>
    <w:rsid w:val="002C4388"/>
    <w:rsid w:val="002C46B0"/>
    <w:rsid w:val="002C48DF"/>
    <w:rsid w:val="002C4CF3"/>
    <w:rsid w:val="002C4D43"/>
    <w:rsid w:val="002C7007"/>
    <w:rsid w:val="002C710C"/>
    <w:rsid w:val="002C71C1"/>
    <w:rsid w:val="002D012A"/>
    <w:rsid w:val="002D0674"/>
    <w:rsid w:val="002D0F7A"/>
    <w:rsid w:val="002D14EC"/>
    <w:rsid w:val="002D2281"/>
    <w:rsid w:val="002D2352"/>
    <w:rsid w:val="002D29AF"/>
    <w:rsid w:val="002D2F1C"/>
    <w:rsid w:val="002D391B"/>
    <w:rsid w:val="002D3C5B"/>
    <w:rsid w:val="002D3D84"/>
    <w:rsid w:val="002D3F70"/>
    <w:rsid w:val="002D4E7E"/>
    <w:rsid w:val="002D500F"/>
    <w:rsid w:val="002D57BD"/>
    <w:rsid w:val="002D5BF5"/>
    <w:rsid w:val="002D6E1B"/>
    <w:rsid w:val="002D704B"/>
    <w:rsid w:val="002D7460"/>
    <w:rsid w:val="002E078C"/>
    <w:rsid w:val="002E0F78"/>
    <w:rsid w:val="002E12D0"/>
    <w:rsid w:val="002E14A1"/>
    <w:rsid w:val="002E16FE"/>
    <w:rsid w:val="002E2AAA"/>
    <w:rsid w:val="002E30F7"/>
    <w:rsid w:val="002E3B1E"/>
    <w:rsid w:val="002E3C61"/>
    <w:rsid w:val="002E4031"/>
    <w:rsid w:val="002E410E"/>
    <w:rsid w:val="002E435F"/>
    <w:rsid w:val="002E570B"/>
    <w:rsid w:val="002E6250"/>
    <w:rsid w:val="002E6C4F"/>
    <w:rsid w:val="002E6C94"/>
    <w:rsid w:val="002E71A6"/>
    <w:rsid w:val="002E7845"/>
    <w:rsid w:val="002E7DBA"/>
    <w:rsid w:val="002F066A"/>
    <w:rsid w:val="002F098E"/>
    <w:rsid w:val="002F0E2C"/>
    <w:rsid w:val="002F1205"/>
    <w:rsid w:val="002F1FED"/>
    <w:rsid w:val="002F362D"/>
    <w:rsid w:val="002F407C"/>
    <w:rsid w:val="002F4EA8"/>
    <w:rsid w:val="002F4ED8"/>
    <w:rsid w:val="002F63E4"/>
    <w:rsid w:val="002F70EF"/>
    <w:rsid w:val="002F7858"/>
    <w:rsid w:val="0030083F"/>
    <w:rsid w:val="00301262"/>
    <w:rsid w:val="00302361"/>
    <w:rsid w:val="00303379"/>
    <w:rsid w:val="00305191"/>
    <w:rsid w:val="00307041"/>
    <w:rsid w:val="0030736E"/>
    <w:rsid w:val="00307549"/>
    <w:rsid w:val="00307960"/>
    <w:rsid w:val="00307CFC"/>
    <w:rsid w:val="003107B3"/>
    <w:rsid w:val="00310857"/>
    <w:rsid w:val="00310CA0"/>
    <w:rsid w:val="00312922"/>
    <w:rsid w:val="00312EBB"/>
    <w:rsid w:val="00314616"/>
    <w:rsid w:val="003148C7"/>
    <w:rsid w:val="00315002"/>
    <w:rsid w:val="00315CE6"/>
    <w:rsid w:val="00316722"/>
    <w:rsid w:val="0032119A"/>
    <w:rsid w:val="0032253E"/>
    <w:rsid w:val="00322617"/>
    <w:rsid w:val="003239A4"/>
    <w:rsid w:val="00323D65"/>
    <w:rsid w:val="00324904"/>
    <w:rsid w:val="00325216"/>
    <w:rsid w:val="00325B11"/>
    <w:rsid w:val="00325B6F"/>
    <w:rsid w:val="0032608C"/>
    <w:rsid w:val="003273B5"/>
    <w:rsid w:val="00327971"/>
    <w:rsid w:val="003303FB"/>
    <w:rsid w:val="00330F25"/>
    <w:rsid w:val="003314CB"/>
    <w:rsid w:val="003318F2"/>
    <w:rsid w:val="00332058"/>
    <w:rsid w:val="003334FF"/>
    <w:rsid w:val="00333C9E"/>
    <w:rsid w:val="00335C90"/>
    <w:rsid w:val="00336079"/>
    <w:rsid w:val="00336CE1"/>
    <w:rsid w:val="00337121"/>
    <w:rsid w:val="003377B3"/>
    <w:rsid w:val="0034058B"/>
    <w:rsid w:val="00341060"/>
    <w:rsid w:val="0034119E"/>
    <w:rsid w:val="00341691"/>
    <w:rsid w:val="00341B56"/>
    <w:rsid w:val="00341D4B"/>
    <w:rsid w:val="003421D6"/>
    <w:rsid w:val="00342794"/>
    <w:rsid w:val="00342DEB"/>
    <w:rsid w:val="0034349D"/>
    <w:rsid w:val="003438C2"/>
    <w:rsid w:val="003442FF"/>
    <w:rsid w:val="003455E9"/>
    <w:rsid w:val="00345771"/>
    <w:rsid w:val="00345956"/>
    <w:rsid w:val="00346888"/>
    <w:rsid w:val="00346D48"/>
    <w:rsid w:val="00350159"/>
    <w:rsid w:val="0035035B"/>
    <w:rsid w:val="00350C7A"/>
    <w:rsid w:val="003513F2"/>
    <w:rsid w:val="003514F5"/>
    <w:rsid w:val="00351BE9"/>
    <w:rsid w:val="00352DBE"/>
    <w:rsid w:val="00353BDE"/>
    <w:rsid w:val="0035469C"/>
    <w:rsid w:val="00356694"/>
    <w:rsid w:val="003577A7"/>
    <w:rsid w:val="00357D9D"/>
    <w:rsid w:val="00361AE1"/>
    <w:rsid w:val="003621E4"/>
    <w:rsid w:val="00362785"/>
    <w:rsid w:val="00362AF0"/>
    <w:rsid w:val="00362D00"/>
    <w:rsid w:val="0036326B"/>
    <w:rsid w:val="003635F5"/>
    <w:rsid w:val="003639F7"/>
    <w:rsid w:val="003645F1"/>
    <w:rsid w:val="00364C34"/>
    <w:rsid w:val="00365A4C"/>
    <w:rsid w:val="003673AF"/>
    <w:rsid w:val="003705FB"/>
    <w:rsid w:val="00370E7D"/>
    <w:rsid w:val="00371FE7"/>
    <w:rsid w:val="00373744"/>
    <w:rsid w:val="00373BB6"/>
    <w:rsid w:val="00374B98"/>
    <w:rsid w:val="00374BCC"/>
    <w:rsid w:val="003750F8"/>
    <w:rsid w:val="003758D7"/>
    <w:rsid w:val="00375CB6"/>
    <w:rsid w:val="003776E5"/>
    <w:rsid w:val="00377818"/>
    <w:rsid w:val="00380F4F"/>
    <w:rsid w:val="003814F3"/>
    <w:rsid w:val="00381E93"/>
    <w:rsid w:val="00383086"/>
    <w:rsid w:val="00383AB1"/>
    <w:rsid w:val="00384E85"/>
    <w:rsid w:val="003854EC"/>
    <w:rsid w:val="003856B6"/>
    <w:rsid w:val="00385EB8"/>
    <w:rsid w:val="0038684A"/>
    <w:rsid w:val="00386E62"/>
    <w:rsid w:val="003873F2"/>
    <w:rsid w:val="00387520"/>
    <w:rsid w:val="00387F41"/>
    <w:rsid w:val="00390F21"/>
    <w:rsid w:val="00391426"/>
    <w:rsid w:val="0039335A"/>
    <w:rsid w:val="00393591"/>
    <w:rsid w:val="0039428B"/>
    <w:rsid w:val="00394A82"/>
    <w:rsid w:val="00394F41"/>
    <w:rsid w:val="00395441"/>
    <w:rsid w:val="00397378"/>
    <w:rsid w:val="00397422"/>
    <w:rsid w:val="003976F4"/>
    <w:rsid w:val="003A05C8"/>
    <w:rsid w:val="003A1B73"/>
    <w:rsid w:val="003A2314"/>
    <w:rsid w:val="003A2D93"/>
    <w:rsid w:val="003A3604"/>
    <w:rsid w:val="003A4D80"/>
    <w:rsid w:val="003A5A62"/>
    <w:rsid w:val="003A640D"/>
    <w:rsid w:val="003A6CE9"/>
    <w:rsid w:val="003A6FCF"/>
    <w:rsid w:val="003A7361"/>
    <w:rsid w:val="003A7BB3"/>
    <w:rsid w:val="003B1AC3"/>
    <w:rsid w:val="003B1BE3"/>
    <w:rsid w:val="003B1DCC"/>
    <w:rsid w:val="003B2612"/>
    <w:rsid w:val="003B2A20"/>
    <w:rsid w:val="003B34B2"/>
    <w:rsid w:val="003B399D"/>
    <w:rsid w:val="003B3E09"/>
    <w:rsid w:val="003B40CB"/>
    <w:rsid w:val="003B44A4"/>
    <w:rsid w:val="003B6DB5"/>
    <w:rsid w:val="003B73C9"/>
    <w:rsid w:val="003B745B"/>
    <w:rsid w:val="003B7835"/>
    <w:rsid w:val="003B794F"/>
    <w:rsid w:val="003B7CE3"/>
    <w:rsid w:val="003C1B05"/>
    <w:rsid w:val="003C1E9B"/>
    <w:rsid w:val="003C2D42"/>
    <w:rsid w:val="003C305E"/>
    <w:rsid w:val="003C4AF8"/>
    <w:rsid w:val="003C5E34"/>
    <w:rsid w:val="003C660F"/>
    <w:rsid w:val="003C753D"/>
    <w:rsid w:val="003C7571"/>
    <w:rsid w:val="003C7E36"/>
    <w:rsid w:val="003D0054"/>
    <w:rsid w:val="003D0927"/>
    <w:rsid w:val="003D0BD6"/>
    <w:rsid w:val="003D2078"/>
    <w:rsid w:val="003D33C9"/>
    <w:rsid w:val="003D4FB4"/>
    <w:rsid w:val="003D5869"/>
    <w:rsid w:val="003D6B78"/>
    <w:rsid w:val="003D79BB"/>
    <w:rsid w:val="003D7DCA"/>
    <w:rsid w:val="003E1395"/>
    <w:rsid w:val="003E156E"/>
    <w:rsid w:val="003E179A"/>
    <w:rsid w:val="003E17C8"/>
    <w:rsid w:val="003E1ACF"/>
    <w:rsid w:val="003E2227"/>
    <w:rsid w:val="003E2F0B"/>
    <w:rsid w:val="003E3D9B"/>
    <w:rsid w:val="003E6204"/>
    <w:rsid w:val="003E62F9"/>
    <w:rsid w:val="003E65FF"/>
    <w:rsid w:val="003E697D"/>
    <w:rsid w:val="003F1D04"/>
    <w:rsid w:val="003F2289"/>
    <w:rsid w:val="003F44D5"/>
    <w:rsid w:val="003F51F6"/>
    <w:rsid w:val="003F5CCE"/>
    <w:rsid w:val="003F5E55"/>
    <w:rsid w:val="003F6229"/>
    <w:rsid w:val="003F771A"/>
    <w:rsid w:val="003F7BF5"/>
    <w:rsid w:val="003F7D7A"/>
    <w:rsid w:val="003F7F68"/>
    <w:rsid w:val="00401C6A"/>
    <w:rsid w:val="00401E5D"/>
    <w:rsid w:val="004024C4"/>
    <w:rsid w:val="0040376F"/>
    <w:rsid w:val="00404129"/>
    <w:rsid w:val="004045D9"/>
    <w:rsid w:val="00406E9F"/>
    <w:rsid w:val="004074FA"/>
    <w:rsid w:val="0041281E"/>
    <w:rsid w:val="00413705"/>
    <w:rsid w:val="00413F61"/>
    <w:rsid w:val="00414512"/>
    <w:rsid w:val="00414701"/>
    <w:rsid w:val="00415115"/>
    <w:rsid w:val="004161BD"/>
    <w:rsid w:val="00417923"/>
    <w:rsid w:val="00420C37"/>
    <w:rsid w:val="004210A8"/>
    <w:rsid w:val="00422915"/>
    <w:rsid w:val="00422925"/>
    <w:rsid w:val="00422A96"/>
    <w:rsid w:val="00422D18"/>
    <w:rsid w:val="00423841"/>
    <w:rsid w:val="00424621"/>
    <w:rsid w:val="00425189"/>
    <w:rsid w:val="00425C15"/>
    <w:rsid w:val="00425E4B"/>
    <w:rsid w:val="00426630"/>
    <w:rsid w:val="00426B19"/>
    <w:rsid w:val="0042720C"/>
    <w:rsid w:val="0042780A"/>
    <w:rsid w:val="00430020"/>
    <w:rsid w:val="00430298"/>
    <w:rsid w:val="004306FF"/>
    <w:rsid w:val="004317F2"/>
    <w:rsid w:val="0043198D"/>
    <w:rsid w:val="00432A0E"/>
    <w:rsid w:val="00432BEB"/>
    <w:rsid w:val="0043300D"/>
    <w:rsid w:val="004340F2"/>
    <w:rsid w:val="00434D70"/>
    <w:rsid w:val="004356B2"/>
    <w:rsid w:val="0043607E"/>
    <w:rsid w:val="00437569"/>
    <w:rsid w:val="0044110E"/>
    <w:rsid w:val="00441373"/>
    <w:rsid w:val="0044148F"/>
    <w:rsid w:val="00442A50"/>
    <w:rsid w:val="00442FE6"/>
    <w:rsid w:val="004432D0"/>
    <w:rsid w:val="00443CA8"/>
    <w:rsid w:val="00443E5A"/>
    <w:rsid w:val="004446C5"/>
    <w:rsid w:val="00444B53"/>
    <w:rsid w:val="00444C64"/>
    <w:rsid w:val="00445311"/>
    <w:rsid w:val="00445478"/>
    <w:rsid w:val="00447361"/>
    <w:rsid w:val="00447833"/>
    <w:rsid w:val="00447841"/>
    <w:rsid w:val="00447B5B"/>
    <w:rsid w:val="00453FDD"/>
    <w:rsid w:val="00454331"/>
    <w:rsid w:val="00454418"/>
    <w:rsid w:val="00454AE2"/>
    <w:rsid w:val="004550C2"/>
    <w:rsid w:val="004555FD"/>
    <w:rsid w:val="00455AE2"/>
    <w:rsid w:val="00456C75"/>
    <w:rsid w:val="00456F00"/>
    <w:rsid w:val="00457D50"/>
    <w:rsid w:val="00457F14"/>
    <w:rsid w:val="00461EE1"/>
    <w:rsid w:val="00462661"/>
    <w:rsid w:val="0046330C"/>
    <w:rsid w:val="0046357F"/>
    <w:rsid w:val="0046378D"/>
    <w:rsid w:val="0046405F"/>
    <w:rsid w:val="00464C6C"/>
    <w:rsid w:val="004651C0"/>
    <w:rsid w:val="004652A6"/>
    <w:rsid w:val="004654C0"/>
    <w:rsid w:val="00466843"/>
    <w:rsid w:val="004704F7"/>
    <w:rsid w:val="0047086D"/>
    <w:rsid w:val="00470E23"/>
    <w:rsid w:val="0047104D"/>
    <w:rsid w:val="00471B1A"/>
    <w:rsid w:val="00471D9B"/>
    <w:rsid w:val="0047278D"/>
    <w:rsid w:val="00472C0D"/>
    <w:rsid w:val="0047483B"/>
    <w:rsid w:val="00474DDD"/>
    <w:rsid w:val="00475152"/>
    <w:rsid w:val="004753D2"/>
    <w:rsid w:val="00475919"/>
    <w:rsid w:val="004759A8"/>
    <w:rsid w:val="004767B9"/>
    <w:rsid w:val="00476CC3"/>
    <w:rsid w:val="00480805"/>
    <w:rsid w:val="0048110A"/>
    <w:rsid w:val="0048162A"/>
    <w:rsid w:val="00481EAE"/>
    <w:rsid w:val="0048282A"/>
    <w:rsid w:val="00482E2C"/>
    <w:rsid w:val="00483E51"/>
    <w:rsid w:val="00484B09"/>
    <w:rsid w:val="0048514C"/>
    <w:rsid w:val="00486BEB"/>
    <w:rsid w:val="00486C6D"/>
    <w:rsid w:val="00486D20"/>
    <w:rsid w:val="00490D70"/>
    <w:rsid w:val="004916BD"/>
    <w:rsid w:val="00492CE1"/>
    <w:rsid w:val="00492E0A"/>
    <w:rsid w:val="004930C0"/>
    <w:rsid w:val="00493D92"/>
    <w:rsid w:val="00494151"/>
    <w:rsid w:val="004941D6"/>
    <w:rsid w:val="004955A7"/>
    <w:rsid w:val="00495C62"/>
    <w:rsid w:val="004967E9"/>
    <w:rsid w:val="00496A93"/>
    <w:rsid w:val="00496B7F"/>
    <w:rsid w:val="004975A9"/>
    <w:rsid w:val="004977BA"/>
    <w:rsid w:val="004A0875"/>
    <w:rsid w:val="004A0E96"/>
    <w:rsid w:val="004A2CB6"/>
    <w:rsid w:val="004A2FD8"/>
    <w:rsid w:val="004A312C"/>
    <w:rsid w:val="004A3D5D"/>
    <w:rsid w:val="004A4036"/>
    <w:rsid w:val="004A46C0"/>
    <w:rsid w:val="004A521B"/>
    <w:rsid w:val="004A5786"/>
    <w:rsid w:val="004A6683"/>
    <w:rsid w:val="004A72E3"/>
    <w:rsid w:val="004A7427"/>
    <w:rsid w:val="004A7DD2"/>
    <w:rsid w:val="004B1055"/>
    <w:rsid w:val="004B1403"/>
    <w:rsid w:val="004B15BF"/>
    <w:rsid w:val="004B178B"/>
    <w:rsid w:val="004B24FF"/>
    <w:rsid w:val="004B2573"/>
    <w:rsid w:val="004B41CA"/>
    <w:rsid w:val="004B445A"/>
    <w:rsid w:val="004B55BF"/>
    <w:rsid w:val="004B588D"/>
    <w:rsid w:val="004B58C4"/>
    <w:rsid w:val="004B6086"/>
    <w:rsid w:val="004B64B6"/>
    <w:rsid w:val="004B676E"/>
    <w:rsid w:val="004B71E3"/>
    <w:rsid w:val="004B7352"/>
    <w:rsid w:val="004C0AF5"/>
    <w:rsid w:val="004C0BDC"/>
    <w:rsid w:val="004C0F55"/>
    <w:rsid w:val="004C1A57"/>
    <w:rsid w:val="004C2E62"/>
    <w:rsid w:val="004C41F1"/>
    <w:rsid w:val="004C495A"/>
    <w:rsid w:val="004C5731"/>
    <w:rsid w:val="004C5F49"/>
    <w:rsid w:val="004C6991"/>
    <w:rsid w:val="004C7005"/>
    <w:rsid w:val="004D04C8"/>
    <w:rsid w:val="004D09FA"/>
    <w:rsid w:val="004D0EE9"/>
    <w:rsid w:val="004D0F9C"/>
    <w:rsid w:val="004D103D"/>
    <w:rsid w:val="004D10EE"/>
    <w:rsid w:val="004D11C6"/>
    <w:rsid w:val="004D11D1"/>
    <w:rsid w:val="004D29C7"/>
    <w:rsid w:val="004D3FA6"/>
    <w:rsid w:val="004D49E1"/>
    <w:rsid w:val="004D4F06"/>
    <w:rsid w:val="004D5349"/>
    <w:rsid w:val="004D5AA2"/>
    <w:rsid w:val="004D6B4F"/>
    <w:rsid w:val="004D739E"/>
    <w:rsid w:val="004D7678"/>
    <w:rsid w:val="004D7ECA"/>
    <w:rsid w:val="004E0412"/>
    <w:rsid w:val="004E06CE"/>
    <w:rsid w:val="004E0706"/>
    <w:rsid w:val="004E49D4"/>
    <w:rsid w:val="004E554C"/>
    <w:rsid w:val="004E5C48"/>
    <w:rsid w:val="004E6EC4"/>
    <w:rsid w:val="004F06BC"/>
    <w:rsid w:val="004F14C3"/>
    <w:rsid w:val="004F2E8C"/>
    <w:rsid w:val="004F303D"/>
    <w:rsid w:val="004F5F55"/>
    <w:rsid w:val="004F5F88"/>
    <w:rsid w:val="004F648E"/>
    <w:rsid w:val="004F7D67"/>
    <w:rsid w:val="004F7F02"/>
    <w:rsid w:val="00500383"/>
    <w:rsid w:val="0050053B"/>
    <w:rsid w:val="00500623"/>
    <w:rsid w:val="00501908"/>
    <w:rsid w:val="00502C17"/>
    <w:rsid w:val="00503849"/>
    <w:rsid w:val="00503E0A"/>
    <w:rsid w:val="005049E3"/>
    <w:rsid w:val="00505405"/>
    <w:rsid w:val="00505644"/>
    <w:rsid w:val="00505779"/>
    <w:rsid w:val="00506F13"/>
    <w:rsid w:val="005071C8"/>
    <w:rsid w:val="005077C5"/>
    <w:rsid w:val="00507A73"/>
    <w:rsid w:val="00507BA8"/>
    <w:rsid w:val="00507D9F"/>
    <w:rsid w:val="00507E0A"/>
    <w:rsid w:val="005100CD"/>
    <w:rsid w:val="00510DC0"/>
    <w:rsid w:val="00511D31"/>
    <w:rsid w:val="00511EA2"/>
    <w:rsid w:val="005137B1"/>
    <w:rsid w:val="005153EB"/>
    <w:rsid w:val="00515409"/>
    <w:rsid w:val="00515F4F"/>
    <w:rsid w:val="0051702F"/>
    <w:rsid w:val="005173EC"/>
    <w:rsid w:val="00520412"/>
    <w:rsid w:val="00520712"/>
    <w:rsid w:val="005218DE"/>
    <w:rsid w:val="00522015"/>
    <w:rsid w:val="00522887"/>
    <w:rsid w:val="00523949"/>
    <w:rsid w:val="0052433B"/>
    <w:rsid w:val="00525437"/>
    <w:rsid w:val="005254D2"/>
    <w:rsid w:val="0052567C"/>
    <w:rsid w:val="00526561"/>
    <w:rsid w:val="0052662F"/>
    <w:rsid w:val="0052674A"/>
    <w:rsid w:val="005267F4"/>
    <w:rsid w:val="00527DB0"/>
    <w:rsid w:val="00527FA4"/>
    <w:rsid w:val="0053021C"/>
    <w:rsid w:val="0053031C"/>
    <w:rsid w:val="00530A65"/>
    <w:rsid w:val="00530DCC"/>
    <w:rsid w:val="00531861"/>
    <w:rsid w:val="00532B1A"/>
    <w:rsid w:val="0053332E"/>
    <w:rsid w:val="00533F3F"/>
    <w:rsid w:val="00534196"/>
    <w:rsid w:val="0053525B"/>
    <w:rsid w:val="00536C34"/>
    <w:rsid w:val="005404CC"/>
    <w:rsid w:val="0054054D"/>
    <w:rsid w:val="005432E1"/>
    <w:rsid w:val="00543301"/>
    <w:rsid w:val="00544012"/>
    <w:rsid w:val="0054487A"/>
    <w:rsid w:val="0054637D"/>
    <w:rsid w:val="00547C16"/>
    <w:rsid w:val="0055057A"/>
    <w:rsid w:val="00550592"/>
    <w:rsid w:val="0055071F"/>
    <w:rsid w:val="00550864"/>
    <w:rsid w:val="00551BF5"/>
    <w:rsid w:val="00551C8E"/>
    <w:rsid w:val="00552B69"/>
    <w:rsid w:val="00554173"/>
    <w:rsid w:val="005560B1"/>
    <w:rsid w:val="00556643"/>
    <w:rsid w:val="0055672A"/>
    <w:rsid w:val="00557247"/>
    <w:rsid w:val="0056053C"/>
    <w:rsid w:val="005605C8"/>
    <w:rsid w:val="00561493"/>
    <w:rsid w:val="00562559"/>
    <w:rsid w:val="0056398F"/>
    <w:rsid w:val="00564308"/>
    <w:rsid w:val="00565203"/>
    <w:rsid w:val="005655EA"/>
    <w:rsid w:val="00565D6B"/>
    <w:rsid w:val="005673CB"/>
    <w:rsid w:val="005673FF"/>
    <w:rsid w:val="00567F65"/>
    <w:rsid w:val="00570568"/>
    <w:rsid w:val="00570754"/>
    <w:rsid w:val="00571131"/>
    <w:rsid w:val="0057136F"/>
    <w:rsid w:val="00571589"/>
    <w:rsid w:val="0057190E"/>
    <w:rsid w:val="0057280B"/>
    <w:rsid w:val="00572F2D"/>
    <w:rsid w:val="00573314"/>
    <w:rsid w:val="00573768"/>
    <w:rsid w:val="005744D8"/>
    <w:rsid w:val="005748BF"/>
    <w:rsid w:val="00574B94"/>
    <w:rsid w:val="005773E1"/>
    <w:rsid w:val="00582E3F"/>
    <w:rsid w:val="00585114"/>
    <w:rsid w:val="0058529F"/>
    <w:rsid w:val="00585BCB"/>
    <w:rsid w:val="00585C57"/>
    <w:rsid w:val="00585CE5"/>
    <w:rsid w:val="005860B9"/>
    <w:rsid w:val="005861D3"/>
    <w:rsid w:val="005869A8"/>
    <w:rsid w:val="005869CD"/>
    <w:rsid w:val="00586A10"/>
    <w:rsid w:val="0059088E"/>
    <w:rsid w:val="005912C3"/>
    <w:rsid w:val="00591C39"/>
    <w:rsid w:val="00591ECD"/>
    <w:rsid w:val="00592066"/>
    <w:rsid w:val="00592D79"/>
    <w:rsid w:val="005939FA"/>
    <w:rsid w:val="005940F2"/>
    <w:rsid w:val="0059608A"/>
    <w:rsid w:val="0059670D"/>
    <w:rsid w:val="005A07FC"/>
    <w:rsid w:val="005A0B2A"/>
    <w:rsid w:val="005A3C9D"/>
    <w:rsid w:val="005A3E7D"/>
    <w:rsid w:val="005A468A"/>
    <w:rsid w:val="005A4891"/>
    <w:rsid w:val="005A52A3"/>
    <w:rsid w:val="005A6CA4"/>
    <w:rsid w:val="005A6D49"/>
    <w:rsid w:val="005A72AD"/>
    <w:rsid w:val="005A72BB"/>
    <w:rsid w:val="005A7303"/>
    <w:rsid w:val="005A7DC9"/>
    <w:rsid w:val="005A7EFB"/>
    <w:rsid w:val="005B00AA"/>
    <w:rsid w:val="005B1E54"/>
    <w:rsid w:val="005B23D3"/>
    <w:rsid w:val="005B253D"/>
    <w:rsid w:val="005B2542"/>
    <w:rsid w:val="005B2E6E"/>
    <w:rsid w:val="005B37D7"/>
    <w:rsid w:val="005B3857"/>
    <w:rsid w:val="005B386F"/>
    <w:rsid w:val="005B4142"/>
    <w:rsid w:val="005B467A"/>
    <w:rsid w:val="005B497F"/>
    <w:rsid w:val="005B4D9B"/>
    <w:rsid w:val="005B56C0"/>
    <w:rsid w:val="005B587A"/>
    <w:rsid w:val="005B6A03"/>
    <w:rsid w:val="005B71D3"/>
    <w:rsid w:val="005C105B"/>
    <w:rsid w:val="005C1185"/>
    <w:rsid w:val="005C14C6"/>
    <w:rsid w:val="005C15E7"/>
    <w:rsid w:val="005C1F44"/>
    <w:rsid w:val="005C20D3"/>
    <w:rsid w:val="005C3895"/>
    <w:rsid w:val="005C3F63"/>
    <w:rsid w:val="005C549A"/>
    <w:rsid w:val="005C57DD"/>
    <w:rsid w:val="005C68A0"/>
    <w:rsid w:val="005C7271"/>
    <w:rsid w:val="005C757F"/>
    <w:rsid w:val="005D177F"/>
    <w:rsid w:val="005D1BF6"/>
    <w:rsid w:val="005D204B"/>
    <w:rsid w:val="005D304C"/>
    <w:rsid w:val="005D4C19"/>
    <w:rsid w:val="005D701D"/>
    <w:rsid w:val="005D7286"/>
    <w:rsid w:val="005E0464"/>
    <w:rsid w:val="005E069E"/>
    <w:rsid w:val="005E2DB8"/>
    <w:rsid w:val="005E400F"/>
    <w:rsid w:val="005E517D"/>
    <w:rsid w:val="005E6B31"/>
    <w:rsid w:val="005E7028"/>
    <w:rsid w:val="005E76B5"/>
    <w:rsid w:val="005E7B9E"/>
    <w:rsid w:val="005F0148"/>
    <w:rsid w:val="005F0951"/>
    <w:rsid w:val="005F09B2"/>
    <w:rsid w:val="005F09E2"/>
    <w:rsid w:val="005F0F71"/>
    <w:rsid w:val="005F1DED"/>
    <w:rsid w:val="005F2060"/>
    <w:rsid w:val="005F20D7"/>
    <w:rsid w:val="005F25FD"/>
    <w:rsid w:val="005F2921"/>
    <w:rsid w:val="005F3D3C"/>
    <w:rsid w:val="005F433D"/>
    <w:rsid w:val="005F520D"/>
    <w:rsid w:val="005F5720"/>
    <w:rsid w:val="005F5845"/>
    <w:rsid w:val="005F5E13"/>
    <w:rsid w:val="005F72C0"/>
    <w:rsid w:val="005F73E0"/>
    <w:rsid w:val="005F74EE"/>
    <w:rsid w:val="005F7B66"/>
    <w:rsid w:val="00600BE6"/>
    <w:rsid w:val="006020D4"/>
    <w:rsid w:val="00602142"/>
    <w:rsid w:val="006029D1"/>
    <w:rsid w:val="00602B54"/>
    <w:rsid w:val="00603EBA"/>
    <w:rsid w:val="006056ED"/>
    <w:rsid w:val="0060586A"/>
    <w:rsid w:val="00606706"/>
    <w:rsid w:val="0060786E"/>
    <w:rsid w:val="0061039C"/>
    <w:rsid w:val="00610409"/>
    <w:rsid w:val="0061049E"/>
    <w:rsid w:val="00611AD2"/>
    <w:rsid w:val="00611CE8"/>
    <w:rsid w:val="00612B4E"/>
    <w:rsid w:val="00614EB5"/>
    <w:rsid w:val="00614F1B"/>
    <w:rsid w:val="006158B1"/>
    <w:rsid w:val="006162BD"/>
    <w:rsid w:val="00616DBE"/>
    <w:rsid w:val="00617346"/>
    <w:rsid w:val="00617A35"/>
    <w:rsid w:val="00617DEB"/>
    <w:rsid w:val="0062099E"/>
    <w:rsid w:val="00621145"/>
    <w:rsid w:val="006227D1"/>
    <w:rsid w:val="00622C14"/>
    <w:rsid w:val="00622D54"/>
    <w:rsid w:val="00623653"/>
    <w:rsid w:val="00624820"/>
    <w:rsid w:val="00625157"/>
    <w:rsid w:val="00625796"/>
    <w:rsid w:val="00625E1A"/>
    <w:rsid w:val="00626199"/>
    <w:rsid w:val="006268FA"/>
    <w:rsid w:val="00627784"/>
    <w:rsid w:val="00627B5B"/>
    <w:rsid w:val="00627DDF"/>
    <w:rsid w:val="00627E26"/>
    <w:rsid w:val="006300B6"/>
    <w:rsid w:val="006326C7"/>
    <w:rsid w:val="006327F8"/>
    <w:rsid w:val="00632C6B"/>
    <w:rsid w:val="00632F75"/>
    <w:rsid w:val="00633756"/>
    <w:rsid w:val="00634550"/>
    <w:rsid w:val="00635897"/>
    <w:rsid w:val="00636312"/>
    <w:rsid w:val="006369DE"/>
    <w:rsid w:val="0063715D"/>
    <w:rsid w:val="006409FE"/>
    <w:rsid w:val="00641637"/>
    <w:rsid w:val="00642BA5"/>
    <w:rsid w:val="006438E1"/>
    <w:rsid w:val="0064458B"/>
    <w:rsid w:val="00645BB9"/>
    <w:rsid w:val="00646F76"/>
    <w:rsid w:val="00647D5F"/>
    <w:rsid w:val="00650262"/>
    <w:rsid w:val="00650F47"/>
    <w:rsid w:val="00651045"/>
    <w:rsid w:val="00651276"/>
    <w:rsid w:val="00653772"/>
    <w:rsid w:val="00653FD0"/>
    <w:rsid w:val="0065500E"/>
    <w:rsid w:val="006554AD"/>
    <w:rsid w:val="00655680"/>
    <w:rsid w:val="006557A5"/>
    <w:rsid w:val="006557FC"/>
    <w:rsid w:val="006560E3"/>
    <w:rsid w:val="00657093"/>
    <w:rsid w:val="006619BE"/>
    <w:rsid w:val="00661F04"/>
    <w:rsid w:val="006625DC"/>
    <w:rsid w:val="00662CBA"/>
    <w:rsid w:val="00663889"/>
    <w:rsid w:val="0066493F"/>
    <w:rsid w:val="00664AEA"/>
    <w:rsid w:val="00664FE7"/>
    <w:rsid w:val="00666150"/>
    <w:rsid w:val="0066650C"/>
    <w:rsid w:val="006665CD"/>
    <w:rsid w:val="00667DB1"/>
    <w:rsid w:val="00667E03"/>
    <w:rsid w:val="006715DC"/>
    <w:rsid w:val="00671C77"/>
    <w:rsid w:val="006737DE"/>
    <w:rsid w:val="00674905"/>
    <w:rsid w:val="00674F4A"/>
    <w:rsid w:val="00675F89"/>
    <w:rsid w:val="006778C3"/>
    <w:rsid w:val="006807E0"/>
    <w:rsid w:val="00681D73"/>
    <w:rsid w:val="00682BAD"/>
    <w:rsid w:val="00682C95"/>
    <w:rsid w:val="0068337F"/>
    <w:rsid w:val="0068448B"/>
    <w:rsid w:val="00684E1B"/>
    <w:rsid w:val="0068526A"/>
    <w:rsid w:val="0068545B"/>
    <w:rsid w:val="006861A2"/>
    <w:rsid w:val="00686927"/>
    <w:rsid w:val="00690A14"/>
    <w:rsid w:val="00690B39"/>
    <w:rsid w:val="00690F61"/>
    <w:rsid w:val="00691308"/>
    <w:rsid w:val="006916DF"/>
    <w:rsid w:val="00691D39"/>
    <w:rsid w:val="0069202F"/>
    <w:rsid w:val="0069397A"/>
    <w:rsid w:val="00693D68"/>
    <w:rsid w:val="00693EA2"/>
    <w:rsid w:val="00695CE0"/>
    <w:rsid w:val="00696108"/>
    <w:rsid w:val="0069617D"/>
    <w:rsid w:val="006967EB"/>
    <w:rsid w:val="006A0F20"/>
    <w:rsid w:val="006A11F8"/>
    <w:rsid w:val="006A1F90"/>
    <w:rsid w:val="006A2BEA"/>
    <w:rsid w:val="006A4270"/>
    <w:rsid w:val="006A4584"/>
    <w:rsid w:val="006A463B"/>
    <w:rsid w:val="006A49B0"/>
    <w:rsid w:val="006A4EBA"/>
    <w:rsid w:val="006A5E47"/>
    <w:rsid w:val="006A6FDF"/>
    <w:rsid w:val="006A78CC"/>
    <w:rsid w:val="006B0ACE"/>
    <w:rsid w:val="006B1618"/>
    <w:rsid w:val="006B16B3"/>
    <w:rsid w:val="006B28DB"/>
    <w:rsid w:val="006B2B89"/>
    <w:rsid w:val="006B2E77"/>
    <w:rsid w:val="006B2F41"/>
    <w:rsid w:val="006B47BF"/>
    <w:rsid w:val="006B526E"/>
    <w:rsid w:val="006B5E7F"/>
    <w:rsid w:val="006B6813"/>
    <w:rsid w:val="006B6878"/>
    <w:rsid w:val="006B7AE9"/>
    <w:rsid w:val="006C0EB6"/>
    <w:rsid w:val="006C0EEF"/>
    <w:rsid w:val="006C21F7"/>
    <w:rsid w:val="006C26BB"/>
    <w:rsid w:val="006C2AF5"/>
    <w:rsid w:val="006C3BFA"/>
    <w:rsid w:val="006C4664"/>
    <w:rsid w:val="006C4A98"/>
    <w:rsid w:val="006C6A4B"/>
    <w:rsid w:val="006C7269"/>
    <w:rsid w:val="006C72F3"/>
    <w:rsid w:val="006C7B9E"/>
    <w:rsid w:val="006C7C24"/>
    <w:rsid w:val="006D0C94"/>
    <w:rsid w:val="006D118E"/>
    <w:rsid w:val="006D1606"/>
    <w:rsid w:val="006D2027"/>
    <w:rsid w:val="006D2436"/>
    <w:rsid w:val="006D29AD"/>
    <w:rsid w:val="006D3883"/>
    <w:rsid w:val="006D3C3B"/>
    <w:rsid w:val="006D4FAF"/>
    <w:rsid w:val="006D5C6D"/>
    <w:rsid w:val="006D700B"/>
    <w:rsid w:val="006D7A29"/>
    <w:rsid w:val="006E1853"/>
    <w:rsid w:val="006E2176"/>
    <w:rsid w:val="006E333E"/>
    <w:rsid w:val="006E4369"/>
    <w:rsid w:val="006E46E8"/>
    <w:rsid w:val="006E4AAC"/>
    <w:rsid w:val="006E4D65"/>
    <w:rsid w:val="006E5F81"/>
    <w:rsid w:val="006E6715"/>
    <w:rsid w:val="006E72B1"/>
    <w:rsid w:val="006E771A"/>
    <w:rsid w:val="006E7D8B"/>
    <w:rsid w:val="006F2AB7"/>
    <w:rsid w:val="006F3962"/>
    <w:rsid w:val="006F4386"/>
    <w:rsid w:val="006F4406"/>
    <w:rsid w:val="006F48EA"/>
    <w:rsid w:val="006F7223"/>
    <w:rsid w:val="006F7824"/>
    <w:rsid w:val="007000ED"/>
    <w:rsid w:val="00700124"/>
    <w:rsid w:val="0070025F"/>
    <w:rsid w:val="007004A6"/>
    <w:rsid w:val="0070222A"/>
    <w:rsid w:val="00702BE2"/>
    <w:rsid w:val="00702F39"/>
    <w:rsid w:val="00703D2C"/>
    <w:rsid w:val="0070460C"/>
    <w:rsid w:val="00704AFE"/>
    <w:rsid w:val="00704C9F"/>
    <w:rsid w:val="00705583"/>
    <w:rsid w:val="007063F6"/>
    <w:rsid w:val="00706D83"/>
    <w:rsid w:val="00710773"/>
    <w:rsid w:val="00710C2D"/>
    <w:rsid w:val="00711DC4"/>
    <w:rsid w:val="00711E18"/>
    <w:rsid w:val="00712679"/>
    <w:rsid w:val="00712FAD"/>
    <w:rsid w:val="007137C2"/>
    <w:rsid w:val="00713920"/>
    <w:rsid w:val="00713950"/>
    <w:rsid w:val="00714471"/>
    <w:rsid w:val="007146B7"/>
    <w:rsid w:val="00714EE2"/>
    <w:rsid w:val="00714FE9"/>
    <w:rsid w:val="00715973"/>
    <w:rsid w:val="007166A8"/>
    <w:rsid w:val="00720869"/>
    <w:rsid w:val="00720F35"/>
    <w:rsid w:val="00721A61"/>
    <w:rsid w:val="00722EBF"/>
    <w:rsid w:val="0072331D"/>
    <w:rsid w:val="007235C7"/>
    <w:rsid w:val="00723EC9"/>
    <w:rsid w:val="00725046"/>
    <w:rsid w:val="0072553A"/>
    <w:rsid w:val="0072631A"/>
    <w:rsid w:val="00727D8F"/>
    <w:rsid w:val="00727E70"/>
    <w:rsid w:val="00727FAC"/>
    <w:rsid w:val="00730D20"/>
    <w:rsid w:val="007323B7"/>
    <w:rsid w:val="0073491B"/>
    <w:rsid w:val="007353B0"/>
    <w:rsid w:val="00735F02"/>
    <w:rsid w:val="00736739"/>
    <w:rsid w:val="007368A1"/>
    <w:rsid w:val="007368D8"/>
    <w:rsid w:val="00736C76"/>
    <w:rsid w:val="007370CB"/>
    <w:rsid w:val="007403BE"/>
    <w:rsid w:val="0074060D"/>
    <w:rsid w:val="00740993"/>
    <w:rsid w:val="00740C84"/>
    <w:rsid w:val="00741379"/>
    <w:rsid w:val="00741DA6"/>
    <w:rsid w:val="007425C2"/>
    <w:rsid w:val="00742B74"/>
    <w:rsid w:val="00742EF7"/>
    <w:rsid w:val="00743D2E"/>
    <w:rsid w:val="00743DC5"/>
    <w:rsid w:val="0074488D"/>
    <w:rsid w:val="007451FF"/>
    <w:rsid w:val="00745576"/>
    <w:rsid w:val="00745711"/>
    <w:rsid w:val="00745CA7"/>
    <w:rsid w:val="00745EB8"/>
    <w:rsid w:val="0074600A"/>
    <w:rsid w:val="007463D6"/>
    <w:rsid w:val="0074641D"/>
    <w:rsid w:val="00746E6A"/>
    <w:rsid w:val="00747CD2"/>
    <w:rsid w:val="0075038E"/>
    <w:rsid w:val="00751523"/>
    <w:rsid w:val="00752367"/>
    <w:rsid w:val="00752AB4"/>
    <w:rsid w:val="007533FC"/>
    <w:rsid w:val="00753F4F"/>
    <w:rsid w:val="0075452E"/>
    <w:rsid w:val="00754696"/>
    <w:rsid w:val="00754C32"/>
    <w:rsid w:val="0075502E"/>
    <w:rsid w:val="0075638D"/>
    <w:rsid w:val="00760654"/>
    <w:rsid w:val="00760993"/>
    <w:rsid w:val="00760B4F"/>
    <w:rsid w:val="00761623"/>
    <w:rsid w:val="00761664"/>
    <w:rsid w:val="007625E9"/>
    <w:rsid w:val="007626E3"/>
    <w:rsid w:val="00762840"/>
    <w:rsid w:val="00762AAE"/>
    <w:rsid w:val="00762C4D"/>
    <w:rsid w:val="00762D12"/>
    <w:rsid w:val="00763D17"/>
    <w:rsid w:val="00764548"/>
    <w:rsid w:val="0076496A"/>
    <w:rsid w:val="00764D44"/>
    <w:rsid w:val="007653E4"/>
    <w:rsid w:val="00765693"/>
    <w:rsid w:val="00765C99"/>
    <w:rsid w:val="0076766A"/>
    <w:rsid w:val="00770470"/>
    <w:rsid w:val="00771761"/>
    <w:rsid w:val="00771DAF"/>
    <w:rsid w:val="00772723"/>
    <w:rsid w:val="00772BAC"/>
    <w:rsid w:val="00773ECA"/>
    <w:rsid w:val="00777233"/>
    <w:rsid w:val="007775AC"/>
    <w:rsid w:val="007777FC"/>
    <w:rsid w:val="00777D91"/>
    <w:rsid w:val="0078041C"/>
    <w:rsid w:val="0078042A"/>
    <w:rsid w:val="00780CEB"/>
    <w:rsid w:val="00781346"/>
    <w:rsid w:val="0078158C"/>
    <w:rsid w:val="00781E45"/>
    <w:rsid w:val="00783257"/>
    <w:rsid w:val="0078526B"/>
    <w:rsid w:val="00785622"/>
    <w:rsid w:val="007859F5"/>
    <w:rsid w:val="00785E33"/>
    <w:rsid w:val="007862C5"/>
    <w:rsid w:val="00786E4F"/>
    <w:rsid w:val="0078743C"/>
    <w:rsid w:val="00790927"/>
    <w:rsid w:val="00791D1C"/>
    <w:rsid w:val="007926BA"/>
    <w:rsid w:val="00793079"/>
    <w:rsid w:val="00793318"/>
    <w:rsid w:val="0079473F"/>
    <w:rsid w:val="00795557"/>
    <w:rsid w:val="00795838"/>
    <w:rsid w:val="007962B0"/>
    <w:rsid w:val="00796706"/>
    <w:rsid w:val="007973F6"/>
    <w:rsid w:val="00797470"/>
    <w:rsid w:val="007975D9"/>
    <w:rsid w:val="007A0253"/>
    <w:rsid w:val="007A0D62"/>
    <w:rsid w:val="007A1468"/>
    <w:rsid w:val="007A1A3D"/>
    <w:rsid w:val="007A1FEA"/>
    <w:rsid w:val="007A39B4"/>
    <w:rsid w:val="007A3A46"/>
    <w:rsid w:val="007A3B6F"/>
    <w:rsid w:val="007A3E36"/>
    <w:rsid w:val="007A45C4"/>
    <w:rsid w:val="007A671B"/>
    <w:rsid w:val="007A6EFC"/>
    <w:rsid w:val="007A6FF1"/>
    <w:rsid w:val="007A78A1"/>
    <w:rsid w:val="007A7901"/>
    <w:rsid w:val="007A7D41"/>
    <w:rsid w:val="007B0A8A"/>
    <w:rsid w:val="007B0C93"/>
    <w:rsid w:val="007B1ACC"/>
    <w:rsid w:val="007B29B9"/>
    <w:rsid w:val="007B2B87"/>
    <w:rsid w:val="007B3F4F"/>
    <w:rsid w:val="007B5A0D"/>
    <w:rsid w:val="007B5A47"/>
    <w:rsid w:val="007B5B9F"/>
    <w:rsid w:val="007B5C89"/>
    <w:rsid w:val="007B76E6"/>
    <w:rsid w:val="007B7BEB"/>
    <w:rsid w:val="007C0445"/>
    <w:rsid w:val="007C1848"/>
    <w:rsid w:val="007C1E25"/>
    <w:rsid w:val="007C1E85"/>
    <w:rsid w:val="007C2583"/>
    <w:rsid w:val="007C27DB"/>
    <w:rsid w:val="007C28B1"/>
    <w:rsid w:val="007C3672"/>
    <w:rsid w:val="007C3D3A"/>
    <w:rsid w:val="007C3E85"/>
    <w:rsid w:val="007C4801"/>
    <w:rsid w:val="007C4A87"/>
    <w:rsid w:val="007C5943"/>
    <w:rsid w:val="007C5F4F"/>
    <w:rsid w:val="007C6038"/>
    <w:rsid w:val="007C6E5D"/>
    <w:rsid w:val="007D09BA"/>
    <w:rsid w:val="007D1FDE"/>
    <w:rsid w:val="007D2539"/>
    <w:rsid w:val="007D4FDA"/>
    <w:rsid w:val="007D55F9"/>
    <w:rsid w:val="007D64AA"/>
    <w:rsid w:val="007D7216"/>
    <w:rsid w:val="007D7B58"/>
    <w:rsid w:val="007D7DD2"/>
    <w:rsid w:val="007E09C8"/>
    <w:rsid w:val="007E0AF8"/>
    <w:rsid w:val="007E11A4"/>
    <w:rsid w:val="007E1B78"/>
    <w:rsid w:val="007E3265"/>
    <w:rsid w:val="007E3267"/>
    <w:rsid w:val="007E3A55"/>
    <w:rsid w:val="007E46C3"/>
    <w:rsid w:val="007E4C5C"/>
    <w:rsid w:val="007E56EB"/>
    <w:rsid w:val="007E5BAB"/>
    <w:rsid w:val="007E5E72"/>
    <w:rsid w:val="007E64B5"/>
    <w:rsid w:val="007E6B1A"/>
    <w:rsid w:val="007E6CD1"/>
    <w:rsid w:val="007E79CF"/>
    <w:rsid w:val="007E7D27"/>
    <w:rsid w:val="007F0E13"/>
    <w:rsid w:val="007F1283"/>
    <w:rsid w:val="007F13A3"/>
    <w:rsid w:val="007F15EF"/>
    <w:rsid w:val="007F23B0"/>
    <w:rsid w:val="007F3033"/>
    <w:rsid w:val="007F4702"/>
    <w:rsid w:val="007F4A6E"/>
    <w:rsid w:val="007F5C0E"/>
    <w:rsid w:val="007F5FEF"/>
    <w:rsid w:val="007F6CFA"/>
    <w:rsid w:val="00803AD0"/>
    <w:rsid w:val="00804A65"/>
    <w:rsid w:val="00804BDB"/>
    <w:rsid w:val="00805AB2"/>
    <w:rsid w:val="00805F50"/>
    <w:rsid w:val="0080716A"/>
    <w:rsid w:val="008077F5"/>
    <w:rsid w:val="008103B4"/>
    <w:rsid w:val="00811542"/>
    <w:rsid w:val="008115B6"/>
    <w:rsid w:val="00812566"/>
    <w:rsid w:val="00812AD7"/>
    <w:rsid w:val="00813424"/>
    <w:rsid w:val="00813549"/>
    <w:rsid w:val="00813635"/>
    <w:rsid w:val="00813FD1"/>
    <w:rsid w:val="008140AE"/>
    <w:rsid w:val="0081501A"/>
    <w:rsid w:val="008155FA"/>
    <w:rsid w:val="00815B30"/>
    <w:rsid w:val="00816AB5"/>
    <w:rsid w:val="00817F5E"/>
    <w:rsid w:val="00820457"/>
    <w:rsid w:val="008217B4"/>
    <w:rsid w:val="00822737"/>
    <w:rsid w:val="00823C07"/>
    <w:rsid w:val="008247C0"/>
    <w:rsid w:val="008262C6"/>
    <w:rsid w:val="00827CF4"/>
    <w:rsid w:val="008307F6"/>
    <w:rsid w:val="00830F92"/>
    <w:rsid w:val="00831B41"/>
    <w:rsid w:val="00832551"/>
    <w:rsid w:val="0083280E"/>
    <w:rsid w:val="00832867"/>
    <w:rsid w:val="00833454"/>
    <w:rsid w:val="00834012"/>
    <w:rsid w:val="0083404A"/>
    <w:rsid w:val="00834699"/>
    <w:rsid w:val="00834F2C"/>
    <w:rsid w:val="00835159"/>
    <w:rsid w:val="008353B4"/>
    <w:rsid w:val="00836064"/>
    <w:rsid w:val="00836636"/>
    <w:rsid w:val="00836DE0"/>
    <w:rsid w:val="00836F56"/>
    <w:rsid w:val="00837146"/>
    <w:rsid w:val="008372FD"/>
    <w:rsid w:val="00837A7C"/>
    <w:rsid w:val="00837EDE"/>
    <w:rsid w:val="00841751"/>
    <w:rsid w:val="008419D1"/>
    <w:rsid w:val="00842576"/>
    <w:rsid w:val="00842E5D"/>
    <w:rsid w:val="00843904"/>
    <w:rsid w:val="00843E5B"/>
    <w:rsid w:val="00844E35"/>
    <w:rsid w:val="00844F0C"/>
    <w:rsid w:val="008455D1"/>
    <w:rsid w:val="00846DFA"/>
    <w:rsid w:val="00847B1A"/>
    <w:rsid w:val="00847BE2"/>
    <w:rsid w:val="00847C50"/>
    <w:rsid w:val="008513E8"/>
    <w:rsid w:val="00854959"/>
    <w:rsid w:val="008551D2"/>
    <w:rsid w:val="0085697A"/>
    <w:rsid w:val="00857779"/>
    <w:rsid w:val="0086044B"/>
    <w:rsid w:val="00860CD6"/>
    <w:rsid w:val="008614AB"/>
    <w:rsid w:val="00861BEF"/>
    <w:rsid w:val="00861CFE"/>
    <w:rsid w:val="00861D4C"/>
    <w:rsid w:val="00862100"/>
    <w:rsid w:val="008638AB"/>
    <w:rsid w:val="00863D3D"/>
    <w:rsid w:val="00864C03"/>
    <w:rsid w:val="00864F63"/>
    <w:rsid w:val="008652A3"/>
    <w:rsid w:val="008656EF"/>
    <w:rsid w:val="00865DE5"/>
    <w:rsid w:val="00865EB1"/>
    <w:rsid w:val="008662BD"/>
    <w:rsid w:val="00866849"/>
    <w:rsid w:val="00866C65"/>
    <w:rsid w:val="00867792"/>
    <w:rsid w:val="008677BC"/>
    <w:rsid w:val="008677FE"/>
    <w:rsid w:val="00871593"/>
    <w:rsid w:val="00871F41"/>
    <w:rsid w:val="00872487"/>
    <w:rsid w:val="00873392"/>
    <w:rsid w:val="0087385B"/>
    <w:rsid w:val="0087443F"/>
    <w:rsid w:val="00874BB0"/>
    <w:rsid w:val="00875369"/>
    <w:rsid w:val="00876D38"/>
    <w:rsid w:val="00877463"/>
    <w:rsid w:val="008779F9"/>
    <w:rsid w:val="0088107A"/>
    <w:rsid w:val="008811AF"/>
    <w:rsid w:val="0088162F"/>
    <w:rsid w:val="00881E2B"/>
    <w:rsid w:val="0088237C"/>
    <w:rsid w:val="008826FB"/>
    <w:rsid w:val="00882D74"/>
    <w:rsid w:val="00883029"/>
    <w:rsid w:val="00883461"/>
    <w:rsid w:val="0088419C"/>
    <w:rsid w:val="00884291"/>
    <w:rsid w:val="008845C4"/>
    <w:rsid w:val="00884F72"/>
    <w:rsid w:val="008852F0"/>
    <w:rsid w:val="00886057"/>
    <w:rsid w:val="008866CC"/>
    <w:rsid w:val="008869D2"/>
    <w:rsid w:val="00887004"/>
    <w:rsid w:val="00887556"/>
    <w:rsid w:val="00892467"/>
    <w:rsid w:val="008932D3"/>
    <w:rsid w:val="00893C11"/>
    <w:rsid w:val="008955C7"/>
    <w:rsid w:val="008959BD"/>
    <w:rsid w:val="00895BD6"/>
    <w:rsid w:val="00896116"/>
    <w:rsid w:val="00897386"/>
    <w:rsid w:val="008976A1"/>
    <w:rsid w:val="008979AC"/>
    <w:rsid w:val="008A158F"/>
    <w:rsid w:val="008A2390"/>
    <w:rsid w:val="008A29D7"/>
    <w:rsid w:val="008A4097"/>
    <w:rsid w:val="008A45B9"/>
    <w:rsid w:val="008A4C39"/>
    <w:rsid w:val="008A4D84"/>
    <w:rsid w:val="008A4F7D"/>
    <w:rsid w:val="008A55F4"/>
    <w:rsid w:val="008A5BAB"/>
    <w:rsid w:val="008A6E15"/>
    <w:rsid w:val="008B0DED"/>
    <w:rsid w:val="008B0FEF"/>
    <w:rsid w:val="008B1229"/>
    <w:rsid w:val="008B1978"/>
    <w:rsid w:val="008B1F1A"/>
    <w:rsid w:val="008B2A29"/>
    <w:rsid w:val="008B2D81"/>
    <w:rsid w:val="008B3043"/>
    <w:rsid w:val="008B351C"/>
    <w:rsid w:val="008B3ABF"/>
    <w:rsid w:val="008B401D"/>
    <w:rsid w:val="008B4C60"/>
    <w:rsid w:val="008B5896"/>
    <w:rsid w:val="008B629E"/>
    <w:rsid w:val="008B6942"/>
    <w:rsid w:val="008B73C1"/>
    <w:rsid w:val="008C025E"/>
    <w:rsid w:val="008C0270"/>
    <w:rsid w:val="008C0B85"/>
    <w:rsid w:val="008C10B5"/>
    <w:rsid w:val="008C293B"/>
    <w:rsid w:val="008C2C7F"/>
    <w:rsid w:val="008C4C0D"/>
    <w:rsid w:val="008C6295"/>
    <w:rsid w:val="008C6A32"/>
    <w:rsid w:val="008C78AA"/>
    <w:rsid w:val="008C7AA7"/>
    <w:rsid w:val="008D0D0A"/>
    <w:rsid w:val="008D172A"/>
    <w:rsid w:val="008D1C12"/>
    <w:rsid w:val="008D3526"/>
    <w:rsid w:val="008D3EE8"/>
    <w:rsid w:val="008D4230"/>
    <w:rsid w:val="008D44B8"/>
    <w:rsid w:val="008D5CE5"/>
    <w:rsid w:val="008D6EC5"/>
    <w:rsid w:val="008D7147"/>
    <w:rsid w:val="008E014B"/>
    <w:rsid w:val="008E04A1"/>
    <w:rsid w:val="008E060B"/>
    <w:rsid w:val="008E0B92"/>
    <w:rsid w:val="008E20CC"/>
    <w:rsid w:val="008E2FE0"/>
    <w:rsid w:val="008E3BE1"/>
    <w:rsid w:val="008E4100"/>
    <w:rsid w:val="008E45AF"/>
    <w:rsid w:val="008E510E"/>
    <w:rsid w:val="008E5361"/>
    <w:rsid w:val="008E5500"/>
    <w:rsid w:val="008E6010"/>
    <w:rsid w:val="008E6046"/>
    <w:rsid w:val="008E659C"/>
    <w:rsid w:val="008E65A4"/>
    <w:rsid w:val="008E6FE1"/>
    <w:rsid w:val="008E7C1F"/>
    <w:rsid w:val="008F077F"/>
    <w:rsid w:val="008F09A7"/>
    <w:rsid w:val="008F2118"/>
    <w:rsid w:val="008F27CE"/>
    <w:rsid w:val="008F2D66"/>
    <w:rsid w:val="008F2E58"/>
    <w:rsid w:val="008F2F01"/>
    <w:rsid w:val="008F36D4"/>
    <w:rsid w:val="008F3A39"/>
    <w:rsid w:val="008F4385"/>
    <w:rsid w:val="008F44F6"/>
    <w:rsid w:val="008F58E7"/>
    <w:rsid w:val="008F59FB"/>
    <w:rsid w:val="008F6B82"/>
    <w:rsid w:val="008F728E"/>
    <w:rsid w:val="008F7827"/>
    <w:rsid w:val="0090052A"/>
    <w:rsid w:val="0090071A"/>
    <w:rsid w:val="0090124E"/>
    <w:rsid w:val="0090128A"/>
    <w:rsid w:val="00901525"/>
    <w:rsid w:val="009022C2"/>
    <w:rsid w:val="009023AD"/>
    <w:rsid w:val="0090256D"/>
    <w:rsid w:val="00902E82"/>
    <w:rsid w:val="009038BD"/>
    <w:rsid w:val="009039C1"/>
    <w:rsid w:val="0090447D"/>
    <w:rsid w:val="009050CB"/>
    <w:rsid w:val="009052B6"/>
    <w:rsid w:val="009056F0"/>
    <w:rsid w:val="00905A4B"/>
    <w:rsid w:val="00906294"/>
    <w:rsid w:val="00906404"/>
    <w:rsid w:val="00907087"/>
    <w:rsid w:val="00910842"/>
    <w:rsid w:val="00910CC4"/>
    <w:rsid w:val="00911912"/>
    <w:rsid w:val="009139A7"/>
    <w:rsid w:val="009140B7"/>
    <w:rsid w:val="00915244"/>
    <w:rsid w:val="009153A6"/>
    <w:rsid w:val="00915DD1"/>
    <w:rsid w:val="00916379"/>
    <w:rsid w:val="00916BDE"/>
    <w:rsid w:val="00917C4B"/>
    <w:rsid w:val="00920058"/>
    <w:rsid w:val="00920374"/>
    <w:rsid w:val="00920947"/>
    <w:rsid w:val="00921649"/>
    <w:rsid w:val="009218E3"/>
    <w:rsid w:val="00921FC2"/>
    <w:rsid w:val="009220B0"/>
    <w:rsid w:val="00922442"/>
    <w:rsid w:val="009226C1"/>
    <w:rsid w:val="009231D9"/>
    <w:rsid w:val="009233D3"/>
    <w:rsid w:val="00923CAB"/>
    <w:rsid w:val="00924BC0"/>
    <w:rsid w:val="00925222"/>
    <w:rsid w:val="009254A2"/>
    <w:rsid w:val="00925A7F"/>
    <w:rsid w:val="009267F6"/>
    <w:rsid w:val="00926915"/>
    <w:rsid w:val="00926B3B"/>
    <w:rsid w:val="00926CC8"/>
    <w:rsid w:val="00927738"/>
    <w:rsid w:val="009302BB"/>
    <w:rsid w:val="00930A83"/>
    <w:rsid w:val="0093235C"/>
    <w:rsid w:val="00932C73"/>
    <w:rsid w:val="00933955"/>
    <w:rsid w:val="0093432F"/>
    <w:rsid w:val="0093491C"/>
    <w:rsid w:val="009363D6"/>
    <w:rsid w:val="00936853"/>
    <w:rsid w:val="00936A7B"/>
    <w:rsid w:val="009422E8"/>
    <w:rsid w:val="00942B05"/>
    <w:rsid w:val="00942D14"/>
    <w:rsid w:val="0094396E"/>
    <w:rsid w:val="009442CB"/>
    <w:rsid w:val="00944BF4"/>
    <w:rsid w:val="0094512B"/>
    <w:rsid w:val="009466DA"/>
    <w:rsid w:val="009471BF"/>
    <w:rsid w:val="00950217"/>
    <w:rsid w:val="00950ED6"/>
    <w:rsid w:val="00951883"/>
    <w:rsid w:val="00951BB7"/>
    <w:rsid w:val="00951C73"/>
    <w:rsid w:val="00952550"/>
    <w:rsid w:val="00952746"/>
    <w:rsid w:val="009530B0"/>
    <w:rsid w:val="009531E4"/>
    <w:rsid w:val="0095346F"/>
    <w:rsid w:val="00953CB4"/>
    <w:rsid w:val="00953F8E"/>
    <w:rsid w:val="009547E9"/>
    <w:rsid w:val="00954FEB"/>
    <w:rsid w:val="00955BB6"/>
    <w:rsid w:val="00955D5B"/>
    <w:rsid w:val="00956663"/>
    <w:rsid w:val="00956CE4"/>
    <w:rsid w:val="00957196"/>
    <w:rsid w:val="00957838"/>
    <w:rsid w:val="00957CA3"/>
    <w:rsid w:val="0096062D"/>
    <w:rsid w:val="0096065F"/>
    <w:rsid w:val="00960EDD"/>
    <w:rsid w:val="0096147E"/>
    <w:rsid w:val="0096228C"/>
    <w:rsid w:val="0096353D"/>
    <w:rsid w:val="00963CC6"/>
    <w:rsid w:val="00963F6D"/>
    <w:rsid w:val="0096414F"/>
    <w:rsid w:val="009663F4"/>
    <w:rsid w:val="00966654"/>
    <w:rsid w:val="00966822"/>
    <w:rsid w:val="00967183"/>
    <w:rsid w:val="00967C67"/>
    <w:rsid w:val="009718CE"/>
    <w:rsid w:val="00971BF7"/>
    <w:rsid w:val="00971C21"/>
    <w:rsid w:val="009727F5"/>
    <w:rsid w:val="009733FC"/>
    <w:rsid w:val="009743B8"/>
    <w:rsid w:val="00974678"/>
    <w:rsid w:val="00974AE6"/>
    <w:rsid w:val="00974F60"/>
    <w:rsid w:val="009751BB"/>
    <w:rsid w:val="009755AC"/>
    <w:rsid w:val="00975DA6"/>
    <w:rsid w:val="00976D02"/>
    <w:rsid w:val="0097703B"/>
    <w:rsid w:val="00981427"/>
    <w:rsid w:val="0098285A"/>
    <w:rsid w:val="009844B9"/>
    <w:rsid w:val="00984D9E"/>
    <w:rsid w:val="009856EC"/>
    <w:rsid w:val="009857EE"/>
    <w:rsid w:val="00986ADE"/>
    <w:rsid w:val="00986BCA"/>
    <w:rsid w:val="009872C9"/>
    <w:rsid w:val="00990FE6"/>
    <w:rsid w:val="009910AE"/>
    <w:rsid w:val="00991EEC"/>
    <w:rsid w:val="00992FE3"/>
    <w:rsid w:val="009943E2"/>
    <w:rsid w:val="00994496"/>
    <w:rsid w:val="00994D37"/>
    <w:rsid w:val="009955D6"/>
    <w:rsid w:val="00996F85"/>
    <w:rsid w:val="009A1636"/>
    <w:rsid w:val="009A1C07"/>
    <w:rsid w:val="009A21E2"/>
    <w:rsid w:val="009A334F"/>
    <w:rsid w:val="009A3854"/>
    <w:rsid w:val="009A39FA"/>
    <w:rsid w:val="009A424C"/>
    <w:rsid w:val="009A49F6"/>
    <w:rsid w:val="009A4E88"/>
    <w:rsid w:val="009A560C"/>
    <w:rsid w:val="009A57C4"/>
    <w:rsid w:val="009A6F25"/>
    <w:rsid w:val="009B0269"/>
    <w:rsid w:val="009B0E63"/>
    <w:rsid w:val="009B10F7"/>
    <w:rsid w:val="009B1247"/>
    <w:rsid w:val="009B175E"/>
    <w:rsid w:val="009B238C"/>
    <w:rsid w:val="009B2927"/>
    <w:rsid w:val="009B2E55"/>
    <w:rsid w:val="009B2FE2"/>
    <w:rsid w:val="009B3849"/>
    <w:rsid w:val="009B441E"/>
    <w:rsid w:val="009B4C90"/>
    <w:rsid w:val="009B4D82"/>
    <w:rsid w:val="009B5652"/>
    <w:rsid w:val="009B584B"/>
    <w:rsid w:val="009B6576"/>
    <w:rsid w:val="009B65DB"/>
    <w:rsid w:val="009B6D59"/>
    <w:rsid w:val="009B7006"/>
    <w:rsid w:val="009B729A"/>
    <w:rsid w:val="009B76BA"/>
    <w:rsid w:val="009B79B0"/>
    <w:rsid w:val="009B7D9B"/>
    <w:rsid w:val="009C033E"/>
    <w:rsid w:val="009C0E4C"/>
    <w:rsid w:val="009C4F97"/>
    <w:rsid w:val="009C5767"/>
    <w:rsid w:val="009C58FC"/>
    <w:rsid w:val="009C66A6"/>
    <w:rsid w:val="009C6F71"/>
    <w:rsid w:val="009D058E"/>
    <w:rsid w:val="009D23B0"/>
    <w:rsid w:val="009D25E1"/>
    <w:rsid w:val="009D2793"/>
    <w:rsid w:val="009D35FD"/>
    <w:rsid w:val="009D3694"/>
    <w:rsid w:val="009D369F"/>
    <w:rsid w:val="009D3779"/>
    <w:rsid w:val="009D637D"/>
    <w:rsid w:val="009E19FC"/>
    <w:rsid w:val="009E2ADA"/>
    <w:rsid w:val="009E338B"/>
    <w:rsid w:val="009E49CC"/>
    <w:rsid w:val="009E4D4B"/>
    <w:rsid w:val="009E5442"/>
    <w:rsid w:val="009E59D7"/>
    <w:rsid w:val="009E5DAB"/>
    <w:rsid w:val="009E6553"/>
    <w:rsid w:val="009E67BC"/>
    <w:rsid w:val="009E6D5A"/>
    <w:rsid w:val="009E7185"/>
    <w:rsid w:val="009E762A"/>
    <w:rsid w:val="009E7E80"/>
    <w:rsid w:val="009F0744"/>
    <w:rsid w:val="009F0900"/>
    <w:rsid w:val="009F0D94"/>
    <w:rsid w:val="009F176F"/>
    <w:rsid w:val="009F260A"/>
    <w:rsid w:val="009F3240"/>
    <w:rsid w:val="009F41CE"/>
    <w:rsid w:val="009F51BF"/>
    <w:rsid w:val="009F53AA"/>
    <w:rsid w:val="009F5B91"/>
    <w:rsid w:val="009F6756"/>
    <w:rsid w:val="009F7067"/>
    <w:rsid w:val="009F7749"/>
    <w:rsid w:val="00A0054A"/>
    <w:rsid w:val="00A00F2B"/>
    <w:rsid w:val="00A01C86"/>
    <w:rsid w:val="00A036A1"/>
    <w:rsid w:val="00A054C6"/>
    <w:rsid w:val="00A05D31"/>
    <w:rsid w:val="00A06482"/>
    <w:rsid w:val="00A07588"/>
    <w:rsid w:val="00A112DD"/>
    <w:rsid w:val="00A126CE"/>
    <w:rsid w:val="00A1343E"/>
    <w:rsid w:val="00A138D7"/>
    <w:rsid w:val="00A14255"/>
    <w:rsid w:val="00A14B3C"/>
    <w:rsid w:val="00A1540D"/>
    <w:rsid w:val="00A15612"/>
    <w:rsid w:val="00A159F0"/>
    <w:rsid w:val="00A15C98"/>
    <w:rsid w:val="00A173DA"/>
    <w:rsid w:val="00A17688"/>
    <w:rsid w:val="00A17A7B"/>
    <w:rsid w:val="00A20847"/>
    <w:rsid w:val="00A21A66"/>
    <w:rsid w:val="00A2258F"/>
    <w:rsid w:val="00A22F73"/>
    <w:rsid w:val="00A23DEE"/>
    <w:rsid w:val="00A247AE"/>
    <w:rsid w:val="00A2480D"/>
    <w:rsid w:val="00A24A41"/>
    <w:rsid w:val="00A25204"/>
    <w:rsid w:val="00A25BF6"/>
    <w:rsid w:val="00A25C3C"/>
    <w:rsid w:val="00A26462"/>
    <w:rsid w:val="00A26709"/>
    <w:rsid w:val="00A27848"/>
    <w:rsid w:val="00A27AB9"/>
    <w:rsid w:val="00A30515"/>
    <w:rsid w:val="00A308B1"/>
    <w:rsid w:val="00A321F7"/>
    <w:rsid w:val="00A3325F"/>
    <w:rsid w:val="00A33501"/>
    <w:rsid w:val="00A33E6C"/>
    <w:rsid w:val="00A34386"/>
    <w:rsid w:val="00A350ED"/>
    <w:rsid w:val="00A35353"/>
    <w:rsid w:val="00A36853"/>
    <w:rsid w:val="00A37039"/>
    <w:rsid w:val="00A37F32"/>
    <w:rsid w:val="00A40CB3"/>
    <w:rsid w:val="00A41286"/>
    <w:rsid w:val="00A42903"/>
    <w:rsid w:val="00A4395C"/>
    <w:rsid w:val="00A44E03"/>
    <w:rsid w:val="00A44F55"/>
    <w:rsid w:val="00A45207"/>
    <w:rsid w:val="00A45E3A"/>
    <w:rsid w:val="00A46815"/>
    <w:rsid w:val="00A46A81"/>
    <w:rsid w:val="00A50AEE"/>
    <w:rsid w:val="00A50B8F"/>
    <w:rsid w:val="00A5190C"/>
    <w:rsid w:val="00A52303"/>
    <w:rsid w:val="00A52400"/>
    <w:rsid w:val="00A52DEB"/>
    <w:rsid w:val="00A5319E"/>
    <w:rsid w:val="00A547F7"/>
    <w:rsid w:val="00A54D4B"/>
    <w:rsid w:val="00A5579B"/>
    <w:rsid w:val="00A56569"/>
    <w:rsid w:val="00A57043"/>
    <w:rsid w:val="00A60DC3"/>
    <w:rsid w:val="00A627F9"/>
    <w:rsid w:val="00A629C4"/>
    <w:rsid w:val="00A62BD3"/>
    <w:rsid w:val="00A63180"/>
    <w:rsid w:val="00A6344E"/>
    <w:rsid w:val="00A63A60"/>
    <w:rsid w:val="00A63BCC"/>
    <w:rsid w:val="00A640F6"/>
    <w:rsid w:val="00A64112"/>
    <w:rsid w:val="00A652A1"/>
    <w:rsid w:val="00A658A2"/>
    <w:rsid w:val="00A678A1"/>
    <w:rsid w:val="00A70454"/>
    <w:rsid w:val="00A71BB8"/>
    <w:rsid w:val="00A72C48"/>
    <w:rsid w:val="00A73AA6"/>
    <w:rsid w:val="00A73D6B"/>
    <w:rsid w:val="00A751B9"/>
    <w:rsid w:val="00A75D39"/>
    <w:rsid w:val="00A77A2C"/>
    <w:rsid w:val="00A806E8"/>
    <w:rsid w:val="00A81088"/>
    <w:rsid w:val="00A813E6"/>
    <w:rsid w:val="00A82134"/>
    <w:rsid w:val="00A828C2"/>
    <w:rsid w:val="00A82D59"/>
    <w:rsid w:val="00A8304B"/>
    <w:rsid w:val="00A83DBE"/>
    <w:rsid w:val="00A8546A"/>
    <w:rsid w:val="00A855C8"/>
    <w:rsid w:val="00A85A9C"/>
    <w:rsid w:val="00A863E8"/>
    <w:rsid w:val="00A87401"/>
    <w:rsid w:val="00A87504"/>
    <w:rsid w:val="00A87D8B"/>
    <w:rsid w:val="00A87ED1"/>
    <w:rsid w:val="00A90A0E"/>
    <w:rsid w:val="00A91166"/>
    <w:rsid w:val="00A916DA"/>
    <w:rsid w:val="00A926C7"/>
    <w:rsid w:val="00A927F8"/>
    <w:rsid w:val="00A92B41"/>
    <w:rsid w:val="00A93170"/>
    <w:rsid w:val="00A958CF"/>
    <w:rsid w:val="00A95904"/>
    <w:rsid w:val="00AA053C"/>
    <w:rsid w:val="00AA0BD7"/>
    <w:rsid w:val="00AA0D7B"/>
    <w:rsid w:val="00AA0DEF"/>
    <w:rsid w:val="00AA0FA0"/>
    <w:rsid w:val="00AA1BB1"/>
    <w:rsid w:val="00AA2551"/>
    <w:rsid w:val="00AA256A"/>
    <w:rsid w:val="00AA46CF"/>
    <w:rsid w:val="00AA4D74"/>
    <w:rsid w:val="00AA5A5B"/>
    <w:rsid w:val="00AA5C2B"/>
    <w:rsid w:val="00AA7806"/>
    <w:rsid w:val="00AA7FCC"/>
    <w:rsid w:val="00AB00B1"/>
    <w:rsid w:val="00AB0819"/>
    <w:rsid w:val="00AB09E0"/>
    <w:rsid w:val="00AB0BEC"/>
    <w:rsid w:val="00AB1201"/>
    <w:rsid w:val="00AB17D1"/>
    <w:rsid w:val="00AB1A08"/>
    <w:rsid w:val="00AB32F6"/>
    <w:rsid w:val="00AB38DC"/>
    <w:rsid w:val="00AB3902"/>
    <w:rsid w:val="00AB3CAA"/>
    <w:rsid w:val="00AB4028"/>
    <w:rsid w:val="00AB41E2"/>
    <w:rsid w:val="00AB4EBC"/>
    <w:rsid w:val="00AB5847"/>
    <w:rsid w:val="00AB5BC7"/>
    <w:rsid w:val="00AB61D4"/>
    <w:rsid w:val="00AB7152"/>
    <w:rsid w:val="00AB7875"/>
    <w:rsid w:val="00AC0528"/>
    <w:rsid w:val="00AC1ECE"/>
    <w:rsid w:val="00AC2213"/>
    <w:rsid w:val="00AC26AC"/>
    <w:rsid w:val="00AC2790"/>
    <w:rsid w:val="00AC330D"/>
    <w:rsid w:val="00AC3F01"/>
    <w:rsid w:val="00AC40E3"/>
    <w:rsid w:val="00AC77F5"/>
    <w:rsid w:val="00AD0C7E"/>
    <w:rsid w:val="00AD0F6A"/>
    <w:rsid w:val="00AD0FB1"/>
    <w:rsid w:val="00AD1205"/>
    <w:rsid w:val="00AD28CF"/>
    <w:rsid w:val="00AD3413"/>
    <w:rsid w:val="00AD3F96"/>
    <w:rsid w:val="00AD43E7"/>
    <w:rsid w:val="00AD4723"/>
    <w:rsid w:val="00AD6372"/>
    <w:rsid w:val="00AD7DD6"/>
    <w:rsid w:val="00AE0D39"/>
    <w:rsid w:val="00AE1637"/>
    <w:rsid w:val="00AE1854"/>
    <w:rsid w:val="00AE1A47"/>
    <w:rsid w:val="00AE279C"/>
    <w:rsid w:val="00AE2F64"/>
    <w:rsid w:val="00AE3040"/>
    <w:rsid w:val="00AE35BF"/>
    <w:rsid w:val="00AE3DFB"/>
    <w:rsid w:val="00AE4372"/>
    <w:rsid w:val="00AE4FA5"/>
    <w:rsid w:val="00AE5F1B"/>
    <w:rsid w:val="00AE6D90"/>
    <w:rsid w:val="00AF0F58"/>
    <w:rsid w:val="00AF13D8"/>
    <w:rsid w:val="00AF1F3C"/>
    <w:rsid w:val="00AF2945"/>
    <w:rsid w:val="00AF4127"/>
    <w:rsid w:val="00AF438F"/>
    <w:rsid w:val="00AF45D3"/>
    <w:rsid w:val="00AF4AFF"/>
    <w:rsid w:val="00AF4C06"/>
    <w:rsid w:val="00AF576F"/>
    <w:rsid w:val="00AF605D"/>
    <w:rsid w:val="00AF64A8"/>
    <w:rsid w:val="00AF67E5"/>
    <w:rsid w:val="00AF752B"/>
    <w:rsid w:val="00AF78A8"/>
    <w:rsid w:val="00AF7D29"/>
    <w:rsid w:val="00B00CF7"/>
    <w:rsid w:val="00B010F3"/>
    <w:rsid w:val="00B01221"/>
    <w:rsid w:val="00B01B03"/>
    <w:rsid w:val="00B01FC2"/>
    <w:rsid w:val="00B02C21"/>
    <w:rsid w:val="00B038AB"/>
    <w:rsid w:val="00B03A64"/>
    <w:rsid w:val="00B03A90"/>
    <w:rsid w:val="00B0496B"/>
    <w:rsid w:val="00B0612B"/>
    <w:rsid w:val="00B06AC7"/>
    <w:rsid w:val="00B07A87"/>
    <w:rsid w:val="00B07E39"/>
    <w:rsid w:val="00B1148B"/>
    <w:rsid w:val="00B114AF"/>
    <w:rsid w:val="00B12281"/>
    <w:rsid w:val="00B13C65"/>
    <w:rsid w:val="00B142B4"/>
    <w:rsid w:val="00B14B01"/>
    <w:rsid w:val="00B1540E"/>
    <w:rsid w:val="00B1557F"/>
    <w:rsid w:val="00B2043A"/>
    <w:rsid w:val="00B20958"/>
    <w:rsid w:val="00B217FD"/>
    <w:rsid w:val="00B21AEC"/>
    <w:rsid w:val="00B21CA3"/>
    <w:rsid w:val="00B224FB"/>
    <w:rsid w:val="00B2256E"/>
    <w:rsid w:val="00B2351C"/>
    <w:rsid w:val="00B23867"/>
    <w:rsid w:val="00B238AA"/>
    <w:rsid w:val="00B24134"/>
    <w:rsid w:val="00B248DD"/>
    <w:rsid w:val="00B24E32"/>
    <w:rsid w:val="00B2775B"/>
    <w:rsid w:val="00B320CA"/>
    <w:rsid w:val="00B32BB8"/>
    <w:rsid w:val="00B32E59"/>
    <w:rsid w:val="00B330D8"/>
    <w:rsid w:val="00B34FBF"/>
    <w:rsid w:val="00B35473"/>
    <w:rsid w:val="00B3557E"/>
    <w:rsid w:val="00B36F76"/>
    <w:rsid w:val="00B37FA4"/>
    <w:rsid w:val="00B4044C"/>
    <w:rsid w:val="00B40872"/>
    <w:rsid w:val="00B40CA2"/>
    <w:rsid w:val="00B43A46"/>
    <w:rsid w:val="00B43F80"/>
    <w:rsid w:val="00B44C90"/>
    <w:rsid w:val="00B464BA"/>
    <w:rsid w:val="00B4683D"/>
    <w:rsid w:val="00B46F30"/>
    <w:rsid w:val="00B47A22"/>
    <w:rsid w:val="00B503E4"/>
    <w:rsid w:val="00B509B0"/>
    <w:rsid w:val="00B51FE6"/>
    <w:rsid w:val="00B530A3"/>
    <w:rsid w:val="00B532D4"/>
    <w:rsid w:val="00B544A6"/>
    <w:rsid w:val="00B54A8C"/>
    <w:rsid w:val="00B5517C"/>
    <w:rsid w:val="00B5538A"/>
    <w:rsid w:val="00B55C1C"/>
    <w:rsid w:val="00B55DDE"/>
    <w:rsid w:val="00B563EE"/>
    <w:rsid w:val="00B61380"/>
    <w:rsid w:val="00B6173A"/>
    <w:rsid w:val="00B61DBF"/>
    <w:rsid w:val="00B62344"/>
    <w:rsid w:val="00B6330B"/>
    <w:rsid w:val="00B63AB3"/>
    <w:rsid w:val="00B649AD"/>
    <w:rsid w:val="00B649CA"/>
    <w:rsid w:val="00B64BEC"/>
    <w:rsid w:val="00B67CCE"/>
    <w:rsid w:val="00B67E3C"/>
    <w:rsid w:val="00B72754"/>
    <w:rsid w:val="00B729E3"/>
    <w:rsid w:val="00B72C85"/>
    <w:rsid w:val="00B72DB1"/>
    <w:rsid w:val="00B74162"/>
    <w:rsid w:val="00B7427B"/>
    <w:rsid w:val="00B74E96"/>
    <w:rsid w:val="00B7521A"/>
    <w:rsid w:val="00B76ED7"/>
    <w:rsid w:val="00B7713B"/>
    <w:rsid w:val="00B8097C"/>
    <w:rsid w:val="00B80C69"/>
    <w:rsid w:val="00B81D6C"/>
    <w:rsid w:val="00B82993"/>
    <w:rsid w:val="00B83448"/>
    <w:rsid w:val="00B83722"/>
    <w:rsid w:val="00B839B5"/>
    <w:rsid w:val="00B84510"/>
    <w:rsid w:val="00B849C0"/>
    <w:rsid w:val="00B85463"/>
    <w:rsid w:val="00B85F4C"/>
    <w:rsid w:val="00B86F2A"/>
    <w:rsid w:val="00B879F6"/>
    <w:rsid w:val="00B87FD6"/>
    <w:rsid w:val="00B92AF6"/>
    <w:rsid w:val="00B93BDB"/>
    <w:rsid w:val="00B9424A"/>
    <w:rsid w:val="00B959B6"/>
    <w:rsid w:val="00B95A0C"/>
    <w:rsid w:val="00B95D94"/>
    <w:rsid w:val="00B9723B"/>
    <w:rsid w:val="00B9783F"/>
    <w:rsid w:val="00B97986"/>
    <w:rsid w:val="00B97DD4"/>
    <w:rsid w:val="00BA2254"/>
    <w:rsid w:val="00BA2513"/>
    <w:rsid w:val="00BA266D"/>
    <w:rsid w:val="00BA3809"/>
    <w:rsid w:val="00BA55F0"/>
    <w:rsid w:val="00BA5733"/>
    <w:rsid w:val="00BA5B6F"/>
    <w:rsid w:val="00BA6323"/>
    <w:rsid w:val="00BA6F57"/>
    <w:rsid w:val="00BA710F"/>
    <w:rsid w:val="00BB0072"/>
    <w:rsid w:val="00BB0576"/>
    <w:rsid w:val="00BB09C6"/>
    <w:rsid w:val="00BB1F20"/>
    <w:rsid w:val="00BB286B"/>
    <w:rsid w:val="00BB33FF"/>
    <w:rsid w:val="00BB3A0B"/>
    <w:rsid w:val="00BB7572"/>
    <w:rsid w:val="00BC0005"/>
    <w:rsid w:val="00BC0B5F"/>
    <w:rsid w:val="00BC0BCE"/>
    <w:rsid w:val="00BC100C"/>
    <w:rsid w:val="00BC1ABB"/>
    <w:rsid w:val="00BC4115"/>
    <w:rsid w:val="00BC47CE"/>
    <w:rsid w:val="00BC4D26"/>
    <w:rsid w:val="00BC513E"/>
    <w:rsid w:val="00BC5256"/>
    <w:rsid w:val="00BC55FA"/>
    <w:rsid w:val="00BC5802"/>
    <w:rsid w:val="00BC7264"/>
    <w:rsid w:val="00BC792A"/>
    <w:rsid w:val="00BD0417"/>
    <w:rsid w:val="00BD0EB9"/>
    <w:rsid w:val="00BD1510"/>
    <w:rsid w:val="00BD1C38"/>
    <w:rsid w:val="00BD1DA8"/>
    <w:rsid w:val="00BD26B1"/>
    <w:rsid w:val="00BD3B9A"/>
    <w:rsid w:val="00BD436F"/>
    <w:rsid w:val="00BD4936"/>
    <w:rsid w:val="00BD56DC"/>
    <w:rsid w:val="00BD5851"/>
    <w:rsid w:val="00BD6492"/>
    <w:rsid w:val="00BD6944"/>
    <w:rsid w:val="00BD71F5"/>
    <w:rsid w:val="00BD74F8"/>
    <w:rsid w:val="00BD76C3"/>
    <w:rsid w:val="00BE0403"/>
    <w:rsid w:val="00BE0C15"/>
    <w:rsid w:val="00BE12A7"/>
    <w:rsid w:val="00BE2283"/>
    <w:rsid w:val="00BE2C98"/>
    <w:rsid w:val="00BE2CB2"/>
    <w:rsid w:val="00BE2D73"/>
    <w:rsid w:val="00BE38C9"/>
    <w:rsid w:val="00BE40C8"/>
    <w:rsid w:val="00BE5F3E"/>
    <w:rsid w:val="00BF0820"/>
    <w:rsid w:val="00BF0C34"/>
    <w:rsid w:val="00BF20B2"/>
    <w:rsid w:val="00BF3ADF"/>
    <w:rsid w:val="00BF55D9"/>
    <w:rsid w:val="00BF6B00"/>
    <w:rsid w:val="00BF7595"/>
    <w:rsid w:val="00BF78C0"/>
    <w:rsid w:val="00C0014A"/>
    <w:rsid w:val="00C006BE"/>
    <w:rsid w:val="00C02495"/>
    <w:rsid w:val="00C02532"/>
    <w:rsid w:val="00C038E8"/>
    <w:rsid w:val="00C05575"/>
    <w:rsid w:val="00C061F3"/>
    <w:rsid w:val="00C062F7"/>
    <w:rsid w:val="00C07C10"/>
    <w:rsid w:val="00C103BD"/>
    <w:rsid w:val="00C1059A"/>
    <w:rsid w:val="00C10C08"/>
    <w:rsid w:val="00C13113"/>
    <w:rsid w:val="00C13884"/>
    <w:rsid w:val="00C14960"/>
    <w:rsid w:val="00C14CC8"/>
    <w:rsid w:val="00C1547F"/>
    <w:rsid w:val="00C15E28"/>
    <w:rsid w:val="00C16B31"/>
    <w:rsid w:val="00C16C13"/>
    <w:rsid w:val="00C17A67"/>
    <w:rsid w:val="00C2011F"/>
    <w:rsid w:val="00C2099F"/>
    <w:rsid w:val="00C2118F"/>
    <w:rsid w:val="00C22030"/>
    <w:rsid w:val="00C2204F"/>
    <w:rsid w:val="00C24530"/>
    <w:rsid w:val="00C24E06"/>
    <w:rsid w:val="00C24E6B"/>
    <w:rsid w:val="00C256EC"/>
    <w:rsid w:val="00C25871"/>
    <w:rsid w:val="00C30DBD"/>
    <w:rsid w:val="00C31295"/>
    <w:rsid w:val="00C332B7"/>
    <w:rsid w:val="00C337B9"/>
    <w:rsid w:val="00C33AE6"/>
    <w:rsid w:val="00C34270"/>
    <w:rsid w:val="00C34BA8"/>
    <w:rsid w:val="00C35BA2"/>
    <w:rsid w:val="00C36F17"/>
    <w:rsid w:val="00C37C4F"/>
    <w:rsid w:val="00C37FA3"/>
    <w:rsid w:val="00C4120A"/>
    <w:rsid w:val="00C41737"/>
    <w:rsid w:val="00C418E5"/>
    <w:rsid w:val="00C41FBE"/>
    <w:rsid w:val="00C43A07"/>
    <w:rsid w:val="00C44173"/>
    <w:rsid w:val="00C44936"/>
    <w:rsid w:val="00C44CDB"/>
    <w:rsid w:val="00C45973"/>
    <w:rsid w:val="00C46213"/>
    <w:rsid w:val="00C46742"/>
    <w:rsid w:val="00C470ED"/>
    <w:rsid w:val="00C47E8B"/>
    <w:rsid w:val="00C5047A"/>
    <w:rsid w:val="00C50C98"/>
    <w:rsid w:val="00C50E08"/>
    <w:rsid w:val="00C511C9"/>
    <w:rsid w:val="00C51210"/>
    <w:rsid w:val="00C514D1"/>
    <w:rsid w:val="00C515DC"/>
    <w:rsid w:val="00C520B8"/>
    <w:rsid w:val="00C53164"/>
    <w:rsid w:val="00C533C2"/>
    <w:rsid w:val="00C53A1C"/>
    <w:rsid w:val="00C54E20"/>
    <w:rsid w:val="00C54E87"/>
    <w:rsid w:val="00C56EC3"/>
    <w:rsid w:val="00C56F28"/>
    <w:rsid w:val="00C57033"/>
    <w:rsid w:val="00C578AF"/>
    <w:rsid w:val="00C57F35"/>
    <w:rsid w:val="00C60136"/>
    <w:rsid w:val="00C60993"/>
    <w:rsid w:val="00C60A63"/>
    <w:rsid w:val="00C61A56"/>
    <w:rsid w:val="00C624F4"/>
    <w:rsid w:val="00C62ECB"/>
    <w:rsid w:val="00C63F0B"/>
    <w:rsid w:val="00C63FAE"/>
    <w:rsid w:val="00C648A9"/>
    <w:rsid w:val="00C65DC0"/>
    <w:rsid w:val="00C674F8"/>
    <w:rsid w:val="00C67516"/>
    <w:rsid w:val="00C67F0B"/>
    <w:rsid w:val="00C70F62"/>
    <w:rsid w:val="00C71B63"/>
    <w:rsid w:val="00C71CBE"/>
    <w:rsid w:val="00C71EB4"/>
    <w:rsid w:val="00C71F40"/>
    <w:rsid w:val="00C72161"/>
    <w:rsid w:val="00C722DF"/>
    <w:rsid w:val="00C72583"/>
    <w:rsid w:val="00C728AC"/>
    <w:rsid w:val="00C733EB"/>
    <w:rsid w:val="00C73929"/>
    <w:rsid w:val="00C739B8"/>
    <w:rsid w:val="00C740A0"/>
    <w:rsid w:val="00C74A46"/>
    <w:rsid w:val="00C74BB9"/>
    <w:rsid w:val="00C756AC"/>
    <w:rsid w:val="00C75F7F"/>
    <w:rsid w:val="00C7660C"/>
    <w:rsid w:val="00C803EC"/>
    <w:rsid w:val="00C80593"/>
    <w:rsid w:val="00C8067B"/>
    <w:rsid w:val="00C817FC"/>
    <w:rsid w:val="00C8255B"/>
    <w:rsid w:val="00C83341"/>
    <w:rsid w:val="00C83679"/>
    <w:rsid w:val="00C83913"/>
    <w:rsid w:val="00C840CA"/>
    <w:rsid w:val="00C849AB"/>
    <w:rsid w:val="00C84DB8"/>
    <w:rsid w:val="00C858D6"/>
    <w:rsid w:val="00C863BA"/>
    <w:rsid w:val="00C867E5"/>
    <w:rsid w:val="00C8743D"/>
    <w:rsid w:val="00C901F8"/>
    <w:rsid w:val="00C91B00"/>
    <w:rsid w:val="00C9233B"/>
    <w:rsid w:val="00C92936"/>
    <w:rsid w:val="00C93BD0"/>
    <w:rsid w:val="00C94C3C"/>
    <w:rsid w:val="00C94F16"/>
    <w:rsid w:val="00C95C1D"/>
    <w:rsid w:val="00C95F11"/>
    <w:rsid w:val="00C9708D"/>
    <w:rsid w:val="00C97C22"/>
    <w:rsid w:val="00C97CCA"/>
    <w:rsid w:val="00C97E5F"/>
    <w:rsid w:val="00CA0EEE"/>
    <w:rsid w:val="00CA3D41"/>
    <w:rsid w:val="00CA49D9"/>
    <w:rsid w:val="00CA568B"/>
    <w:rsid w:val="00CA6080"/>
    <w:rsid w:val="00CA7DF2"/>
    <w:rsid w:val="00CB0063"/>
    <w:rsid w:val="00CB14B2"/>
    <w:rsid w:val="00CB20AA"/>
    <w:rsid w:val="00CB2330"/>
    <w:rsid w:val="00CB35BA"/>
    <w:rsid w:val="00CB3C70"/>
    <w:rsid w:val="00CB3D5F"/>
    <w:rsid w:val="00CB3F2E"/>
    <w:rsid w:val="00CB442E"/>
    <w:rsid w:val="00CB4C2F"/>
    <w:rsid w:val="00CB5013"/>
    <w:rsid w:val="00CB60EC"/>
    <w:rsid w:val="00CB6CC5"/>
    <w:rsid w:val="00CB6F40"/>
    <w:rsid w:val="00CB7698"/>
    <w:rsid w:val="00CB79B4"/>
    <w:rsid w:val="00CC012B"/>
    <w:rsid w:val="00CC05B2"/>
    <w:rsid w:val="00CC1227"/>
    <w:rsid w:val="00CC1BB4"/>
    <w:rsid w:val="00CC1CA8"/>
    <w:rsid w:val="00CC254E"/>
    <w:rsid w:val="00CC2AFC"/>
    <w:rsid w:val="00CC3535"/>
    <w:rsid w:val="00CC458E"/>
    <w:rsid w:val="00CC75FF"/>
    <w:rsid w:val="00CD192E"/>
    <w:rsid w:val="00CD21EA"/>
    <w:rsid w:val="00CD3255"/>
    <w:rsid w:val="00CD373A"/>
    <w:rsid w:val="00CD46ED"/>
    <w:rsid w:val="00CD4B3B"/>
    <w:rsid w:val="00CD4EDD"/>
    <w:rsid w:val="00CD4FBC"/>
    <w:rsid w:val="00CD5130"/>
    <w:rsid w:val="00CD5E7E"/>
    <w:rsid w:val="00CD5EBE"/>
    <w:rsid w:val="00CD614B"/>
    <w:rsid w:val="00CD6D56"/>
    <w:rsid w:val="00CD6F9F"/>
    <w:rsid w:val="00CD7ECF"/>
    <w:rsid w:val="00CE03AC"/>
    <w:rsid w:val="00CE1010"/>
    <w:rsid w:val="00CE1282"/>
    <w:rsid w:val="00CE29B8"/>
    <w:rsid w:val="00CE2D52"/>
    <w:rsid w:val="00CE332D"/>
    <w:rsid w:val="00CE38C1"/>
    <w:rsid w:val="00CE44F9"/>
    <w:rsid w:val="00CE4B95"/>
    <w:rsid w:val="00CE4EA3"/>
    <w:rsid w:val="00CE54AA"/>
    <w:rsid w:val="00CE6440"/>
    <w:rsid w:val="00CE644F"/>
    <w:rsid w:val="00CE6762"/>
    <w:rsid w:val="00CE6A80"/>
    <w:rsid w:val="00CE79D5"/>
    <w:rsid w:val="00CE7A2A"/>
    <w:rsid w:val="00CF2431"/>
    <w:rsid w:val="00CF42F5"/>
    <w:rsid w:val="00CF6772"/>
    <w:rsid w:val="00CF680F"/>
    <w:rsid w:val="00CF7377"/>
    <w:rsid w:val="00CF74DE"/>
    <w:rsid w:val="00CF7AC4"/>
    <w:rsid w:val="00CF7F00"/>
    <w:rsid w:val="00D00735"/>
    <w:rsid w:val="00D0095B"/>
    <w:rsid w:val="00D00BC8"/>
    <w:rsid w:val="00D010F9"/>
    <w:rsid w:val="00D0154D"/>
    <w:rsid w:val="00D02886"/>
    <w:rsid w:val="00D02B8F"/>
    <w:rsid w:val="00D02F4D"/>
    <w:rsid w:val="00D034DB"/>
    <w:rsid w:val="00D036DF"/>
    <w:rsid w:val="00D037A8"/>
    <w:rsid w:val="00D03969"/>
    <w:rsid w:val="00D03E26"/>
    <w:rsid w:val="00D04ABE"/>
    <w:rsid w:val="00D05CBF"/>
    <w:rsid w:val="00D06030"/>
    <w:rsid w:val="00D069A2"/>
    <w:rsid w:val="00D127A0"/>
    <w:rsid w:val="00D12BAF"/>
    <w:rsid w:val="00D1309A"/>
    <w:rsid w:val="00D130CE"/>
    <w:rsid w:val="00D1331A"/>
    <w:rsid w:val="00D13950"/>
    <w:rsid w:val="00D14A02"/>
    <w:rsid w:val="00D15035"/>
    <w:rsid w:val="00D16206"/>
    <w:rsid w:val="00D1664B"/>
    <w:rsid w:val="00D16BE6"/>
    <w:rsid w:val="00D17484"/>
    <w:rsid w:val="00D17AA5"/>
    <w:rsid w:val="00D17BE1"/>
    <w:rsid w:val="00D20490"/>
    <w:rsid w:val="00D20498"/>
    <w:rsid w:val="00D20EF5"/>
    <w:rsid w:val="00D212EC"/>
    <w:rsid w:val="00D26BF2"/>
    <w:rsid w:val="00D273EB"/>
    <w:rsid w:val="00D30AC8"/>
    <w:rsid w:val="00D30B2F"/>
    <w:rsid w:val="00D3245F"/>
    <w:rsid w:val="00D32FEE"/>
    <w:rsid w:val="00D34370"/>
    <w:rsid w:val="00D347BC"/>
    <w:rsid w:val="00D34F22"/>
    <w:rsid w:val="00D35983"/>
    <w:rsid w:val="00D35A92"/>
    <w:rsid w:val="00D35CAF"/>
    <w:rsid w:val="00D36639"/>
    <w:rsid w:val="00D408D4"/>
    <w:rsid w:val="00D4129F"/>
    <w:rsid w:val="00D42383"/>
    <w:rsid w:val="00D42D6D"/>
    <w:rsid w:val="00D43657"/>
    <w:rsid w:val="00D44B58"/>
    <w:rsid w:val="00D44F25"/>
    <w:rsid w:val="00D45045"/>
    <w:rsid w:val="00D45AEB"/>
    <w:rsid w:val="00D45C93"/>
    <w:rsid w:val="00D47209"/>
    <w:rsid w:val="00D47561"/>
    <w:rsid w:val="00D47B1A"/>
    <w:rsid w:val="00D500C9"/>
    <w:rsid w:val="00D507DB"/>
    <w:rsid w:val="00D508FE"/>
    <w:rsid w:val="00D50BC5"/>
    <w:rsid w:val="00D5286C"/>
    <w:rsid w:val="00D532A6"/>
    <w:rsid w:val="00D5381F"/>
    <w:rsid w:val="00D547AF"/>
    <w:rsid w:val="00D55CC2"/>
    <w:rsid w:val="00D568E3"/>
    <w:rsid w:val="00D56C0A"/>
    <w:rsid w:val="00D56E0E"/>
    <w:rsid w:val="00D5727E"/>
    <w:rsid w:val="00D626E0"/>
    <w:rsid w:val="00D632DB"/>
    <w:rsid w:val="00D63602"/>
    <w:rsid w:val="00D63CFD"/>
    <w:rsid w:val="00D64264"/>
    <w:rsid w:val="00D64B93"/>
    <w:rsid w:val="00D65511"/>
    <w:rsid w:val="00D656A3"/>
    <w:rsid w:val="00D65D10"/>
    <w:rsid w:val="00D66676"/>
    <w:rsid w:val="00D66B4C"/>
    <w:rsid w:val="00D67AD7"/>
    <w:rsid w:val="00D67F56"/>
    <w:rsid w:val="00D7016E"/>
    <w:rsid w:val="00D705D0"/>
    <w:rsid w:val="00D70B7D"/>
    <w:rsid w:val="00D70E1C"/>
    <w:rsid w:val="00D712C3"/>
    <w:rsid w:val="00D71A89"/>
    <w:rsid w:val="00D726FB"/>
    <w:rsid w:val="00D73B35"/>
    <w:rsid w:val="00D73BC4"/>
    <w:rsid w:val="00D74178"/>
    <w:rsid w:val="00D741EB"/>
    <w:rsid w:val="00D745AE"/>
    <w:rsid w:val="00D74884"/>
    <w:rsid w:val="00D756D4"/>
    <w:rsid w:val="00D75B7B"/>
    <w:rsid w:val="00D7698F"/>
    <w:rsid w:val="00D76A2D"/>
    <w:rsid w:val="00D80BC4"/>
    <w:rsid w:val="00D81105"/>
    <w:rsid w:val="00D81C64"/>
    <w:rsid w:val="00D848D3"/>
    <w:rsid w:val="00D85325"/>
    <w:rsid w:val="00D8613E"/>
    <w:rsid w:val="00D86861"/>
    <w:rsid w:val="00D8724C"/>
    <w:rsid w:val="00D8753D"/>
    <w:rsid w:val="00D87741"/>
    <w:rsid w:val="00D87A82"/>
    <w:rsid w:val="00D91073"/>
    <w:rsid w:val="00D92226"/>
    <w:rsid w:val="00D926C0"/>
    <w:rsid w:val="00D92932"/>
    <w:rsid w:val="00D92DB6"/>
    <w:rsid w:val="00D93D73"/>
    <w:rsid w:val="00D9461C"/>
    <w:rsid w:val="00D95056"/>
    <w:rsid w:val="00D95448"/>
    <w:rsid w:val="00D96312"/>
    <w:rsid w:val="00D963F1"/>
    <w:rsid w:val="00D97D44"/>
    <w:rsid w:val="00DA2395"/>
    <w:rsid w:val="00DA2598"/>
    <w:rsid w:val="00DA29B9"/>
    <w:rsid w:val="00DA2E2F"/>
    <w:rsid w:val="00DA32E3"/>
    <w:rsid w:val="00DA355B"/>
    <w:rsid w:val="00DA52E6"/>
    <w:rsid w:val="00DA54B3"/>
    <w:rsid w:val="00DA57D6"/>
    <w:rsid w:val="00DA59F4"/>
    <w:rsid w:val="00DA63AF"/>
    <w:rsid w:val="00DA69BF"/>
    <w:rsid w:val="00DA752B"/>
    <w:rsid w:val="00DB0B21"/>
    <w:rsid w:val="00DB0BF9"/>
    <w:rsid w:val="00DB1C2C"/>
    <w:rsid w:val="00DB1F6D"/>
    <w:rsid w:val="00DB2538"/>
    <w:rsid w:val="00DB2CFB"/>
    <w:rsid w:val="00DB2D85"/>
    <w:rsid w:val="00DB2ED9"/>
    <w:rsid w:val="00DB3972"/>
    <w:rsid w:val="00DB46CB"/>
    <w:rsid w:val="00DB4787"/>
    <w:rsid w:val="00DB4DE9"/>
    <w:rsid w:val="00DB686F"/>
    <w:rsid w:val="00DB7BE5"/>
    <w:rsid w:val="00DC0396"/>
    <w:rsid w:val="00DC1E6A"/>
    <w:rsid w:val="00DC2324"/>
    <w:rsid w:val="00DC2751"/>
    <w:rsid w:val="00DC43C0"/>
    <w:rsid w:val="00DC44BB"/>
    <w:rsid w:val="00DC68C3"/>
    <w:rsid w:val="00DC742E"/>
    <w:rsid w:val="00DC7A66"/>
    <w:rsid w:val="00DC7A67"/>
    <w:rsid w:val="00DC7B0F"/>
    <w:rsid w:val="00DD00DD"/>
    <w:rsid w:val="00DD059B"/>
    <w:rsid w:val="00DD24FA"/>
    <w:rsid w:val="00DD2AA6"/>
    <w:rsid w:val="00DD2DAF"/>
    <w:rsid w:val="00DD535C"/>
    <w:rsid w:val="00DD554C"/>
    <w:rsid w:val="00DD5F3B"/>
    <w:rsid w:val="00DD7B9D"/>
    <w:rsid w:val="00DE0302"/>
    <w:rsid w:val="00DE0464"/>
    <w:rsid w:val="00DE1014"/>
    <w:rsid w:val="00DE13D0"/>
    <w:rsid w:val="00DE149C"/>
    <w:rsid w:val="00DE1843"/>
    <w:rsid w:val="00DE1E66"/>
    <w:rsid w:val="00DE27E0"/>
    <w:rsid w:val="00DE2801"/>
    <w:rsid w:val="00DE2F0B"/>
    <w:rsid w:val="00DE32B4"/>
    <w:rsid w:val="00DE4BDE"/>
    <w:rsid w:val="00DE4D84"/>
    <w:rsid w:val="00DE5B3A"/>
    <w:rsid w:val="00DE79B6"/>
    <w:rsid w:val="00DF0252"/>
    <w:rsid w:val="00DF0506"/>
    <w:rsid w:val="00DF0751"/>
    <w:rsid w:val="00DF1EAE"/>
    <w:rsid w:val="00DF27FF"/>
    <w:rsid w:val="00DF30BF"/>
    <w:rsid w:val="00DF30CC"/>
    <w:rsid w:val="00DF3DE6"/>
    <w:rsid w:val="00DF4462"/>
    <w:rsid w:val="00DF48C3"/>
    <w:rsid w:val="00DF4C29"/>
    <w:rsid w:val="00DF6165"/>
    <w:rsid w:val="00DF6E6B"/>
    <w:rsid w:val="00DF7592"/>
    <w:rsid w:val="00DF7B0C"/>
    <w:rsid w:val="00E000C5"/>
    <w:rsid w:val="00E008DC"/>
    <w:rsid w:val="00E009A9"/>
    <w:rsid w:val="00E00A32"/>
    <w:rsid w:val="00E0113E"/>
    <w:rsid w:val="00E0122C"/>
    <w:rsid w:val="00E013DB"/>
    <w:rsid w:val="00E01F30"/>
    <w:rsid w:val="00E01F4D"/>
    <w:rsid w:val="00E01F68"/>
    <w:rsid w:val="00E021B7"/>
    <w:rsid w:val="00E021B8"/>
    <w:rsid w:val="00E0265B"/>
    <w:rsid w:val="00E035AD"/>
    <w:rsid w:val="00E040AC"/>
    <w:rsid w:val="00E048FA"/>
    <w:rsid w:val="00E058E2"/>
    <w:rsid w:val="00E059E4"/>
    <w:rsid w:val="00E064BC"/>
    <w:rsid w:val="00E066C6"/>
    <w:rsid w:val="00E071F0"/>
    <w:rsid w:val="00E105B6"/>
    <w:rsid w:val="00E10C2E"/>
    <w:rsid w:val="00E11612"/>
    <w:rsid w:val="00E11926"/>
    <w:rsid w:val="00E11EC1"/>
    <w:rsid w:val="00E14657"/>
    <w:rsid w:val="00E146DA"/>
    <w:rsid w:val="00E148D7"/>
    <w:rsid w:val="00E14ABF"/>
    <w:rsid w:val="00E14C3E"/>
    <w:rsid w:val="00E1613C"/>
    <w:rsid w:val="00E16793"/>
    <w:rsid w:val="00E17213"/>
    <w:rsid w:val="00E1751A"/>
    <w:rsid w:val="00E17611"/>
    <w:rsid w:val="00E17E66"/>
    <w:rsid w:val="00E21003"/>
    <w:rsid w:val="00E21947"/>
    <w:rsid w:val="00E21B0A"/>
    <w:rsid w:val="00E22CF8"/>
    <w:rsid w:val="00E22ECD"/>
    <w:rsid w:val="00E23992"/>
    <w:rsid w:val="00E23BC3"/>
    <w:rsid w:val="00E24BF7"/>
    <w:rsid w:val="00E24E0E"/>
    <w:rsid w:val="00E2518D"/>
    <w:rsid w:val="00E25FFC"/>
    <w:rsid w:val="00E26631"/>
    <w:rsid w:val="00E26634"/>
    <w:rsid w:val="00E26FAB"/>
    <w:rsid w:val="00E27251"/>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8"/>
    <w:rsid w:val="00E40016"/>
    <w:rsid w:val="00E4011D"/>
    <w:rsid w:val="00E40322"/>
    <w:rsid w:val="00E41275"/>
    <w:rsid w:val="00E41BFB"/>
    <w:rsid w:val="00E42070"/>
    <w:rsid w:val="00E429F0"/>
    <w:rsid w:val="00E4348C"/>
    <w:rsid w:val="00E439DD"/>
    <w:rsid w:val="00E43EA2"/>
    <w:rsid w:val="00E44880"/>
    <w:rsid w:val="00E44FAD"/>
    <w:rsid w:val="00E45223"/>
    <w:rsid w:val="00E45470"/>
    <w:rsid w:val="00E4554A"/>
    <w:rsid w:val="00E45D76"/>
    <w:rsid w:val="00E46A0B"/>
    <w:rsid w:val="00E46CC6"/>
    <w:rsid w:val="00E47F79"/>
    <w:rsid w:val="00E5013E"/>
    <w:rsid w:val="00E501AD"/>
    <w:rsid w:val="00E5027D"/>
    <w:rsid w:val="00E5217C"/>
    <w:rsid w:val="00E53126"/>
    <w:rsid w:val="00E53B7E"/>
    <w:rsid w:val="00E558D1"/>
    <w:rsid w:val="00E61A25"/>
    <w:rsid w:val="00E62504"/>
    <w:rsid w:val="00E6285D"/>
    <w:rsid w:val="00E62BB8"/>
    <w:rsid w:val="00E62DF3"/>
    <w:rsid w:val="00E62E7A"/>
    <w:rsid w:val="00E62E8D"/>
    <w:rsid w:val="00E6329C"/>
    <w:rsid w:val="00E64343"/>
    <w:rsid w:val="00E6693B"/>
    <w:rsid w:val="00E671E4"/>
    <w:rsid w:val="00E67422"/>
    <w:rsid w:val="00E70154"/>
    <w:rsid w:val="00E7053F"/>
    <w:rsid w:val="00E70E3F"/>
    <w:rsid w:val="00E71BF2"/>
    <w:rsid w:val="00E71CD0"/>
    <w:rsid w:val="00E74803"/>
    <w:rsid w:val="00E74871"/>
    <w:rsid w:val="00E77C45"/>
    <w:rsid w:val="00E80DAB"/>
    <w:rsid w:val="00E812A4"/>
    <w:rsid w:val="00E820D5"/>
    <w:rsid w:val="00E83263"/>
    <w:rsid w:val="00E833D5"/>
    <w:rsid w:val="00E84E61"/>
    <w:rsid w:val="00E85714"/>
    <w:rsid w:val="00E85E1F"/>
    <w:rsid w:val="00E86023"/>
    <w:rsid w:val="00E86F56"/>
    <w:rsid w:val="00E87430"/>
    <w:rsid w:val="00E90213"/>
    <w:rsid w:val="00E9031F"/>
    <w:rsid w:val="00E90361"/>
    <w:rsid w:val="00E90AC1"/>
    <w:rsid w:val="00E91C90"/>
    <w:rsid w:val="00E9263A"/>
    <w:rsid w:val="00E9280D"/>
    <w:rsid w:val="00E92D25"/>
    <w:rsid w:val="00E92EF6"/>
    <w:rsid w:val="00E9390B"/>
    <w:rsid w:val="00E93DE6"/>
    <w:rsid w:val="00E93EC5"/>
    <w:rsid w:val="00E93ECA"/>
    <w:rsid w:val="00E955D9"/>
    <w:rsid w:val="00E96176"/>
    <w:rsid w:val="00E970D8"/>
    <w:rsid w:val="00EA0C36"/>
    <w:rsid w:val="00EA1C2F"/>
    <w:rsid w:val="00EA1C60"/>
    <w:rsid w:val="00EA2F70"/>
    <w:rsid w:val="00EA30EC"/>
    <w:rsid w:val="00EA31D1"/>
    <w:rsid w:val="00EA4CC7"/>
    <w:rsid w:val="00EA4E52"/>
    <w:rsid w:val="00EA57BB"/>
    <w:rsid w:val="00EA5AEB"/>
    <w:rsid w:val="00EA5EB0"/>
    <w:rsid w:val="00EA7F2D"/>
    <w:rsid w:val="00EB1054"/>
    <w:rsid w:val="00EB1E99"/>
    <w:rsid w:val="00EB39AC"/>
    <w:rsid w:val="00EB3E12"/>
    <w:rsid w:val="00EB599D"/>
    <w:rsid w:val="00EB6C9E"/>
    <w:rsid w:val="00EB6D58"/>
    <w:rsid w:val="00EB768B"/>
    <w:rsid w:val="00EB7D16"/>
    <w:rsid w:val="00EB7F7D"/>
    <w:rsid w:val="00EC1BFA"/>
    <w:rsid w:val="00EC247C"/>
    <w:rsid w:val="00EC3AF6"/>
    <w:rsid w:val="00EC3DD4"/>
    <w:rsid w:val="00EC5112"/>
    <w:rsid w:val="00EC612F"/>
    <w:rsid w:val="00EC61FA"/>
    <w:rsid w:val="00EC62B5"/>
    <w:rsid w:val="00EC64BB"/>
    <w:rsid w:val="00EC6BE8"/>
    <w:rsid w:val="00EC6C32"/>
    <w:rsid w:val="00ED13A8"/>
    <w:rsid w:val="00ED2F97"/>
    <w:rsid w:val="00ED3057"/>
    <w:rsid w:val="00ED5E5A"/>
    <w:rsid w:val="00ED64F2"/>
    <w:rsid w:val="00ED72D2"/>
    <w:rsid w:val="00ED75C9"/>
    <w:rsid w:val="00ED7F74"/>
    <w:rsid w:val="00EE0986"/>
    <w:rsid w:val="00EE0F0A"/>
    <w:rsid w:val="00EE113F"/>
    <w:rsid w:val="00EE14B4"/>
    <w:rsid w:val="00EE1FD7"/>
    <w:rsid w:val="00EE2151"/>
    <w:rsid w:val="00EE26F5"/>
    <w:rsid w:val="00EE32B6"/>
    <w:rsid w:val="00EE382D"/>
    <w:rsid w:val="00EE39BC"/>
    <w:rsid w:val="00EE3C50"/>
    <w:rsid w:val="00EE3CC5"/>
    <w:rsid w:val="00EE3EC1"/>
    <w:rsid w:val="00EE456D"/>
    <w:rsid w:val="00EE53D8"/>
    <w:rsid w:val="00EE5B8A"/>
    <w:rsid w:val="00EE671B"/>
    <w:rsid w:val="00EE6788"/>
    <w:rsid w:val="00EE68B1"/>
    <w:rsid w:val="00EE6F53"/>
    <w:rsid w:val="00EE7B5A"/>
    <w:rsid w:val="00EE7E1D"/>
    <w:rsid w:val="00EE7F97"/>
    <w:rsid w:val="00EF0471"/>
    <w:rsid w:val="00EF075A"/>
    <w:rsid w:val="00EF0EF7"/>
    <w:rsid w:val="00EF21D4"/>
    <w:rsid w:val="00EF2532"/>
    <w:rsid w:val="00EF2901"/>
    <w:rsid w:val="00EF3B09"/>
    <w:rsid w:val="00EF40A1"/>
    <w:rsid w:val="00EF4183"/>
    <w:rsid w:val="00EF4AFE"/>
    <w:rsid w:val="00EF4BEB"/>
    <w:rsid w:val="00EF4D8B"/>
    <w:rsid w:val="00EF5F2C"/>
    <w:rsid w:val="00EF6577"/>
    <w:rsid w:val="00EF7C46"/>
    <w:rsid w:val="00F01779"/>
    <w:rsid w:val="00F02024"/>
    <w:rsid w:val="00F03973"/>
    <w:rsid w:val="00F03BEA"/>
    <w:rsid w:val="00F03E8C"/>
    <w:rsid w:val="00F053D8"/>
    <w:rsid w:val="00F0648F"/>
    <w:rsid w:val="00F0752C"/>
    <w:rsid w:val="00F07D53"/>
    <w:rsid w:val="00F07EFD"/>
    <w:rsid w:val="00F10997"/>
    <w:rsid w:val="00F10BAB"/>
    <w:rsid w:val="00F11D35"/>
    <w:rsid w:val="00F12C6F"/>
    <w:rsid w:val="00F12E34"/>
    <w:rsid w:val="00F132F0"/>
    <w:rsid w:val="00F135DC"/>
    <w:rsid w:val="00F13A38"/>
    <w:rsid w:val="00F16F30"/>
    <w:rsid w:val="00F175EC"/>
    <w:rsid w:val="00F2008B"/>
    <w:rsid w:val="00F21D84"/>
    <w:rsid w:val="00F21FF3"/>
    <w:rsid w:val="00F22E08"/>
    <w:rsid w:val="00F23576"/>
    <w:rsid w:val="00F23FDF"/>
    <w:rsid w:val="00F24251"/>
    <w:rsid w:val="00F25109"/>
    <w:rsid w:val="00F252BD"/>
    <w:rsid w:val="00F254DC"/>
    <w:rsid w:val="00F2579C"/>
    <w:rsid w:val="00F26191"/>
    <w:rsid w:val="00F276FA"/>
    <w:rsid w:val="00F30C7C"/>
    <w:rsid w:val="00F30D94"/>
    <w:rsid w:val="00F314F3"/>
    <w:rsid w:val="00F31777"/>
    <w:rsid w:val="00F33D51"/>
    <w:rsid w:val="00F33E8A"/>
    <w:rsid w:val="00F3418D"/>
    <w:rsid w:val="00F369CE"/>
    <w:rsid w:val="00F36F60"/>
    <w:rsid w:val="00F412B3"/>
    <w:rsid w:val="00F4195F"/>
    <w:rsid w:val="00F41B8C"/>
    <w:rsid w:val="00F42A89"/>
    <w:rsid w:val="00F431E6"/>
    <w:rsid w:val="00F434F7"/>
    <w:rsid w:val="00F43C4B"/>
    <w:rsid w:val="00F444F3"/>
    <w:rsid w:val="00F4489E"/>
    <w:rsid w:val="00F453BB"/>
    <w:rsid w:val="00F462F1"/>
    <w:rsid w:val="00F472C2"/>
    <w:rsid w:val="00F502DE"/>
    <w:rsid w:val="00F50781"/>
    <w:rsid w:val="00F50CB7"/>
    <w:rsid w:val="00F51891"/>
    <w:rsid w:val="00F5229B"/>
    <w:rsid w:val="00F523F0"/>
    <w:rsid w:val="00F5262D"/>
    <w:rsid w:val="00F52B8C"/>
    <w:rsid w:val="00F5303E"/>
    <w:rsid w:val="00F54D6B"/>
    <w:rsid w:val="00F55779"/>
    <w:rsid w:val="00F558BC"/>
    <w:rsid w:val="00F5593B"/>
    <w:rsid w:val="00F5626D"/>
    <w:rsid w:val="00F57CB7"/>
    <w:rsid w:val="00F60EE0"/>
    <w:rsid w:val="00F615B3"/>
    <w:rsid w:val="00F61C7A"/>
    <w:rsid w:val="00F621CA"/>
    <w:rsid w:val="00F62E29"/>
    <w:rsid w:val="00F630D7"/>
    <w:rsid w:val="00F63203"/>
    <w:rsid w:val="00F6325A"/>
    <w:rsid w:val="00F6388E"/>
    <w:rsid w:val="00F64CF8"/>
    <w:rsid w:val="00F65379"/>
    <w:rsid w:val="00F65738"/>
    <w:rsid w:val="00F65973"/>
    <w:rsid w:val="00F65C5C"/>
    <w:rsid w:val="00F65D08"/>
    <w:rsid w:val="00F666C7"/>
    <w:rsid w:val="00F668EF"/>
    <w:rsid w:val="00F70369"/>
    <w:rsid w:val="00F70443"/>
    <w:rsid w:val="00F709CB"/>
    <w:rsid w:val="00F71093"/>
    <w:rsid w:val="00F710B3"/>
    <w:rsid w:val="00F710FE"/>
    <w:rsid w:val="00F71554"/>
    <w:rsid w:val="00F717AB"/>
    <w:rsid w:val="00F72672"/>
    <w:rsid w:val="00F72B1C"/>
    <w:rsid w:val="00F7305B"/>
    <w:rsid w:val="00F74693"/>
    <w:rsid w:val="00F746A1"/>
    <w:rsid w:val="00F74CFF"/>
    <w:rsid w:val="00F75687"/>
    <w:rsid w:val="00F76346"/>
    <w:rsid w:val="00F76706"/>
    <w:rsid w:val="00F76E40"/>
    <w:rsid w:val="00F76F75"/>
    <w:rsid w:val="00F76FEB"/>
    <w:rsid w:val="00F80E13"/>
    <w:rsid w:val="00F828A1"/>
    <w:rsid w:val="00F836C5"/>
    <w:rsid w:val="00F837FE"/>
    <w:rsid w:val="00F8381F"/>
    <w:rsid w:val="00F83B8F"/>
    <w:rsid w:val="00F840D2"/>
    <w:rsid w:val="00F8456D"/>
    <w:rsid w:val="00F84B52"/>
    <w:rsid w:val="00F84C73"/>
    <w:rsid w:val="00F8513C"/>
    <w:rsid w:val="00F857CA"/>
    <w:rsid w:val="00F85F5A"/>
    <w:rsid w:val="00F86178"/>
    <w:rsid w:val="00F8694F"/>
    <w:rsid w:val="00F8768F"/>
    <w:rsid w:val="00F87E78"/>
    <w:rsid w:val="00F90053"/>
    <w:rsid w:val="00F91824"/>
    <w:rsid w:val="00F91A41"/>
    <w:rsid w:val="00F926E9"/>
    <w:rsid w:val="00F92D00"/>
    <w:rsid w:val="00F93C6D"/>
    <w:rsid w:val="00F95366"/>
    <w:rsid w:val="00F96CDD"/>
    <w:rsid w:val="00F96E1B"/>
    <w:rsid w:val="00F971E6"/>
    <w:rsid w:val="00F975AA"/>
    <w:rsid w:val="00F9787F"/>
    <w:rsid w:val="00F97E8A"/>
    <w:rsid w:val="00FA0B72"/>
    <w:rsid w:val="00FA0D46"/>
    <w:rsid w:val="00FA27AB"/>
    <w:rsid w:val="00FA28F6"/>
    <w:rsid w:val="00FA2D0C"/>
    <w:rsid w:val="00FA30CC"/>
    <w:rsid w:val="00FA3295"/>
    <w:rsid w:val="00FA37BB"/>
    <w:rsid w:val="00FA3F7D"/>
    <w:rsid w:val="00FA4057"/>
    <w:rsid w:val="00FA4CF0"/>
    <w:rsid w:val="00FA5333"/>
    <w:rsid w:val="00FA53DC"/>
    <w:rsid w:val="00FA67D2"/>
    <w:rsid w:val="00FA6C59"/>
    <w:rsid w:val="00FA7F18"/>
    <w:rsid w:val="00FB0DD1"/>
    <w:rsid w:val="00FB2454"/>
    <w:rsid w:val="00FB24A6"/>
    <w:rsid w:val="00FB359A"/>
    <w:rsid w:val="00FB4838"/>
    <w:rsid w:val="00FB4971"/>
    <w:rsid w:val="00FB6204"/>
    <w:rsid w:val="00FB6D2E"/>
    <w:rsid w:val="00FC01C4"/>
    <w:rsid w:val="00FC22D2"/>
    <w:rsid w:val="00FC2825"/>
    <w:rsid w:val="00FC3D19"/>
    <w:rsid w:val="00FC3DDA"/>
    <w:rsid w:val="00FC4645"/>
    <w:rsid w:val="00FC4CF5"/>
    <w:rsid w:val="00FC50D0"/>
    <w:rsid w:val="00FC51D7"/>
    <w:rsid w:val="00FC52C6"/>
    <w:rsid w:val="00FC6238"/>
    <w:rsid w:val="00FC6565"/>
    <w:rsid w:val="00FC6739"/>
    <w:rsid w:val="00FC6ACA"/>
    <w:rsid w:val="00FC6B9D"/>
    <w:rsid w:val="00FC7EFC"/>
    <w:rsid w:val="00FD23C9"/>
    <w:rsid w:val="00FD35BC"/>
    <w:rsid w:val="00FD4CE1"/>
    <w:rsid w:val="00FD4D20"/>
    <w:rsid w:val="00FD50D3"/>
    <w:rsid w:val="00FD5897"/>
    <w:rsid w:val="00FD5E08"/>
    <w:rsid w:val="00FD6797"/>
    <w:rsid w:val="00FD6940"/>
    <w:rsid w:val="00FD7B12"/>
    <w:rsid w:val="00FE019C"/>
    <w:rsid w:val="00FE0D28"/>
    <w:rsid w:val="00FE0ECE"/>
    <w:rsid w:val="00FE19B0"/>
    <w:rsid w:val="00FE2786"/>
    <w:rsid w:val="00FE29C3"/>
    <w:rsid w:val="00FE34C5"/>
    <w:rsid w:val="00FE3F9F"/>
    <w:rsid w:val="00FE40C2"/>
    <w:rsid w:val="00FE4C4E"/>
    <w:rsid w:val="00FE5D66"/>
    <w:rsid w:val="00FE5F5B"/>
    <w:rsid w:val="00FE7177"/>
    <w:rsid w:val="00FF00F3"/>
    <w:rsid w:val="00FF0730"/>
    <w:rsid w:val="00FF19F6"/>
    <w:rsid w:val="00FF2B6B"/>
    <w:rsid w:val="00FF36FE"/>
    <w:rsid w:val="00FF3B01"/>
    <w:rsid w:val="00FF3BED"/>
    <w:rsid w:val="00FF4000"/>
    <w:rsid w:val="00FF5D87"/>
    <w:rsid w:val="00FF6027"/>
    <w:rsid w:val="00FF6188"/>
    <w:rsid w:val="00FF626F"/>
    <w:rsid w:val="00FF65D1"/>
    <w:rsid w:val="00FF667B"/>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285E"/>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20922381">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23C4E9-3A51-41D1-AB5E-A1278531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16B1CDD3</Template>
  <TotalTime>196</TotalTime>
  <Pages>7</Pages>
  <Words>2755</Words>
  <Characters>14245</Characters>
  <Application>Microsoft Office Word</Application>
  <DocSecurity>0</DocSecurity>
  <Lines>2035</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29</cp:revision>
  <cp:lastPrinted>2020-09-09T11:01:00Z</cp:lastPrinted>
  <dcterms:created xsi:type="dcterms:W3CDTF">2021-05-18T14:00:00Z</dcterms:created>
  <dcterms:modified xsi:type="dcterms:W3CDTF">2021-08-24T16:02:00Z</dcterms:modified>
</cp:coreProperties>
</file>