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3C0" w:rsidRPr="00DC43C0" w:rsidRDefault="00F52B8C" w:rsidP="008E45AF">
      <w:pPr>
        <w:jc w:val="center"/>
        <w:rPr>
          <w:szCs w:val="20"/>
        </w:rPr>
      </w:pPr>
      <w:r w:rsidRPr="00101C90">
        <w:rPr>
          <w:noProof/>
          <w:color w:val="1F497D"/>
        </w:rPr>
        <w:drawing>
          <wp:inline distT="0" distB="0" distL="0" distR="0" wp14:anchorId="208F5248" wp14:editId="3554551F">
            <wp:extent cx="1510030" cy="7442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0030" cy="744220"/>
                    </a:xfrm>
                    <a:prstGeom prst="rect">
                      <a:avLst/>
                    </a:prstGeom>
                    <a:noFill/>
                    <a:ln>
                      <a:noFill/>
                    </a:ln>
                  </pic:spPr>
                </pic:pic>
              </a:graphicData>
            </a:graphic>
          </wp:inline>
        </w:drawing>
      </w:r>
    </w:p>
    <w:p w:rsidR="00DC43C0" w:rsidRPr="00DC43C0" w:rsidRDefault="00DC43C0" w:rsidP="000F01C1">
      <w:pPr>
        <w:rPr>
          <w:rFonts w:ascii="Arial" w:hAnsi="Arial" w:cs="Arial"/>
        </w:rPr>
      </w:pPr>
    </w:p>
    <w:p w:rsidR="00E92EF6" w:rsidRDefault="00E92EF6" w:rsidP="005E400F">
      <w:pPr>
        <w:jc w:val="center"/>
        <w:outlineLvl w:val="0"/>
        <w:rPr>
          <w:rFonts w:ascii="Arial" w:hAnsi="Arial" w:cs="Arial"/>
          <w:b/>
        </w:rPr>
      </w:pPr>
      <w:r>
        <w:rPr>
          <w:rFonts w:ascii="Arial" w:hAnsi="Arial" w:cs="Arial"/>
          <w:b/>
        </w:rPr>
        <w:t>FURTHER EDU</w:t>
      </w:r>
      <w:r w:rsidR="00FA7F18">
        <w:rPr>
          <w:rFonts w:ascii="Arial" w:hAnsi="Arial" w:cs="Arial"/>
          <w:b/>
        </w:rPr>
        <w:t>CATION CORPORATION MEETINGS 20</w:t>
      </w:r>
      <w:r w:rsidR="00C840CA">
        <w:rPr>
          <w:rFonts w:ascii="Arial" w:hAnsi="Arial" w:cs="Arial"/>
          <w:b/>
        </w:rPr>
        <w:t>20</w:t>
      </w:r>
      <w:r w:rsidR="00FA7F18">
        <w:rPr>
          <w:rFonts w:ascii="Arial" w:hAnsi="Arial" w:cs="Arial"/>
          <w:b/>
        </w:rPr>
        <w:t>/</w:t>
      </w:r>
      <w:r w:rsidR="001F5085">
        <w:rPr>
          <w:rFonts w:ascii="Arial" w:hAnsi="Arial" w:cs="Arial"/>
          <w:b/>
        </w:rPr>
        <w:t>2</w:t>
      </w:r>
      <w:r w:rsidR="00C840CA">
        <w:rPr>
          <w:rFonts w:ascii="Arial" w:hAnsi="Arial" w:cs="Arial"/>
          <w:b/>
        </w:rPr>
        <w:t>1</w:t>
      </w:r>
    </w:p>
    <w:p w:rsidR="00E92EF6" w:rsidRDefault="00E92EF6" w:rsidP="000F01C1">
      <w:pPr>
        <w:jc w:val="center"/>
        <w:rPr>
          <w:rFonts w:ascii="Arial" w:hAnsi="Arial" w:cs="Arial"/>
          <w:b/>
        </w:rPr>
      </w:pPr>
    </w:p>
    <w:p w:rsidR="00E92EF6" w:rsidRDefault="00E92EF6" w:rsidP="005E400F">
      <w:pPr>
        <w:jc w:val="center"/>
        <w:outlineLvl w:val="0"/>
        <w:rPr>
          <w:rFonts w:ascii="Arial" w:hAnsi="Arial" w:cs="Arial"/>
          <w:b/>
        </w:rPr>
      </w:pPr>
      <w:r>
        <w:rPr>
          <w:rFonts w:ascii="Arial" w:hAnsi="Arial" w:cs="Arial"/>
          <w:b/>
        </w:rPr>
        <w:t>MINUTES OF THE FURTHER EDUCATION CORPORATION MEETING</w:t>
      </w:r>
    </w:p>
    <w:p w:rsidR="00E92EF6" w:rsidRPr="006D29AD" w:rsidRDefault="00E01F4D" w:rsidP="005E400F">
      <w:pPr>
        <w:jc w:val="center"/>
        <w:outlineLvl w:val="0"/>
        <w:rPr>
          <w:rFonts w:ascii="Arial" w:hAnsi="Arial" w:cs="Arial"/>
          <w:b/>
          <w:color w:val="000000" w:themeColor="text1"/>
        </w:rPr>
      </w:pPr>
      <w:r>
        <w:rPr>
          <w:rFonts w:ascii="Arial" w:hAnsi="Arial" w:cs="Arial"/>
          <w:b/>
          <w:color w:val="000000" w:themeColor="text1"/>
        </w:rPr>
        <w:t xml:space="preserve">Held at </w:t>
      </w:r>
      <w:r w:rsidR="00C840CA">
        <w:rPr>
          <w:rFonts w:ascii="Arial" w:hAnsi="Arial" w:cs="Arial"/>
          <w:b/>
          <w:color w:val="000000" w:themeColor="text1"/>
        </w:rPr>
        <w:t xml:space="preserve">4pm on Monday </w:t>
      </w:r>
      <w:r w:rsidR="00AD3F96">
        <w:rPr>
          <w:rFonts w:ascii="Arial" w:hAnsi="Arial" w:cs="Arial"/>
          <w:b/>
          <w:color w:val="000000" w:themeColor="text1"/>
        </w:rPr>
        <w:t xml:space="preserve">22 February </w:t>
      </w:r>
      <w:r w:rsidR="001A586A">
        <w:rPr>
          <w:rFonts w:ascii="Arial" w:hAnsi="Arial" w:cs="Arial"/>
          <w:b/>
          <w:color w:val="000000" w:themeColor="text1"/>
        </w:rPr>
        <w:t>202</w:t>
      </w:r>
      <w:r w:rsidR="008656EF">
        <w:rPr>
          <w:rFonts w:ascii="Arial" w:hAnsi="Arial" w:cs="Arial"/>
          <w:b/>
          <w:color w:val="000000" w:themeColor="text1"/>
        </w:rPr>
        <w:t>1</w:t>
      </w:r>
    </w:p>
    <w:p w:rsidR="00DC43C0" w:rsidRPr="008656EF" w:rsidRDefault="005B587A" w:rsidP="005E400F">
      <w:pPr>
        <w:jc w:val="center"/>
        <w:outlineLvl w:val="0"/>
        <w:rPr>
          <w:rFonts w:ascii="Arial" w:hAnsi="Arial" w:cs="Arial"/>
          <w:b/>
          <w:color w:val="0070C0"/>
        </w:rPr>
      </w:pPr>
      <w:r w:rsidRPr="008656EF">
        <w:rPr>
          <w:rFonts w:ascii="Arial" w:hAnsi="Arial" w:cs="Arial"/>
          <w:b/>
          <w:color w:val="0070C0"/>
        </w:rPr>
        <w:t>Via</w:t>
      </w:r>
      <w:r w:rsidR="00AD3F96">
        <w:rPr>
          <w:rFonts w:ascii="Arial" w:hAnsi="Arial" w:cs="Arial"/>
          <w:b/>
          <w:color w:val="0070C0"/>
        </w:rPr>
        <w:t xml:space="preserve"> Zoom</w:t>
      </w:r>
    </w:p>
    <w:p w:rsidR="0059670D" w:rsidRDefault="0059670D" w:rsidP="005E400F">
      <w:pPr>
        <w:jc w:val="center"/>
        <w:outlineLvl w:val="0"/>
        <w:rPr>
          <w:rFonts w:ascii="Arial" w:hAnsi="Arial" w:cs="Arial"/>
          <w:b/>
          <w:color w:val="000000" w:themeColor="text1"/>
        </w:rPr>
      </w:pPr>
    </w:p>
    <w:p w:rsidR="00AF78A8" w:rsidRDefault="00AF78A8" w:rsidP="000F01C1">
      <w:pPr>
        <w:jc w:val="center"/>
        <w:rPr>
          <w:rFonts w:ascii="Arial" w:hAnsi="Arial" w:cs="Arial"/>
          <w:b/>
        </w:rPr>
      </w:pPr>
    </w:p>
    <w:p w:rsidR="00D63602" w:rsidRPr="00FC01C4" w:rsidRDefault="00D63602" w:rsidP="000F01C1">
      <w:pPr>
        <w:jc w:val="center"/>
        <w:rPr>
          <w:rFonts w:ascii="Arial" w:hAnsi="Arial" w:cs="Arial"/>
          <w:b/>
          <w:color w:val="FF0000"/>
          <w:sz w:val="28"/>
          <w:szCs w:val="28"/>
        </w:rPr>
      </w:pPr>
      <w:bookmarkStart w:id="0" w:name="_GoBack"/>
      <w:bookmarkEnd w:id="0"/>
    </w:p>
    <w:p w:rsidR="00DC43C0" w:rsidRDefault="00DC43C0" w:rsidP="008217B4">
      <w:pPr>
        <w:jc w:val="center"/>
        <w:rPr>
          <w:rFonts w:ascii="Arial" w:hAnsi="Arial" w:cs="Arial"/>
          <w:b/>
        </w:rPr>
      </w:pPr>
    </w:p>
    <w:p w:rsidR="00E92EF6" w:rsidRDefault="00E92EF6" w:rsidP="000F01C1">
      <w:pPr>
        <w:rPr>
          <w:rFonts w:ascii="Arial" w:hAnsi="Arial" w:cs="Arial"/>
          <w:b/>
        </w:rPr>
      </w:pPr>
    </w:p>
    <w:tbl>
      <w:tblPr>
        <w:tblStyle w:val="TableGrid"/>
        <w:tblW w:w="10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486"/>
      </w:tblGrid>
      <w:tr w:rsidR="00740C84" w:rsidTr="00070841">
        <w:tc>
          <w:tcPr>
            <w:tcW w:w="2518" w:type="dxa"/>
          </w:tcPr>
          <w:p w:rsidR="00E92EF6" w:rsidRDefault="000A00EA" w:rsidP="000F01C1">
            <w:pPr>
              <w:rPr>
                <w:rFonts w:ascii="Arial" w:hAnsi="Arial" w:cs="Arial"/>
                <w:b/>
              </w:rPr>
            </w:pPr>
            <w:r>
              <w:rPr>
                <w:rFonts w:ascii="Arial" w:hAnsi="Arial" w:cs="Arial"/>
                <w:b/>
              </w:rPr>
              <w:t>Members p</w:t>
            </w:r>
            <w:r w:rsidR="00E92EF6">
              <w:rPr>
                <w:rFonts w:ascii="Arial" w:hAnsi="Arial" w:cs="Arial"/>
                <w:b/>
              </w:rPr>
              <w:t>resent:</w:t>
            </w:r>
          </w:p>
          <w:p w:rsidR="00E92EF6" w:rsidRDefault="00E92EF6" w:rsidP="000F01C1">
            <w:pPr>
              <w:rPr>
                <w:rFonts w:ascii="Arial" w:hAnsi="Arial" w:cs="Arial"/>
                <w:b/>
              </w:rPr>
            </w:pPr>
          </w:p>
        </w:tc>
        <w:tc>
          <w:tcPr>
            <w:tcW w:w="7486" w:type="dxa"/>
          </w:tcPr>
          <w:p w:rsidR="001C513E" w:rsidRPr="0000308B" w:rsidRDefault="000121A3" w:rsidP="000F01C1">
            <w:pPr>
              <w:tabs>
                <w:tab w:val="left" w:pos="1276"/>
              </w:tabs>
              <w:rPr>
                <w:rFonts w:ascii="Arial" w:hAnsi="Arial" w:cs="Arial"/>
                <w:sz w:val="22"/>
                <w:szCs w:val="22"/>
              </w:rPr>
            </w:pPr>
            <w:r w:rsidRPr="0000308B">
              <w:rPr>
                <w:rFonts w:ascii="Arial" w:hAnsi="Arial" w:cs="Arial"/>
                <w:sz w:val="22"/>
                <w:szCs w:val="22"/>
              </w:rPr>
              <w:t xml:space="preserve">Stephen Barnes (Chair), </w:t>
            </w:r>
            <w:r w:rsidR="00C520B8" w:rsidRPr="0000308B">
              <w:rPr>
                <w:rFonts w:ascii="Arial" w:hAnsi="Arial" w:cs="Arial"/>
                <w:sz w:val="22"/>
                <w:szCs w:val="22"/>
              </w:rPr>
              <w:t xml:space="preserve">Phil Wilkinson (Vice Chair), </w:t>
            </w:r>
            <w:r w:rsidR="00003920" w:rsidRPr="0000308B">
              <w:rPr>
                <w:rFonts w:ascii="Arial" w:hAnsi="Arial" w:cs="Arial"/>
                <w:sz w:val="22"/>
                <w:szCs w:val="22"/>
              </w:rPr>
              <w:t xml:space="preserve">Amanda Melton </w:t>
            </w:r>
            <w:r w:rsidR="00926CC8">
              <w:rPr>
                <w:rFonts w:ascii="Arial" w:hAnsi="Arial" w:cs="Arial"/>
                <w:sz w:val="22"/>
                <w:szCs w:val="22"/>
              </w:rPr>
              <w:t xml:space="preserve">CBE </w:t>
            </w:r>
            <w:r w:rsidR="00003920" w:rsidRPr="0000308B">
              <w:rPr>
                <w:rFonts w:ascii="Arial" w:hAnsi="Arial" w:cs="Arial"/>
                <w:sz w:val="22"/>
                <w:szCs w:val="22"/>
              </w:rPr>
              <w:t xml:space="preserve">(Principal), </w:t>
            </w:r>
            <w:r w:rsidR="00E92EF6" w:rsidRPr="0000308B">
              <w:rPr>
                <w:rFonts w:ascii="Arial" w:hAnsi="Arial" w:cs="Arial"/>
                <w:sz w:val="22"/>
                <w:szCs w:val="22"/>
              </w:rPr>
              <w:t>M</w:t>
            </w:r>
            <w:r w:rsidR="00EF2532" w:rsidRPr="0000308B">
              <w:rPr>
                <w:rFonts w:ascii="Arial" w:hAnsi="Arial" w:cs="Arial"/>
                <w:sz w:val="22"/>
                <w:szCs w:val="22"/>
              </w:rPr>
              <w:t xml:space="preserve">ike </w:t>
            </w:r>
            <w:r w:rsidR="00E92EF6" w:rsidRPr="0000308B">
              <w:rPr>
                <w:rFonts w:ascii="Arial" w:hAnsi="Arial" w:cs="Arial"/>
                <w:sz w:val="22"/>
                <w:szCs w:val="22"/>
              </w:rPr>
              <w:t xml:space="preserve">Phelan, </w:t>
            </w:r>
            <w:r w:rsidR="00FA7F18" w:rsidRPr="0000308B">
              <w:rPr>
                <w:rFonts w:ascii="Arial" w:hAnsi="Arial" w:cs="Arial"/>
                <w:sz w:val="22"/>
                <w:szCs w:val="22"/>
              </w:rPr>
              <w:t>Jane Cleaver</w:t>
            </w:r>
            <w:r w:rsidR="00E22CF8" w:rsidRPr="0000308B">
              <w:rPr>
                <w:rFonts w:ascii="Arial" w:hAnsi="Arial" w:cs="Arial"/>
                <w:sz w:val="22"/>
                <w:szCs w:val="22"/>
              </w:rPr>
              <w:t>,</w:t>
            </w:r>
            <w:r w:rsidR="00EF075A" w:rsidRPr="0000308B">
              <w:rPr>
                <w:rFonts w:ascii="Arial" w:hAnsi="Arial" w:cs="Arial"/>
                <w:sz w:val="22"/>
                <w:szCs w:val="22"/>
              </w:rPr>
              <w:t xml:space="preserve"> </w:t>
            </w:r>
            <w:r w:rsidR="0078526B" w:rsidRPr="0000308B">
              <w:rPr>
                <w:rFonts w:ascii="Arial" w:hAnsi="Arial" w:cs="Arial"/>
                <w:sz w:val="22"/>
                <w:szCs w:val="22"/>
              </w:rPr>
              <w:t>Stephanie Bridgeman,</w:t>
            </w:r>
            <w:r w:rsidR="00B13C65" w:rsidRPr="0000308B">
              <w:rPr>
                <w:rFonts w:ascii="Arial" w:hAnsi="Arial" w:cs="Arial"/>
                <w:sz w:val="22"/>
                <w:szCs w:val="22"/>
              </w:rPr>
              <w:t xml:space="preserve"> </w:t>
            </w:r>
            <w:r w:rsidR="00237721" w:rsidRPr="0000308B">
              <w:rPr>
                <w:rFonts w:ascii="Arial" w:hAnsi="Arial" w:cs="Arial"/>
                <w:sz w:val="22"/>
                <w:szCs w:val="22"/>
              </w:rPr>
              <w:t xml:space="preserve">Tom Gee, </w:t>
            </w:r>
            <w:r w:rsidR="00B13C65" w:rsidRPr="0000308B">
              <w:rPr>
                <w:rFonts w:ascii="Arial" w:hAnsi="Arial" w:cs="Arial"/>
                <w:sz w:val="22"/>
                <w:szCs w:val="22"/>
              </w:rPr>
              <w:t>David Whatley</w:t>
            </w:r>
            <w:r w:rsidR="00237721" w:rsidRPr="0000308B">
              <w:rPr>
                <w:rFonts w:ascii="Arial" w:hAnsi="Arial" w:cs="Arial"/>
                <w:sz w:val="22"/>
                <w:szCs w:val="22"/>
              </w:rPr>
              <w:t>,</w:t>
            </w:r>
            <w:r w:rsidR="00C520B8" w:rsidRPr="0000308B">
              <w:rPr>
                <w:rFonts w:ascii="Arial" w:hAnsi="Arial" w:cs="Arial"/>
                <w:sz w:val="22"/>
                <w:szCs w:val="22"/>
              </w:rPr>
              <w:t xml:space="preserve"> </w:t>
            </w:r>
            <w:r w:rsidR="00C57033" w:rsidRPr="0000308B">
              <w:rPr>
                <w:rFonts w:ascii="Arial" w:hAnsi="Arial" w:cs="Arial"/>
                <w:sz w:val="22"/>
                <w:szCs w:val="22"/>
              </w:rPr>
              <w:t>Julie Turner</w:t>
            </w:r>
            <w:r w:rsidR="00921649">
              <w:rPr>
                <w:rFonts w:ascii="Arial" w:hAnsi="Arial" w:cs="Arial"/>
                <w:sz w:val="22"/>
                <w:szCs w:val="22"/>
              </w:rPr>
              <w:t>,</w:t>
            </w:r>
            <w:r w:rsidR="008F44F6">
              <w:rPr>
                <w:rFonts w:ascii="Arial" w:hAnsi="Arial" w:cs="Arial"/>
                <w:sz w:val="22"/>
                <w:szCs w:val="22"/>
              </w:rPr>
              <w:t xml:space="preserve"> </w:t>
            </w:r>
            <w:r w:rsidR="00921649" w:rsidRPr="00F80E13">
              <w:rPr>
                <w:rFonts w:ascii="Arial" w:hAnsi="Arial" w:cs="Arial"/>
                <w:color w:val="000000" w:themeColor="text1"/>
                <w:sz w:val="22"/>
                <w:szCs w:val="22"/>
              </w:rPr>
              <w:t>Liz</w:t>
            </w:r>
            <w:r w:rsidR="00F80E13" w:rsidRPr="00F80E13">
              <w:rPr>
                <w:rFonts w:ascii="Arial" w:hAnsi="Arial" w:cs="Arial"/>
                <w:color w:val="000000" w:themeColor="text1"/>
                <w:sz w:val="22"/>
                <w:szCs w:val="22"/>
              </w:rPr>
              <w:t xml:space="preserve"> Sedgley</w:t>
            </w:r>
            <w:r w:rsidR="00476CC3">
              <w:rPr>
                <w:rFonts w:ascii="Arial" w:hAnsi="Arial" w:cs="Arial"/>
                <w:color w:val="000000" w:themeColor="text1"/>
                <w:sz w:val="22"/>
                <w:szCs w:val="22"/>
              </w:rPr>
              <w:t>, Will Cook</w:t>
            </w:r>
            <w:r w:rsidR="00926CC8">
              <w:rPr>
                <w:rFonts w:ascii="Arial" w:hAnsi="Arial" w:cs="Arial"/>
                <w:color w:val="000000" w:themeColor="text1"/>
                <w:sz w:val="22"/>
                <w:szCs w:val="22"/>
              </w:rPr>
              <w:t>, Zulfi Khan</w:t>
            </w:r>
            <w:r w:rsidR="009056F0">
              <w:rPr>
                <w:rFonts w:ascii="Arial" w:hAnsi="Arial" w:cs="Arial"/>
                <w:color w:val="000000" w:themeColor="text1"/>
                <w:sz w:val="22"/>
                <w:szCs w:val="22"/>
              </w:rPr>
              <w:t>, Rob Pheasey</w:t>
            </w:r>
            <w:r w:rsidR="00AD3F96">
              <w:rPr>
                <w:rFonts w:ascii="Arial" w:hAnsi="Arial" w:cs="Arial"/>
                <w:color w:val="000000" w:themeColor="text1"/>
                <w:sz w:val="22"/>
                <w:szCs w:val="22"/>
              </w:rPr>
              <w:t xml:space="preserve">, </w:t>
            </w:r>
            <w:r w:rsidR="005E0464">
              <w:rPr>
                <w:rFonts w:ascii="Arial" w:hAnsi="Arial" w:cs="Arial"/>
                <w:color w:val="000000" w:themeColor="text1"/>
                <w:sz w:val="22"/>
                <w:szCs w:val="22"/>
              </w:rPr>
              <w:t>Emma Schofield</w:t>
            </w:r>
            <w:r w:rsidR="004E5C48">
              <w:rPr>
                <w:rFonts w:ascii="Arial" w:hAnsi="Arial" w:cs="Arial"/>
                <w:color w:val="000000" w:themeColor="text1"/>
                <w:sz w:val="22"/>
                <w:szCs w:val="22"/>
              </w:rPr>
              <w:t xml:space="preserve"> and </w:t>
            </w:r>
            <w:r w:rsidR="00AD3F96">
              <w:rPr>
                <w:rFonts w:ascii="Arial" w:hAnsi="Arial" w:cs="Arial"/>
                <w:color w:val="000000" w:themeColor="text1"/>
                <w:sz w:val="22"/>
                <w:szCs w:val="22"/>
              </w:rPr>
              <w:t>Nadeem Rashid</w:t>
            </w:r>
          </w:p>
          <w:p w:rsidR="00070841" w:rsidRPr="0000308B" w:rsidRDefault="00070841" w:rsidP="000F01C1">
            <w:pPr>
              <w:tabs>
                <w:tab w:val="left" w:pos="1276"/>
              </w:tabs>
              <w:rPr>
                <w:rFonts w:ascii="Arial" w:hAnsi="Arial" w:cs="Arial"/>
                <w:sz w:val="22"/>
                <w:szCs w:val="22"/>
              </w:rPr>
            </w:pPr>
          </w:p>
          <w:p w:rsidR="00E92EF6" w:rsidRPr="0000308B" w:rsidRDefault="00E92EF6" w:rsidP="000F01C1">
            <w:pPr>
              <w:rPr>
                <w:rFonts w:ascii="Arial" w:hAnsi="Arial" w:cs="Arial"/>
                <w:b/>
                <w:sz w:val="22"/>
                <w:szCs w:val="22"/>
              </w:rPr>
            </w:pPr>
          </w:p>
        </w:tc>
      </w:tr>
      <w:tr w:rsidR="00740C84" w:rsidTr="00070841">
        <w:trPr>
          <w:trHeight w:val="1737"/>
        </w:trPr>
        <w:tc>
          <w:tcPr>
            <w:tcW w:w="2518" w:type="dxa"/>
          </w:tcPr>
          <w:p w:rsidR="00E92EF6" w:rsidRDefault="00BF78C0" w:rsidP="000F01C1">
            <w:pPr>
              <w:rPr>
                <w:rFonts w:ascii="Arial" w:hAnsi="Arial" w:cs="Arial"/>
                <w:b/>
              </w:rPr>
            </w:pPr>
            <w:r>
              <w:rPr>
                <w:rFonts w:ascii="Arial" w:hAnsi="Arial" w:cs="Arial"/>
                <w:b/>
              </w:rPr>
              <w:t>I</w:t>
            </w:r>
            <w:r w:rsidR="00E92EF6">
              <w:rPr>
                <w:rFonts w:ascii="Arial" w:hAnsi="Arial" w:cs="Arial"/>
                <w:b/>
              </w:rPr>
              <w:t xml:space="preserve">n </w:t>
            </w:r>
            <w:r w:rsidR="000A00EA">
              <w:rPr>
                <w:rFonts w:ascii="Arial" w:hAnsi="Arial" w:cs="Arial"/>
                <w:b/>
              </w:rPr>
              <w:t>a</w:t>
            </w:r>
            <w:r w:rsidR="00E92EF6">
              <w:rPr>
                <w:rFonts w:ascii="Arial" w:hAnsi="Arial" w:cs="Arial"/>
                <w:b/>
              </w:rPr>
              <w:t>ttendance:</w:t>
            </w:r>
          </w:p>
        </w:tc>
        <w:tc>
          <w:tcPr>
            <w:tcW w:w="7486" w:type="dxa"/>
          </w:tcPr>
          <w:p w:rsidR="001C513E" w:rsidRDefault="000A00EA" w:rsidP="000F01C1">
            <w:pPr>
              <w:rPr>
                <w:rFonts w:ascii="Arial" w:hAnsi="Arial" w:cs="Arial"/>
                <w:sz w:val="22"/>
                <w:szCs w:val="22"/>
              </w:rPr>
            </w:pPr>
            <w:r w:rsidRPr="00070841">
              <w:rPr>
                <w:rFonts w:ascii="Arial" w:hAnsi="Arial" w:cs="Arial"/>
                <w:sz w:val="22"/>
                <w:szCs w:val="22"/>
              </w:rPr>
              <w:t>David Rothwell (Deputy Principal</w:t>
            </w:r>
            <w:r w:rsidR="0053332E">
              <w:rPr>
                <w:rFonts w:ascii="Arial" w:hAnsi="Arial" w:cs="Arial"/>
                <w:sz w:val="22"/>
                <w:szCs w:val="22"/>
              </w:rPr>
              <w:t xml:space="preserve"> – Finance and Resources</w:t>
            </w:r>
            <w:r w:rsidR="00F07D53" w:rsidRPr="00070841">
              <w:rPr>
                <w:rFonts w:ascii="Arial" w:hAnsi="Arial" w:cs="Arial"/>
                <w:sz w:val="22"/>
                <w:szCs w:val="22"/>
              </w:rPr>
              <w:t>)</w:t>
            </w:r>
          </w:p>
          <w:p w:rsidR="00C57033" w:rsidRDefault="00C57033" w:rsidP="000F01C1">
            <w:pPr>
              <w:rPr>
                <w:rFonts w:ascii="Arial" w:hAnsi="Arial" w:cs="Arial"/>
                <w:sz w:val="22"/>
                <w:szCs w:val="22"/>
              </w:rPr>
            </w:pPr>
            <w:r>
              <w:rPr>
                <w:rFonts w:ascii="Arial" w:hAnsi="Arial" w:cs="Arial"/>
                <w:sz w:val="22"/>
                <w:szCs w:val="22"/>
              </w:rPr>
              <w:t>Tracey Baron (Deputy Principal – Quality and Curriculum)</w:t>
            </w:r>
          </w:p>
          <w:p w:rsidR="00B649AD" w:rsidRPr="00070841" w:rsidRDefault="00B649AD" w:rsidP="000F01C1">
            <w:pPr>
              <w:rPr>
                <w:rFonts w:ascii="Arial" w:hAnsi="Arial" w:cs="Arial"/>
                <w:sz w:val="22"/>
                <w:szCs w:val="22"/>
              </w:rPr>
            </w:pPr>
            <w:r>
              <w:rPr>
                <w:rFonts w:ascii="Arial" w:hAnsi="Arial" w:cs="Arial"/>
                <w:sz w:val="22"/>
                <w:szCs w:val="22"/>
              </w:rPr>
              <w:t>Andrew Dewhurst (Chief Information Officer)</w:t>
            </w:r>
          </w:p>
          <w:p w:rsidR="00A8546A" w:rsidRDefault="007A6FF1" w:rsidP="00A8546A">
            <w:pPr>
              <w:rPr>
                <w:rFonts w:ascii="Arial" w:hAnsi="Arial" w:cs="Arial"/>
                <w:color w:val="000000" w:themeColor="text1"/>
                <w:sz w:val="22"/>
                <w:szCs w:val="22"/>
              </w:rPr>
            </w:pPr>
            <w:r>
              <w:rPr>
                <w:rFonts w:ascii="Arial" w:hAnsi="Arial" w:cs="Arial"/>
                <w:color w:val="000000" w:themeColor="text1"/>
                <w:sz w:val="22"/>
                <w:szCs w:val="22"/>
              </w:rPr>
              <w:t xml:space="preserve">Alison Rushton (Vice Principal – </w:t>
            </w:r>
            <w:r w:rsidR="0053332E">
              <w:rPr>
                <w:rFonts w:ascii="Arial" w:hAnsi="Arial" w:cs="Arial"/>
                <w:color w:val="000000" w:themeColor="text1"/>
                <w:sz w:val="22"/>
                <w:szCs w:val="22"/>
              </w:rPr>
              <w:t xml:space="preserve">Adult Learning </w:t>
            </w:r>
            <w:r>
              <w:rPr>
                <w:rFonts w:ascii="Arial" w:hAnsi="Arial" w:cs="Arial"/>
                <w:color w:val="000000" w:themeColor="text1"/>
                <w:sz w:val="22"/>
                <w:szCs w:val="22"/>
              </w:rPr>
              <w:t>and Apprenticeships)</w:t>
            </w:r>
          </w:p>
          <w:p w:rsidR="00C94F16" w:rsidRDefault="00C94F16" w:rsidP="00A8546A">
            <w:pPr>
              <w:rPr>
                <w:rFonts w:ascii="Arial" w:hAnsi="Arial" w:cs="Arial"/>
                <w:color w:val="000000" w:themeColor="text1"/>
                <w:sz w:val="22"/>
                <w:szCs w:val="22"/>
              </w:rPr>
            </w:pPr>
            <w:r>
              <w:rPr>
                <w:rFonts w:ascii="Arial" w:hAnsi="Arial" w:cs="Arial"/>
                <w:color w:val="000000" w:themeColor="text1"/>
                <w:sz w:val="22"/>
                <w:szCs w:val="22"/>
              </w:rPr>
              <w:t>Andy Parkin (Assistant Principal – Lancashire Adult Learning)</w:t>
            </w:r>
          </w:p>
          <w:p w:rsidR="00237E60" w:rsidRDefault="00237E60" w:rsidP="00A8546A">
            <w:pPr>
              <w:rPr>
                <w:rFonts w:ascii="Arial" w:hAnsi="Arial" w:cs="Arial"/>
                <w:color w:val="000000" w:themeColor="text1"/>
                <w:sz w:val="22"/>
                <w:szCs w:val="22"/>
              </w:rPr>
            </w:pPr>
            <w:r>
              <w:rPr>
                <w:rFonts w:ascii="Arial" w:hAnsi="Arial" w:cs="Arial"/>
                <w:color w:val="000000" w:themeColor="text1"/>
                <w:sz w:val="22"/>
                <w:szCs w:val="22"/>
              </w:rPr>
              <w:t>Fionnuala Swann</w:t>
            </w:r>
            <w:r w:rsidR="00926CC8">
              <w:rPr>
                <w:rFonts w:ascii="Arial" w:hAnsi="Arial" w:cs="Arial"/>
                <w:color w:val="000000" w:themeColor="text1"/>
                <w:sz w:val="22"/>
                <w:szCs w:val="22"/>
              </w:rPr>
              <w:t xml:space="preserve"> (Assistant Principal – Academic Curriculum)</w:t>
            </w:r>
          </w:p>
          <w:p w:rsidR="00237E60" w:rsidRDefault="00237E60" w:rsidP="00A8546A">
            <w:pPr>
              <w:rPr>
                <w:rFonts w:ascii="Arial" w:hAnsi="Arial" w:cs="Arial"/>
                <w:color w:val="000000" w:themeColor="text1"/>
                <w:sz w:val="22"/>
                <w:szCs w:val="22"/>
              </w:rPr>
            </w:pPr>
            <w:r>
              <w:rPr>
                <w:rFonts w:ascii="Arial" w:hAnsi="Arial" w:cs="Arial"/>
                <w:color w:val="000000" w:themeColor="text1"/>
                <w:sz w:val="22"/>
                <w:szCs w:val="22"/>
              </w:rPr>
              <w:t>Morag Davis</w:t>
            </w:r>
            <w:r w:rsidR="00926CC8">
              <w:rPr>
                <w:rFonts w:ascii="Arial" w:hAnsi="Arial" w:cs="Arial"/>
                <w:color w:val="000000" w:themeColor="text1"/>
                <w:sz w:val="22"/>
                <w:szCs w:val="22"/>
              </w:rPr>
              <w:t xml:space="preserve"> (Assistant Principal – Vocational Curriculum)</w:t>
            </w:r>
          </w:p>
          <w:p w:rsidR="00F72672" w:rsidRDefault="00F72672" w:rsidP="00A8546A">
            <w:pPr>
              <w:rPr>
                <w:rFonts w:ascii="Arial" w:hAnsi="Arial" w:cs="Arial"/>
                <w:color w:val="000000" w:themeColor="text1"/>
                <w:sz w:val="22"/>
                <w:szCs w:val="22"/>
              </w:rPr>
            </w:pPr>
            <w:r>
              <w:rPr>
                <w:rFonts w:ascii="Arial" w:hAnsi="Arial" w:cs="Arial"/>
                <w:color w:val="000000" w:themeColor="text1"/>
                <w:sz w:val="22"/>
                <w:szCs w:val="22"/>
              </w:rPr>
              <w:t>Claire Jarvis (</w:t>
            </w:r>
            <w:r w:rsidR="009056F0">
              <w:rPr>
                <w:rFonts w:ascii="Arial" w:hAnsi="Arial" w:cs="Arial"/>
                <w:color w:val="000000" w:themeColor="text1"/>
                <w:sz w:val="22"/>
                <w:szCs w:val="22"/>
              </w:rPr>
              <w:t>Assistant Principal – Finance and HR)</w:t>
            </w:r>
          </w:p>
          <w:p w:rsidR="00921649" w:rsidRPr="001263EA" w:rsidRDefault="00921649" w:rsidP="00A8546A">
            <w:pPr>
              <w:rPr>
                <w:rFonts w:ascii="Arial" w:hAnsi="Arial" w:cs="Arial"/>
                <w:color w:val="000000" w:themeColor="text1"/>
                <w:sz w:val="22"/>
                <w:szCs w:val="22"/>
              </w:rPr>
            </w:pPr>
          </w:p>
          <w:p w:rsidR="0078526B" w:rsidRPr="001263EA" w:rsidRDefault="0078526B" w:rsidP="00A8546A">
            <w:pPr>
              <w:rPr>
                <w:rFonts w:ascii="Arial" w:hAnsi="Arial" w:cs="Arial"/>
                <w:sz w:val="22"/>
                <w:szCs w:val="22"/>
              </w:rPr>
            </w:pPr>
          </w:p>
          <w:p w:rsidR="0059608A" w:rsidRPr="001263EA" w:rsidRDefault="00D75B7B" w:rsidP="0059608A">
            <w:pPr>
              <w:rPr>
                <w:rFonts w:ascii="Arial" w:hAnsi="Arial" w:cs="Arial"/>
                <w:color w:val="000000" w:themeColor="text1"/>
                <w:sz w:val="22"/>
                <w:szCs w:val="22"/>
              </w:rPr>
            </w:pPr>
            <w:r w:rsidRPr="001263EA">
              <w:rPr>
                <w:rFonts w:ascii="Arial" w:hAnsi="Arial" w:cs="Arial"/>
                <w:color w:val="000000" w:themeColor="text1"/>
                <w:sz w:val="22"/>
                <w:szCs w:val="22"/>
              </w:rPr>
              <w:t>Debbie Corcoran (Director of Governance)</w:t>
            </w:r>
          </w:p>
          <w:p w:rsidR="00E92EF6" w:rsidRPr="00070841" w:rsidRDefault="00E92EF6" w:rsidP="00C57033">
            <w:pPr>
              <w:rPr>
                <w:rFonts w:ascii="Arial" w:hAnsi="Arial" w:cs="Arial"/>
                <w:b/>
                <w:sz w:val="22"/>
                <w:szCs w:val="22"/>
              </w:rPr>
            </w:pPr>
          </w:p>
        </w:tc>
      </w:tr>
    </w:tbl>
    <w:p w:rsidR="00E92EF6" w:rsidRDefault="00E92EF6" w:rsidP="000F01C1">
      <w:pPr>
        <w:rPr>
          <w:rFonts w:ascii="Arial" w:hAnsi="Arial" w:cs="Arial"/>
          <w:b/>
        </w:rPr>
      </w:pPr>
    </w:p>
    <w:tbl>
      <w:tblPr>
        <w:tblStyle w:val="TableGrid"/>
        <w:tblW w:w="10060" w:type="dxa"/>
        <w:tblLayout w:type="fixed"/>
        <w:tblLook w:val="04A0" w:firstRow="1" w:lastRow="0" w:firstColumn="1" w:lastColumn="0" w:noHBand="0" w:noVBand="1"/>
      </w:tblPr>
      <w:tblGrid>
        <w:gridCol w:w="1242"/>
        <w:gridCol w:w="8818"/>
      </w:tblGrid>
      <w:tr w:rsidR="00BA266D" w:rsidRPr="00AE1637" w:rsidTr="00322617">
        <w:tc>
          <w:tcPr>
            <w:tcW w:w="1242" w:type="dxa"/>
            <w:tcBorders>
              <w:bottom w:val="nil"/>
            </w:tcBorders>
          </w:tcPr>
          <w:p w:rsidR="00BA266D" w:rsidRPr="00AE1637" w:rsidRDefault="00BA266D" w:rsidP="000F01C1">
            <w:pPr>
              <w:rPr>
                <w:rFonts w:ascii="Arial" w:hAnsi="Arial" w:cs="Arial"/>
                <w:b/>
                <w:sz w:val="22"/>
                <w:szCs w:val="22"/>
              </w:rPr>
            </w:pPr>
            <w:r w:rsidRPr="00AE1637">
              <w:rPr>
                <w:rFonts w:ascii="Arial" w:hAnsi="Arial" w:cs="Arial"/>
                <w:b/>
                <w:sz w:val="22"/>
                <w:szCs w:val="22"/>
              </w:rPr>
              <w:t>Item 1.</w:t>
            </w:r>
          </w:p>
        </w:tc>
        <w:tc>
          <w:tcPr>
            <w:tcW w:w="8818" w:type="dxa"/>
            <w:vMerge w:val="restart"/>
          </w:tcPr>
          <w:p w:rsidR="00BA266D" w:rsidRPr="00CD5EBE" w:rsidRDefault="00BA266D" w:rsidP="009466DA">
            <w:pPr>
              <w:rPr>
                <w:rFonts w:ascii="Arial" w:hAnsi="Arial" w:cs="Arial"/>
                <w:b/>
                <w:bCs/>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.1</w:t>
            </w:r>
            <w:r w:rsidRPr="00CD5EBE">
              <w:rPr>
                <w:rFonts w:ascii="Arial" w:hAnsi="Arial" w:cs="Arial"/>
                <w:b/>
                <w:bCs/>
                <w:color w:val="000000" w:themeColor="text1"/>
                <w:sz w:val="22"/>
                <w:szCs w:val="22"/>
                <w:u w:val="single"/>
              </w:rPr>
              <w:t xml:space="preserve"> Welcome and apologies for absence</w:t>
            </w:r>
          </w:p>
          <w:p w:rsidR="00BA266D" w:rsidRDefault="00BA266D" w:rsidP="009466DA">
            <w:pPr>
              <w:rPr>
                <w:rFonts w:ascii="Arial" w:hAnsi="Arial" w:cs="Arial"/>
                <w:color w:val="000000" w:themeColor="text1"/>
                <w:sz w:val="22"/>
                <w:szCs w:val="22"/>
              </w:rPr>
            </w:pPr>
          </w:p>
          <w:p w:rsidR="00BA266D" w:rsidRDefault="00BA266D" w:rsidP="009466DA">
            <w:pPr>
              <w:rPr>
                <w:rFonts w:ascii="Arial" w:hAnsi="Arial" w:cs="Arial"/>
                <w:color w:val="000000" w:themeColor="text1"/>
                <w:sz w:val="22"/>
                <w:szCs w:val="22"/>
              </w:rPr>
            </w:pPr>
          </w:p>
          <w:p w:rsidR="00FD5897" w:rsidRPr="00AD3F96" w:rsidRDefault="00BA266D" w:rsidP="001263EA">
            <w:pPr>
              <w:rPr>
                <w:rFonts w:ascii="Arial" w:hAnsi="Arial" w:cs="Arial"/>
                <w:color w:val="FF0000"/>
                <w:sz w:val="22"/>
                <w:szCs w:val="22"/>
              </w:rPr>
            </w:pPr>
            <w:r w:rsidRPr="0000308B">
              <w:rPr>
                <w:rFonts w:ascii="Arial" w:hAnsi="Arial" w:cs="Arial"/>
                <w:sz w:val="22"/>
                <w:szCs w:val="22"/>
              </w:rPr>
              <w:t xml:space="preserve">Stephen Barnes (Chair) welcomed everyone to the meeting, and introductions were made. Apologies for absence were received and accepted </w:t>
            </w:r>
            <w:r w:rsidRPr="00926CC8">
              <w:rPr>
                <w:rFonts w:ascii="Arial" w:hAnsi="Arial" w:cs="Arial"/>
                <w:color w:val="000000" w:themeColor="text1"/>
                <w:sz w:val="22"/>
                <w:szCs w:val="22"/>
              </w:rPr>
              <w:t>from</w:t>
            </w:r>
            <w:r w:rsidR="008656EF">
              <w:rPr>
                <w:rFonts w:ascii="Arial" w:hAnsi="Arial" w:cs="Arial"/>
                <w:color w:val="000000" w:themeColor="text1"/>
                <w:sz w:val="22"/>
                <w:szCs w:val="22"/>
              </w:rPr>
              <w:t xml:space="preserve"> </w:t>
            </w:r>
            <w:r w:rsidR="00EA0C36" w:rsidRPr="004E5C48">
              <w:rPr>
                <w:rFonts w:ascii="Arial" w:hAnsi="Arial" w:cs="Arial"/>
                <w:color w:val="000000" w:themeColor="text1"/>
                <w:sz w:val="22"/>
                <w:szCs w:val="22"/>
              </w:rPr>
              <w:t>Neil Hart</w:t>
            </w:r>
            <w:r w:rsidR="002D391B" w:rsidRPr="004E5C48">
              <w:rPr>
                <w:rFonts w:ascii="Arial" w:hAnsi="Arial" w:cs="Arial"/>
                <w:color w:val="000000" w:themeColor="text1"/>
                <w:sz w:val="22"/>
                <w:szCs w:val="22"/>
              </w:rPr>
              <w:t xml:space="preserve">, </w:t>
            </w:r>
            <w:r w:rsidR="005E0464" w:rsidRPr="004E5C48">
              <w:rPr>
                <w:rFonts w:ascii="Arial" w:hAnsi="Arial" w:cs="Arial"/>
                <w:color w:val="000000" w:themeColor="text1"/>
                <w:sz w:val="22"/>
                <w:szCs w:val="22"/>
              </w:rPr>
              <w:t>Tim Webber MBE</w:t>
            </w:r>
            <w:r w:rsidR="002D391B" w:rsidRPr="004E5C48">
              <w:rPr>
                <w:rFonts w:ascii="Arial" w:hAnsi="Arial" w:cs="Arial"/>
                <w:color w:val="000000" w:themeColor="text1"/>
                <w:sz w:val="22"/>
                <w:szCs w:val="22"/>
              </w:rPr>
              <w:t xml:space="preserve"> and Usman Muhammad.</w:t>
            </w:r>
          </w:p>
          <w:p w:rsidR="00AD3F96" w:rsidRDefault="00AD3F96" w:rsidP="005F520D">
            <w:pPr>
              <w:rPr>
                <w:rFonts w:ascii="Arial" w:hAnsi="Arial" w:cs="Arial"/>
                <w:sz w:val="22"/>
                <w:szCs w:val="22"/>
              </w:rPr>
            </w:pPr>
          </w:p>
          <w:p w:rsidR="005F520D" w:rsidRDefault="005F520D" w:rsidP="009466DA">
            <w:pPr>
              <w:rPr>
                <w:rFonts w:ascii="Arial" w:hAnsi="Arial" w:cs="Arial"/>
                <w:color w:val="000000" w:themeColor="text1"/>
                <w:sz w:val="22"/>
                <w:szCs w:val="22"/>
              </w:rPr>
            </w:pPr>
          </w:p>
          <w:p w:rsidR="00BA266D" w:rsidRPr="00CD5EBE" w:rsidRDefault="00BA266D" w:rsidP="00BA266D">
            <w:pPr>
              <w:rPr>
                <w:rFonts w:ascii="Arial" w:hAnsi="Arial" w:cs="Arial"/>
                <w:b/>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.2</w:t>
            </w:r>
            <w:r w:rsidRPr="00CD5EBE">
              <w:rPr>
                <w:rFonts w:ascii="Arial" w:hAnsi="Arial" w:cs="Arial"/>
                <w:color w:val="000000" w:themeColor="text1"/>
                <w:sz w:val="22"/>
                <w:szCs w:val="22"/>
                <w:u w:val="single"/>
              </w:rPr>
              <w:t xml:space="preserve"> </w:t>
            </w:r>
            <w:r w:rsidRPr="00CD5EBE">
              <w:rPr>
                <w:rFonts w:ascii="Arial" w:hAnsi="Arial" w:cs="Arial"/>
                <w:b/>
                <w:color w:val="000000" w:themeColor="text1"/>
                <w:sz w:val="22"/>
                <w:szCs w:val="22"/>
                <w:u w:val="single"/>
              </w:rPr>
              <w:t>Declarations of Interest</w:t>
            </w:r>
          </w:p>
          <w:p w:rsidR="00026811" w:rsidRDefault="00026811" w:rsidP="00BA266D">
            <w:pPr>
              <w:rPr>
                <w:rFonts w:ascii="Arial" w:hAnsi="Arial" w:cs="Arial"/>
                <w:color w:val="000000" w:themeColor="text1"/>
                <w:sz w:val="22"/>
                <w:szCs w:val="22"/>
              </w:rPr>
            </w:pPr>
          </w:p>
          <w:p w:rsidR="00EA0C36" w:rsidRDefault="009056F0" w:rsidP="00BA266D">
            <w:pPr>
              <w:rPr>
                <w:rFonts w:ascii="Arial" w:hAnsi="Arial" w:cs="Arial"/>
                <w:color w:val="000000" w:themeColor="text1"/>
                <w:sz w:val="22"/>
                <w:szCs w:val="22"/>
              </w:rPr>
            </w:pPr>
            <w:r w:rsidRPr="004E5C48">
              <w:rPr>
                <w:rFonts w:ascii="Arial" w:hAnsi="Arial" w:cs="Arial"/>
                <w:color w:val="000000" w:themeColor="text1"/>
                <w:sz w:val="22"/>
                <w:szCs w:val="22"/>
              </w:rPr>
              <w:t xml:space="preserve">The Director of Governance noted </w:t>
            </w:r>
            <w:r w:rsidR="00BE38C9">
              <w:rPr>
                <w:rFonts w:ascii="Arial" w:hAnsi="Arial" w:cs="Arial"/>
                <w:color w:val="000000" w:themeColor="text1"/>
                <w:sz w:val="22"/>
                <w:szCs w:val="22"/>
              </w:rPr>
              <w:t xml:space="preserve">that the Chair of the Corporation had a related interest through his role as Chair of the Nelson Town Deal, in agenda item 2.1, as the Group may </w:t>
            </w:r>
            <w:r w:rsidR="00212E19">
              <w:rPr>
                <w:rFonts w:ascii="Arial" w:hAnsi="Arial" w:cs="Arial"/>
                <w:color w:val="000000" w:themeColor="text1"/>
                <w:sz w:val="22"/>
                <w:szCs w:val="22"/>
              </w:rPr>
              <w:t xml:space="preserve">be considered and receive </w:t>
            </w:r>
            <w:r w:rsidR="00BE38C9">
              <w:rPr>
                <w:rFonts w:ascii="Arial" w:hAnsi="Arial" w:cs="Arial"/>
                <w:color w:val="000000" w:themeColor="text1"/>
                <w:sz w:val="22"/>
                <w:szCs w:val="22"/>
              </w:rPr>
              <w:t xml:space="preserve">capital </w:t>
            </w:r>
            <w:r w:rsidR="00212E19">
              <w:rPr>
                <w:rFonts w:ascii="Arial" w:hAnsi="Arial" w:cs="Arial"/>
                <w:color w:val="000000" w:themeColor="text1"/>
                <w:sz w:val="22"/>
                <w:szCs w:val="22"/>
              </w:rPr>
              <w:t>funding to support projects or schemes supported by its Estates Strategy</w:t>
            </w:r>
            <w:r w:rsidR="00BD0417">
              <w:rPr>
                <w:rFonts w:ascii="Arial" w:hAnsi="Arial" w:cs="Arial"/>
                <w:color w:val="000000" w:themeColor="text1"/>
                <w:sz w:val="22"/>
                <w:szCs w:val="22"/>
              </w:rPr>
              <w:t xml:space="preserve"> from the fund</w:t>
            </w:r>
            <w:r w:rsidR="00212E19">
              <w:rPr>
                <w:rFonts w:ascii="Arial" w:hAnsi="Arial" w:cs="Arial"/>
                <w:color w:val="000000" w:themeColor="text1"/>
                <w:sz w:val="22"/>
                <w:szCs w:val="22"/>
              </w:rPr>
              <w:t xml:space="preserve">, should the Board approve the Strategy and projects proposed within it. </w:t>
            </w:r>
          </w:p>
          <w:p w:rsidR="00212E19" w:rsidRDefault="00212E19" w:rsidP="00BA266D">
            <w:pPr>
              <w:rPr>
                <w:rFonts w:ascii="Arial" w:hAnsi="Arial" w:cs="Arial"/>
                <w:color w:val="000000" w:themeColor="text1"/>
                <w:sz w:val="22"/>
                <w:szCs w:val="22"/>
              </w:rPr>
            </w:pPr>
          </w:p>
          <w:p w:rsidR="00921649" w:rsidRDefault="00E64343" w:rsidP="00BA266D">
            <w:pPr>
              <w:rPr>
                <w:rFonts w:ascii="Arial" w:hAnsi="Arial" w:cs="Arial"/>
                <w:color w:val="000000" w:themeColor="text1"/>
                <w:sz w:val="22"/>
                <w:szCs w:val="22"/>
              </w:rPr>
            </w:pPr>
            <w:r>
              <w:rPr>
                <w:rFonts w:ascii="Arial" w:hAnsi="Arial" w:cs="Arial"/>
                <w:color w:val="000000" w:themeColor="text1"/>
                <w:sz w:val="22"/>
                <w:szCs w:val="22"/>
              </w:rPr>
              <w:t>Other than this, m</w:t>
            </w:r>
            <w:r w:rsidR="00952746">
              <w:rPr>
                <w:rFonts w:ascii="Arial" w:hAnsi="Arial" w:cs="Arial"/>
                <w:color w:val="000000" w:themeColor="text1"/>
                <w:sz w:val="22"/>
                <w:szCs w:val="22"/>
              </w:rPr>
              <w:t xml:space="preserve">embers </w:t>
            </w:r>
            <w:r w:rsidR="00BA266D" w:rsidRPr="005D204B">
              <w:rPr>
                <w:rFonts w:ascii="Arial" w:hAnsi="Arial" w:cs="Arial"/>
                <w:color w:val="000000" w:themeColor="text1"/>
                <w:sz w:val="22"/>
                <w:szCs w:val="22"/>
              </w:rPr>
              <w:t>and officers present declared they had no interests, personal, fiduciary, or otherwise in any item on the open agenda for the meeting</w:t>
            </w:r>
            <w:r w:rsidR="009B7006">
              <w:rPr>
                <w:rFonts w:ascii="Arial" w:hAnsi="Arial" w:cs="Arial"/>
                <w:color w:val="000000" w:themeColor="text1"/>
                <w:sz w:val="22"/>
                <w:szCs w:val="22"/>
              </w:rPr>
              <w:t xml:space="preserve">. </w:t>
            </w:r>
          </w:p>
          <w:p w:rsidR="00E64343" w:rsidRDefault="00E64343" w:rsidP="00BA266D">
            <w:pPr>
              <w:rPr>
                <w:rFonts w:ascii="Arial" w:hAnsi="Arial" w:cs="Arial"/>
                <w:color w:val="000000" w:themeColor="text1"/>
                <w:sz w:val="22"/>
                <w:szCs w:val="22"/>
              </w:rPr>
            </w:pPr>
          </w:p>
          <w:p w:rsidR="00BD0417" w:rsidRDefault="00BD0417" w:rsidP="00BA266D">
            <w:pPr>
              <w:rPr>
                <w:rFonts w:ascii="Arial" w:hAnsi="Arial" w:cs="Arial"/>
                <w:color w:val="000000" w:themeColor="text1"/>
                <w:sz w:val="22"/>
                <w:szCs w:val="22"/>
              </w:rPr>
            </w:pPr>
          </w:p>
          <w:p w:rsidR="00E64343" w:rsidRDefault="00E64343" w:rsidP="00BA266D">
            <w:pPr>
              <w:rPr>
                <w:rFonts w:ascii="Arial" w:hAnsi="Arial" w:cs="Arial"/>
                <w:color w:val="000000" w:themeColor="text1"/>
                <w:sz w:val="22"/>
                <w:szCs w:val="22"/>
              </w:rPr>
            </w:pPr>
          </w:p>
          <w:p w:rsidR="00BA266D" w:rsidRPr="00CD5EBE" w:rsidRDefault="00BA266D" w:rsidP="00BA266D">
            <w:pPr>
              <w:rPr>
                <w:rFonts w:ascii="Arial" w:hAnsi="Arial" w:cs="Arial"/>
                <w:b/>
                <w:color w:val="000000" w:themeColor="text1"/>
                <w:sz w:val="22"/>
                <w:szCs w:val="22"/>
                <w:u w:val="single"/>
              </w:rPr>
            </w:pPr>
            <w:r w:rsidRPr="00CD5EBE">
              <w:rPr>
                <w:rFonts w:ascii="Arial" w:hAnsi="Arial" w:cs="Arial"/>
                <w:b/>
                <w:bCs/>
                <w:color w:val="000000" w:themeColor="text1"/>
                <w:sz w:val="22"/>
                <w:szCs w:val="22"/>
                <w:u w:val="single"/>
              </w:rPr>
              <w:lastRenderedPageBreak/>
              <w:t>1</w:t>
            </w:r>
            <w:r w:rsidR="00C840CA" w:rsidRPr="00CD5EBE">
              <w:rPr>
                <w:rFonts w:ascii="Arial" w:hAnsi="Arial" w:cs="Arial"/>
                <w:b/>
                <w:bCs/>
                <w:color w:val="000000" w:themeColor="text1"/>
                <w:sz w:val="22"/>
                <w:szCs w:val="22"/>
                <w:u w:val="single"/>
              </w:rPr>
              <w:t>.3</w:t>
            </w:r>
            <w:r w:rsidRPr="00CD5EBE">
              <w:rPr>
                <w:rFonts w:ascii="Arial" w:hAnsi="Arial" w:cs="Arial"/>
                <w:color w:val="000000" w:themeColor="text1"/>
                <w:sz w:val="22"/>
                <w:szCs w:val="22"/>
                <w:u w:val="single"/>
              </w:rPr>
              <w:t xml:space="preserve"> </w:t>
            </w:r>
            <w:r w:rsidRPr="00CD5EBE">
              <w:rPr>
                <w:rFonts w:ascii="Arial" w:hAnsi="Arial" w:cs="Arial"/>
                <w:b/>
                <w:color w:val="000000" w:themeColor="text1"/>
                <w:sz w:val="22"/>
                <w:szCs w:val="22"/>
                <w:u w:val="single"/>
              </w:rPr>
              <w:t>Minutes of the Previous Meeting (</w:t>
            </w:r>
            <w:r w:rsidR="00173114">
              <w:rPr>
                <w:rFonts w:ascii="Arial" w:hAnsi="Arial" w:cs="Arial"/>
                <w:b/>
                <w:color w:val="000000" w:themeColor="text1"/>
                <w:sz w:val="22"/>
                <w:szCs w:val="22"/>
                <w:u w:val="single"/>
              </w:rPr>
              <w:t>1</w:t>
            </w:r>
            <w:r w:rsidR="001A1DF4">
              <w:rPr>
                <w:rFonts w:ascii="Arial" w:hAnsi="Arial" w:cs="Arial"/>
                <w:b/>
                <w:color w:val="000000" w:themeColor="text1"/>
                <w:sz w:val="22"/>
                <w:szCs w:val="22"/>
                <w:u w:val="single"/>
              </w:rPr>
              <w:t xml:space="preserve">8 January </w:t>
            </w:r>
            <w:r w:rsidRPr="00CD5EBE">
              <w:rPr>
                <w:rFonts w:ascii="Arial" w:hAnsi="Arial" w:cs="Arial"/>
                <w:b/>
                <w:color w:val="000000" w:themeColor="text1"/>
                <w:sz w:val="22"/>
                <w:szCs w:val="22"/>
                <w:u w:val="single"/>
              </w:rPr>
              <w:t>202</w:t>
            </w:r>
            <w:r w:rsidR="001A1DF4">
              <w:rPr>
                <w:rFonts w:ascii="Arial" w:hAnsi="Arial" w:cs="Arial"/>
                <w:b/>
                <w:color w:val="000000" w:themeColor="text1"/>
                <w:sz w:val="22"/>
                <w:szCs w:val="22"/>
                <w:u w:val="single"/>
              </w:rPr>
              <w:t>1</w:t>
            </w:r>
            <w:r w:rsidRPr="00CD5EBE">
              <w:rPr>
                <w:rFonts w:ascii="Arial" w:hAnsi="Arial" w:cs="Arial"/>
                <w:b/>
                <w:color w:val="000000" w:themeColor="text1"/>
                <w:sz w:val="22"/>
                <w:szCs w:val="22"/>
                <w:u w:val="single"/>
              </w:rPr>
              <w:t>)</w:t>
            </w:r>
          </w:p>
          <w:p w:rsidR="00BA266D" w:rsidRPr="005D204B" w:rsidRDefault="00BA266D" w:rsidP="00BA266D">
            <w:pPr>
              <w:rPr>
                <w:rFonts w:ascii="Arial" w:hAnsi="Arial" w:cs="Arial"/>
                <w:i/>
                <w:color w:val="000000" w:themeColor="text1"/>
                <w:sz w:val="22"/>
                <w:szCs w:val="22"/>
              </w:rPr>
            </w:pPr>
            <w:r w:rsidRPr="005D204B">
              <w:rPr>
                <w:rFonts w:ascii="Arial" w:hAnsi="Arial" w:cs="Arial"/>
                <w:i/>
                <w:color w:val="000000" w:themeColor="text1"/>
                <w:sz w:val="22"/>
                <w:szCs w:val="22"/>
              </w:rPr>
              <w:t>Submitted: ‘Minutes of the Board of Corporation Meeting held o</w:t>
            </w:r>
            <w:r w:rsidR="00173114">
              <w:rPr>
                <w:rFonts w:ascii="Arial" w:hAnsi="Arial" w:cs="Arial"/>
                <w:i/>
                <w:color w:val="000000" w:themeColor="text1"/>
                <w:sz w:val="22"/>
                <w:szCs w:val="22"/>
              </w:rPr>
              <w:t>n 1</w:t>
            </w:r>
            <w:r w:rsidR="001A1DF4">
              <w:rPr>
                <w:rFonts w:ascii="Arial" w:hAnsi="Arial" w:cs="Arial"/>
                <w:i/>
                <w:color w:val="000000" w:themeColor="text1"/>
                <w:sz w:val="22"/>
                <w:szCs w:val="22"/>
              </w:rPr>
              <w:t>8</w:t>
            </w:r>
            <w:r w:rsidR="001A1DF4" w:rsidRPr="001A1DF4">
              <w:rPr>
                <w:rFonts w:ascii="Arial" w:hAnsi="Arial" w:cs="Arial"/>
                <w:i/>
                <w:color w:val="000000" w:themeColor="text1"/>
                <w:sz w:val="22"/>
                <w:szCs w:val="22"/>
                <w:vertAlign w:val="superscript"/>
              </w:rPr>
              <w:t>th</w:t>
            </w:r>
            <w:r w:rsidR="001A1DF4">
              <w:rPr>
                <w:rFonts w:ascii="Arial" w:hAnsi="Arial" w:cs="Arial"/>
                <w:i/>
                <w:color w:val="000000" w:themeColor="text1"/>
                <w:sz w:val="22"/>
                <w:szCs w:val="22"/>
              </w:rPr>
              <w:t xml:space="preserve"> January 2021’ - </w:t>
            </w:r>
            <w:r w:rsidRPr="005D204B">
              <w:rPr>
                <w:rFonts w:ascii="Arial" w:hAnsi="Arial" w:cs="Arial"/>
                <w:i/>
                <w:color w:val="000000" w:themeColor="text1"/>
                <w:sz w:val="22"/>
                <w:szCs w:val="22"/>
              </w:rPr>
              <w:t>circulated in Board papers</w:t>
            </w:r>
          </w:p>
          <w:p w:rsidR="00A828C2" w:rsidRDefault="00A828C2" w:rsidP="00BA266D">
            <w:pPr>
              <w:rPr>
                <w:rFonts w:ascii="Arial" w:hAnsi="Arial" w:cs="Arial"/>
                <w:color w:val="000000" w:themeColor="text1"/>
                <w:sz w:val="22"/>
                <w:szCs w:val="22"/>
              </w:rPr>
            </w:pPr>
          </w:p>
          <w:p w:rsidR="00BA266D" w:rsidRDefault="00BA266D" w:rsidP="00BA266D">
            <w:pPr>
              <w:rPr>
                <w:rFonts w:ascii="Arial" w:hAnsi="Arial" w:cs="Arial"/>
                <w:color w:val="000000" w:themeColor="text1"/>
                <w:sz w:val="22"/>
                <w:szCs w:val="22"/>
              </w:rPr>
            </w:pPr>
            <w:r w:rsidRPr="005D204B">
              <w:rPr>
                <w:rFonts w:ascii="Arial" w:hAnsi="Arial" w:cs="Arial"/>
                <w:color w:val="000000" w:themeColor="text1"/>
                <w:sz w:val="22"/>
                <w:szCs w:val="22"/>
              </w:rPr>
              <w:t xml:space="preserve">The Minutes of the Board of Corporation Meeting held on the </w:t>
            </w:r>
            <w:r w:rsidR="00173114">
              <w:rPr>
                <w:rFonts w:ascii="Arial" w:hAnsi="Arial" w:cs="Arial"/>
                <w:color w:val="000000" w:themeColor="text1"/>
                <w:sz w:val="22"/>
                <w:szCs w:val="22"/>
              </w:rPr>
              <w:t>1</w:t>
            </w:r>
            <w:r w:rsidR="001A1DF4">
              <w:rPr>
                <w:rFonts w:ascii="Arial" w:hAnsi="Arial" w:cs="Arial"/>
                <w:color w:val="000000" w:themeColor="text1"/>
                <w:sz w:val="22"/>
                <w:szCs w:val="22"/>
              </w:rPr>
              <w:t>8</w:t>
            </w:r>
            <w:r w:rsidR="001A1DF4" w:rsidRPr="001A1DF4">
              <w:rPr>
                <w:rFonts w:ascii="Arial" w:hAnsi="Arial" w:cs="Arial"/>
                <w:color w:val="000000" w:themeColor="text1"/>
                <w:sz w:val="22"/>
                <w:szCs w:val="22"/>
                <w:vertAlign w:val="superscript"/>
              </w:rPr>
              <w:t>th</w:t>
            </w:r>
            <w:r w:rsidR="001A1DF4">
              <w:rPr>
                <w:rFonts w:ascii="Arial" w:hAnsi="Arial" w:cs="Arial"/>
                <w:color w:val="000000" w:themeColor="text1"/>
                <w:sz w:val="22"/>
                <w:szCs w:val="22"/>
              </w:rPr>
              <w:t xml:space="preserve"> January 2021</w:t>
            </w:r>
            <w:r w:rsidR="0061039C">
              <w:rPr>
                <w:rFonts w:ascii="Arial" w:hAnsi="Arial" w:cs="Arial"/>
                <w:color w:val="000000" w:themeColor="text1"/>
                <w:sz w:val="22"/>
                <w:szCs w:val="22"/>
              </w:rPr>
              <w:t xml:space="preserve"> </w:t>
            </w:r>
            <w:r w:rsidRPr="005D204B">
              <w:rPr>
                <w:rFonts w:ascii="Arial" w:hAnsi="Arial" w:cs="Arial"/>
                <w:color w:val="000000" w:themeColor="text1"/>
                <w:sz w:val="22"/>
                <w:szCs w:val="22"/>
              </w:rPr>
              <w:t xml:space="preserve">were </w:t>
            </w:r>
            <w:r>
              <w:rPr>
                <w:rFonts w:ascii="Arial" w:hAnsi="Arial" w:cs="Arial"/>
                <w:color w:val="000000" w:themeColor="text1"/>
                <w:sz w:val="22"/>
                <w:szCs w:val="22"/>
              </w:rPr>
              <w:t xml:space="preserve">reviewed and </w:t>
            </w:r>
            <w:r w:rsidRPr="005D204B">
              <w:rPr>
                <w:rFonts w:ascii="Arial" w:hAnsi="Arial" w:cs="Arial"/>
                <w:color w:val="000000" w:themeColor="text1"/>
                <w:sz w:val="22"/>
                <w:szCs w:val="22"/>
              </w:rPr>
              <w:t>agreed as an accurate recor</w:t>
            </w:r>
            <w:r>
              <w:rPr>
                <w:rFonts w:ascii="Arial" w:hAnsi="Arial" w:cs="Arial"/>
                <w:color w:val="000000" w:themeColor="text1"/>
                <w:sz w:val="22"/>
                <w:szCs w:val="22"/>
              </w:rPr>
              <w:t xml:space="preserve">d, for the signature of the </w:t>
            </w:r>
            <w:r w:rsidRPr="005D204B">
              <w:rPr>
                <w:rFonts w:ascii="Arial" w:hAnsi="Arial" w:cs="Arial"/>
                <w:color w:val="000000" w:themeColor="text1"/>
                <w:sz w:val="22"/>
                <w:szCs w:val="22"/>
              </w:rPr>
              <w:t>Chair.</w:t>
            </w:r>
            <w:r>
              <w:rPr>
                <w:rFonts w:ascii="Arial" w:hAnsi="Arial" w:cs="Arial"/>
                <w:color w:val="000000" w:themeColor="text1"/>
                <w:sz w:val="22"/>
                <w:szCs w:val="22"/>
              </w:rPr>
              <w:t xml:space="preserve"> </w:t>
            </w:r>
          </w:p>
          <w:p w:rsidR="00BA266D" w:rsidRDefault="00BA266D" w:rsidP="009466DA">
            <w:pPr>
              <w:rPr>
                <w:rFonts w:ascii="Arial" w:hAnsi="Arial" w:cs="Arial"/>
                <w:color w:val="000000" w:themeColor="text1"/>
                <w:sz w:val="22"/>
                <w:szCs w:val="22"/>
              </w:rPr>
            </w:pPr>
          </w:p>
          <w:p w:rsidR="00BA266D" w:rsidRDefault="00BA266D" w:rsidP="004A46C0">
            <w:pPr>
              <w:rPr>
                <w:rFonts w:ascii="Arial" w:hAnsi="Arial" w:cs="Arial"/>
                <w:b/>
                <w:sz w:val="22"/>
                <w:szCs w:val="22"/>
                <w:u w:val="single"/>
              </w:rPr>
            </w:pPr>
          </w:p>
          <w:p w:rsidR="00BA266D" w:rsidRPr="00CD5EBE" w:rsidRDefault="00BA266D" w:rsidP="004A46C0">
            <w:pPr>
              <w:rPr>
                <w:rFonts w:ascii="Arial" w:hAnsi="Arial" w:cs="Arial"/>
                <w:b/>
                <w:sz w:val="22"/>
                <w:szCs w:val="22"/>
                <w:u w:val="single"/>
              </w:rPr>
            </w:pPr>
            <w:r w:rsidRPr="00CD5EBE">
              <w:rPr>
                <w:rFonts w:ascii="Arial" w:hAnsi="Arial" w:cs="Arial"/>
                <w:b/>
                <w:sz w:val="22"/>
                <w:szCs w:val="22"/>
                <w:u w:val="single"/>
              </w:rPr>
              <w:t>1</w:t>
            </w:r>
            <w:r w:rsidR="00C840CA" w:rsidRPr="00CD5EBE">
              <w:rPr>
                <w:rFonts w:ascii="Arial" w:hAnsi="Arial" w:cs="Arial"/>
                <w:b/>
                <w:sz w:val="22"/>
                <w:szCs w:val="22"/>
                <w:u w:val="single"/>
              </w:rPr>
              <w:t xml:space="preserve">.4 </w:t>
            </w:r>
            <w:r w:rsidRPr="00CD5EBE">
              <w:rPr>
                <w:rFonts w:ascii="Arial" w:hAnsi="Arial" w:cs="Arial"/>
                <w:b/>
                <w:sz w:val="22"/>
                <w:szCs w:val="22"/>
                <w:u w:val="single"/>
              </w:rPr>
              <w:t xml:space="preserve"> Matters Arising</w:t>
            </w:r>
          </w:p>
          <w:p w:rsidR="00C840CA" w:rsidRPr="005D204B" w:rsidRDefault="00C840CA" w:rsidP="00C840CA">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rsidR="00BA266D" w:rsidRDefault="00BA266D" w:rsidP="004A46C0">
            <w:pPr>
              <w:rPr>
                <w:rFonts w:ascii="Arial" w:hAnsi="Arial" w:cs="Arial"/>
                <w:b/>
                <w:sz w:val="22"/>
                <w:szCs w:val="22"/>
                <w:u w:val="single"/>
              </w:rPr>
            </w:pPr>
          </w:p>
          <w:p w:rsidR="00026811" w:rsidRDefault="00003DAF" w:rsidP="0046405F">
            <w:pPr>
              <w:rPr>
                <w:rFonts w:ascii="Arial" w:hAnsi="Arial" w:cs="Arial"/>
                <w:color w:val="000000" w:themeColor="text1"/>
                <w:sz w:val="22"/>
                <w:szCs w:val="22"/>
              </w:rPr>
            </w:pPr>
            <w:r>
              <w:rPr>
                <w:rFonts w:ascii="Arial" w:hAnsi="Arial" w:cs="Arial"/>
                <w:color w:val="000000" w:themeColor="text1"/>
                <w:sz w:val="22"/>
                <w:szCs w:val="22"/>
              </w:rPr>
              <w:t>The m</w:t>
            </w:r>
            <w:r w:rsidR="0061039C">
              <w:rPr>
                <w:rFonts w:ascii="Arial" w:hAnsi="Arial" w:cs="Arial"/>
                <w:color w:val="000000" w:themeColor="text1"/>
                <w:sz w:val="22"/>
                <w:szCs w:val="22"/>
              </w:rPr>
              <w:t>atters arising log</w:t>
            </w:r>
            <w:r>
              <w:rPr>
                <w:rFonts w:ascii="Arial" w:hAnsi="Arial" w:cs="Arial"/>
                <w:color w:val="000000" w:themeColor="text1"/>
                <w:sz w:val="22"/>
                <w:szCs w:val="22"/>
              </w:rPr>
              <w:t xml:space="preserve"> was reviewed</w:t>
            </w:r>
            <w:r w:rsidR="00026811">
              <w:rPr>
                <w:rFonts w:ascii="Arial" w:hAnsi="Arial" w:cs="Arial"/>
                <w:color w:val="000000" w:themeColor="text1"/>
                <w:sz w:val="22"/>
                <w:szCs w:val="22"/>
              </w:rPr>
              <w:t>,</w:t>
            </w:r>
            <w:r>
              <w:rPr>
                <w:rFonts w:ascii="Arial" w:hAnsi="Arial" w:cs="Arial"/>
                <w:color w:val="000000" w:themeColor="text1"/>
                <w:sz w:val="22"/>
                <w:szCs w:val="22"/>
              </w:rPr>
              <w:t xml:space="preserve"> and </w:t>
            </w:r>
            <w:r w:rsidR="00661F04">
              <w:rPr>
                <w:rFonts w:ascii="Arial" w:hAnsi="Arial" w:cs="Arial"/>
                <w:color w:val="000000" w:themeColor="text1"/>
                <w:sz w:val="22"/>
                <w:szCs w:val="22"/>
              </w:rPr>
              <w:t>the current position noted.</w:t>
            </w:r>
            <w:r w:rsidR="00471B1A">
              <w:rPr>
                <w:rFonts w:ascii="Arial" w:hAnsi="Arial" w:cs="Arial"/>
                <w:color w:val="000000" w:themeColor="text1"/>
                <w:sz w:val="22"/>
                <w:szCs w:val="22"/>
              </w:rPr>
              <w:t xml:space="preserve"> David Rothwell (Deputy Principal – Finance and Resources) was thanked for sharing </w:t>
            </w:r>
            <w:r w:rsidR="00447841">
              <w:rPr>
                <w:rFonts w:ascii="Arial" w:hAnsi="Arial" w:cs="Arial"/>
                <w:color w:val="000000" w:themeColor="text1"/>
                <w:sz w:val="22"/>
                <w:szCs w:val="22"/>
              </w:rPr>
              <w:t>a summary forecast of the Group’s performance in 2020/21 against the</w:t>
            </w:r>
            <w:r w:rsidR="0023605B">
              <w:rPr>
                <w:rFonts w:ascii="Arial" w:hAnsi="Arial" w:cs="Arial"/>
                <w:color w:val="000000" w:themeColor="text1"/>
                <w:sz w:val="22"/>
                <w:szCs w:val="22"/>
              </w:rPr>
              <w:t xml:space="preserve"> outcome measures and </w:t>
            </w:r>
            <w:r w:rsidR="00447841">
              <w:rPr>
                <w:rFonts w:ascii="Arial" w:hAnsi="Arial" w:cs="Arial"/>
                <w:color w:val="000000" w:themeColor="text1"/>
                <w:sz w:val="22"/>
                <w:szCs w:val="22"/>
              </w:rPr>
              <w:t xml:space="preserve">targets agreed with the ESFA in respect of Restructuring Facility (RF) grant funding. </w:t>
            </w:r>
            <w:r w:rsidR="008A5BAB">
              <w:rPr>
                <w:rFonts w:ascii="Arial" w:hAnsi="Arial" w:cs="Arial"/>
                <w:color w:val="000000" w:themeColor="text1"/>
                <w:sz w:val="22"/>
                <w:szCs w:val="22"/>
              </w:rPr>
              <w:t xml:space="preserve">The </w:t>
            </w:r>
            <w:r w:rsidR="00447841">
              <w:rPr>
                <w:rFonts w:ascii="Arial" w:hAnsi="Arial" w:cs="Arial"/>
                <w:color w:val="000000" w:themeColor="text1"/>
                <w:sz w:val="22"/>
                <w:szCs w:val="22"/>
              </w:rPr>
              <w:t xml:space="preserve">Board noted the RAG rating and variance against </w:t>
            </w:r>
            <w:r w:rsidR="008A5BAB">
              <w:rPr>
                <w:rFonts w:ascii="Arial" w:hAnsi="Arial" w:cs="Arial"/>
                <w:color w:val="000000" w:themeColor="text1"/>
                <w:sz w:val="22"/>
                <w:szCs w:val="22"/>
              </w:rPr>
              <w:t xml:space="preserve">RF targets in relation to </w:t>
            </w:r>
            <w:r w:rsidR="00447841">
              <w:rPr>
                <w:rFonts w:ascii="Arial" w:hAnsi="Arial" w:cs="Arial"/>
                <w:color w:val="000000" w:themeColor="text1"/>
                <w:sz w:val="22"/>
                <w:szCs w:val="22"/>
              </w:rPr>
              <w:t>student numbers</w:t>
            </w:r>
            <w:r w:rsidR="0023605B">
              <w:rPr>
                <w:rFonts w:ascii="Arial" w:hAnsi="Arial" w:cs="Arial"/>
                <w:color w:val="000000" w:themeColor="text1"/>
                <w:sz w:val="22"/>
                <w:szCs w:val="22"/>
              </w:rPr>
              <w:t xml:space="preserve">, and the clarification </w:t>
            </w:r>
            <w:r w:rsidR="008A5BAB">
              <w:rPr>
                <w:rFonts w:ascii="Arial" w:hAnsi="Arial" w:cs="Arial"/>
                <w:color w:val="000000" w:themeColor="text1"/>
                <w:sz w:val="22"/>
                <w:szCs w:val="22"/>
              </w:rPr>
              <w:t xml:space="preserve">given </w:t>
            </w:r>
            <w:r w:rsidR="00DC0396">
              <w:rPr>
                <w:rFonts w:ascii="Arial" w:hAnsi="Arial" w:cs="Arial"/>
                <w:color w:val="000000" w:themeColor="text1"/>
                <w:sz w:val="22"/>
                <w:szCs w:val="22"/>
              </w:rPr>
              <w:t xml:space="preserve">in the meeting </w:t>
            </w:r>
            <w:r w:rsidR="0023605B">
              <w:rPr>
                <w:rFonts w:ascii="Arial" w:hAnsi="Arial" w:cs="Arial"/>
                <w:color w:val="000000" w:themeColor="text1"/>
                <w:sz w:val="22"/>
                <w:szCs w:val="22"/>
              </w:rPr>
              <w:t>on Higher Education (HE) numbers and income.</w:t>
            </w:r>
            <w:r w:rsidR="00661F04">
              <w:rPr>
                <w:rFonts w:ascii="Arial" w:hAnsi="Arial" w:cs="Arial"/>
                <w:color w:val="000000" w:themeColor="text1"/>
                <w:sz w:val="22"/>
                <w:szCs w:val="22"/>
              </w:rPr>
              <w:t xml:space="preserve"> </w:t>
            </w:r>
          </w:p>
          <w:p w:rsidR="004E5C48" w:rsidRDefault="004E5C48" w:rsidP="0046405F">
            <w:pPr>
              <w:rPr>
                <w:rFonts w:ascii="Arial" w:hAnsi="Arial" w:cs="Arial"/>
                <w:color w:val="000000" w:themeColor="text1"/>
                <w:sz w:val="22"/>
                <w:szCs w:val="22"/>
              </w:rPr>
            </w:pPr>
          </w:p>
          <w:p w:rsidR="004E5C48" w:rsidRDefault="004E5C48" w:rsidP="0046405F">
            <w:pPr>
              <w:rPr>
                <w:rFonts w:ascii="Arial" w:hAnsi="Arial" w:cs="Arial"/>
                <w:color w:val="000000" w:themeColor="text1"/>
                <w:sz w:val="22"/>
                <w:szCs w:val="22"/>
              </w:rPr>
            </w:pPr>
            <w:r>
              <w:rPr>
                <w:rFonts w:ascii="Arial" w:hAnsi="Arial" w:cs="Arial"/>
                <w:color w:val="000000" w:themeColor="text1"/>
                <w:sz w:val="22"/>
                <w:szCs w:val="22"/>
              </w:rPr>
              <w:t xml:space="preserve">The Chair of the Corporation took the opportunity </w:t>
            </w:r>
            <w:r w:rsidR="001D67CE">
              <w:rPr>
                <w:rFonts w:ascii="Arial" w:hAnsi="Arial" w:cs="Arial"/>
                <w:color w:val="000000" w:themeColor="text1"/>
                <w:sz w:val="22"/>
                <w:szCs w:val="22"/>
              </w:rPr>
              <w:t xml:space="preserve">at this point </w:t>
            </w:r>
            <w:r w:rsidR="008A4D84">
              <w:rPr>
                <w:rFonts w:ascii="Arial" w:hAnsi="Arial" w:cs="Arial"/>
                <w:color w:val="000000" w:themeColor="text1"/>
                <w:sz w:val="22"/>
                <w:szCs w:val="22"/>
              </w:rPr>
              <w:t xml:space="preserve">in the meeting </w:t>
            </w:r>
            <w:r>
              <w:rPr>
                <w:rFonts w:ascii="Arial" w:hAnsi="Arial" w:cs="Arial"/>
                <w:color w:val="000000" w:themeColor="text1"/>
                <w:sz w:val="22"/>
                <w:szCs w:val="22"/>
              </w:rPr>
              <w:t>to acknowledge that this would</w:t>
            </w:r>
            <w:r w:rsidR="00341B56">
              <w:rPr>
                <w:rFonts w:ascii="Arial" w:hAnsi="Arial" w:cs="Arial"/>
                <w:color w:val="000000" w:themeColor="text1"/>
                <w:sz w:val="22"/>
                <w:szCs w:val="22"/>
              </w:rPr>
              <w:t xml:space="preserve"> </w:t>
            </w:r>
            <w:r>
              <w:rPr>
                <w:rFonts w:ascii="Arial" w:hAnsi="Arial" w:cs="Arial"/>
                <w:color w:val="000000" w:themeColor="text1"/>
                <w:sz w:val="22"/>
                <w:szCs w:val="22"/>
              </w:rPr>
              <w:t xml:space="preserve">be Rob Pheaseys </w:t>
            </w:r>
            <w:r w:rsidR="00341B56">
              <w:rPr>
                <w:rFonts w:ascii="Arial" w:hAnsi="Arial" w:cs="Arial"/>
                <w:color w:val="000000" w:themeColor="text1"/>
                <w:sz w:val="22"/>
                <w:szCs w:val="22"/>
              </w:rPr>
              <w:t xml:space="preserve">last Board meeting prior to his retiring from the Corporation, and </w:t>
            </w:r>
            <w:r w:rsidR="001D67CE">
              <w:rPr>
                <w:rFonts w:ascii="Arial" w:hAnsi="Arial" w:cs="Arial"/>
                <w:color w:val="000000" w:themeColor="text1"/>
                <w:sz w:val="22"/>
                <w:szCs w:val="22"/>
              </w:rPr>
              <w:t xml:space="preserve">personally </w:t>
            </w:r>
            <w:r w:rsidR="00341B56">
              <w:rPr>
                <w:rFonts w:ascii="Arial" w:hAnsi="Arial" w:cs="Arial"/>
                <w:color w:val="000000" w:themeColor="text1"/>
                <w:sz w:val="22"/>
                <w:szCs w:val="22"/>
              </w:rPr>
              <w:t xml:space="preserve">thanked him for his dedication and commitment to the College and Group over a very valuable period of service. The Board echoed this thanks and recognition, and it was agreed to formally note the Boards sincere thanks and gratitude to Rob Pheasey for his long and distinguished service to both the College and the Board. </w:t>
            </w:r>
          </w:p>
          <w:p w:rsidR="0061039C" w:rsidRDefault="0061039C" w:rsidP="0046405F">
            <w:pPr>
              <w:rPr>
                <w:rFonts w:ascii="Arial" w:hAnsi="Arial" w:cs="Arial"/>
                <w:color w:val="000000" w:themeColor="text1"/>
                <w:sz w:val="22"/>
                <w:szCs w:val="22"/>
              </w:rPr>
            </w:pPr>
          </w:p>
          <w:p w:rsidR="00A33E6C" w:rsidRDefault="00A33E6C" w:rsidP="00A33E6C">
            <w:pPr>
              <w:rPr>
                <w:rFonts w:ascii="Arial" w:hAnsi="Arial" w:cs="Arial"/>
                <w:color w:val="000000" w:themeColor="text1"/>
                <w:sz w:val="22"/>
                <w:szCs w:val="22"/>
              </w:rPr>
            </w:pPr>
            <w:r w:rsidRPr="00023E39">
              <w:rPr>
                <w:rFonts w:ascii="Arial" w:hAnsi="Arial" w:cs="Arial"/>
                <w:b/>
                <w:color w:val="000000" w:themeColor="text1"/>
                <w:sz w:val="22"/>
                <w:szCs w:val="22"/>
                <w:u w:val="single"/>
              </w:rPr>
              <w:t>Resolved:</w:t>
            </w:r>
            <w:r>
              <w:rPr>
                <w:rFonts w:ascii="Arial" w:hAnsi="Arial" w:cs="Arial"/>
                <w:color w:val="000000" w:themeColor="text1"/>
                <w:sz w:val="22"/>
                <w:szCs w:val="22"/>
              </w:rPr>
              <w:t xml:space="preserve"> </w:t>
            </w:r>
            <w:r w:rsidRPr="00A33E6C">
              <w:rPr>
                <w:rFonts w:ascii="Arial" w:hAnsi="Arial" w:cs="Arial"/>
                <w:b/>
                <w:color w:val="000000" w:themeColor="text1"/>
                <w:sz w:val="22"/>
                <w:szCs w:val="22"/>
              </w:rPr>
              <w:t xml:space="preserve">to receive and </w:t>
            </w:r>
            <w:r w:rsidR="00886057">
              <w:rPr>
                <w:rFonts w:ascii="Arial" w:hAnsi="Arial" w:cs="Arial"/>
                <w:b/>
                <w:color w:val="000000" w:themeColor="text1"/>
                <w:sz w:val="22"/>
                <w:szCs w:val="22"/>
              </w:rPr>
              <w:t>note</w:t>
            </w:r>
            <w:r w:rsidRPr="00A33E6C">
              <w:rPr>
                <w:rFonts w:ascii="Arial" w:hAnsi="Arial" w:cs="Arial"/>
                <w:b/>
                <w:color w:val="000000" w:themeColor="text1"/>
                <w:sz w:val="22"/>
                <w:szCs w:val="22"/>
              </w:rPr>
              <w:t xml:space="preserve"> the </w:t>
            </w:r>
            <w:r w:rsidR="00414701">
              <w:rPr>
                <w:rFonts w:ascii="Arial" w:hAnsi="Arial" w:cs="Arial"/>
                <w:b/>
                <w:color w:val="000000" w:themeColor="text1"/>
                <w:sz w:val="22"/>
                <w:szCs w:val="22"/>
              </w:rPr>
              <w:t xml:space="preserve">updated </w:t>
            </w:r>
            <w:r w:rsidRPr="00A33E6C">
              <w:rPr>
                <w:rFonts w:ascii="Arial" w:hAnsi="Arial" w:cs="Arial"/>
                <w:b/>
                <w:color w:val="000000" w:themeColor="text1"/>
                <w:sz w:val="22"/>
                <w:szCs w:val="22"/>
              </w:rPr>
              <w:t>Matters Arising log</w:t>
            </w:r>
            <w:r>
              <w:rPr>
                <w:rFonts w:ascii="Arial" w:hAnsi="Arial" w:cs="Arial"/>
                <w:color w:val="000000" w:themeColor="text1"/>
                <w:sz w:val="22"/>
                <w:szCs w:val="22"/>
              </w:rPr>
              <w:t xml:space="preserve"> </w:t>
            </w:r>
          </w:p>
          <w:p w:rsidR="008A4D84" w:rsidRDefault="008A4D84" w:rsidP="00A33E6C">
            <w:pPr>
              <w:rPr>
                <w:rFonts w:ascii="Arial" w:hAnsi="Arial" w:cs="Arial"/>
                <w:color w:val="000000" w:themeColor="text1"/>
                <w:sz w:val="22"/>
                <w:szCs w:val="22"/>
              </w:rPr>
            </w:pPr>
          </w:p>
          <w:p w:rsidR="008A4D84" w:rsidRPr="008A4D84" w:rsidRDefault="008A4D84" w:rsidP="00A33E6C">
            <w:pPr>
              <w:rPr>
                <w:rFonts w:ascii="Arial" w:hAnsi="Arial" w:cs="Arial"/>
                <w:b/>
                <w:color w:val="000000" w:themeColor="text1"/>
                <w:sz w:val="22"/>
                <w:szCs w:val="22"/>
              </w:rPr>
            </w:pPr>
            <w:r w:rsidRPr="008A4D84">
              <w:rPr>
                <w:rFonts w:ascii="Arial" w:hAnsi="Arial" w:cs="Arial"/>
                <w:b/>
                <w:color w:val="000000" w:themeColor="text1"/>
                <w:sz w:val="22"/>
                <w:szCs w:val="22"/>
                <w:u w:val="single"/>
              </w:rPr>
              <w:t>Resolved:</w:t>
            </w:r>
            <w:r w:rsidRPr="008A4D84">
              <w:rPr>
                <w:rFonts w:ascii="Arial" w:hAnsi="Arial" w:cs="Arial"/>
                <w:b/>
                <w:color w:val="000000" w:themeColor="text1"/>
                <w:sz w:val="22"/>
                <w:szCs w:val="22"/>
              </w:rPr>
              <w:t xml:space="preserve"> to recognise and thank Rob </w:t>
            </w:r>
            <w:proofErr w:type="spellStart"/>
            <w:r w:rsidRPr="008A4D84">
              <w:rPr>
                <w:rFonts w:ascii="Arial" w:hAnsi="Arial" w:cs="Arial"/>
                <w:b/>
                <w:color w:val="000000" w:themeColor="text1"/>
                <w:sz w:val="22"/>
                <w:szCs w:val="22"/>
              </w:rPr>
              <w:t>Pheasey</w:t>
            </w:r>
            <w:proofErr w:type="spellEnd"/>
            <w:r w:rsidRPr="008A4D84">
              <w:rPr>
                <w:rFonts w:ascii="Arial" w:hAnsi="Arial" w:cs="Arial"/>
                <w:b/>
                <w:color w:val="000000" w:themeColor="text1"/>
                <w:sz w:val="22"/>
                <w:szCs w:val="22"/>
              </w:rPr>
              <w:t xml:space="preserve"> for his long and distinguished service to both the College and the Board</w:t>
            </w:r>
            <w:r w:rsidR="00DC0396">
              <w:rPr>
                <w:rFonts w:ascii="Arial" w:hAnsi="Arial" w:cs="Arial"/>
                <w:b/>
                <w:color w:val="000000" w:themeColor="text1"/>
                <w:sz w:val="22"/>
                <w:szCs w:val="22"/>
              </w:rPr>
              <w:t xml:space="preserve"> of Corporation upon his retirement from the role</w:t>
            </w:r>
          </w:p>
          <w:p w:rsidR="00A33E6C" w:rsidRDefault="00A33E6C" w:rsidP="0046405F">
            <w:pPr>
              <w:rPr>
                <w:rFonts w:ascii="Arial" w:hAnsi="Arial" w:cs="Arial"/>
                <w:color w:val="000000" w:themeColor="text1"/>
                <w:sz w:val="22"/>
                <w:szCs w:val="22"/>
              </w:rPr>
            </w:pPr>
          </w:p>
          <w:p w:rsidR="0046405F" w:rsidRPr="00C92936" w:rsidRDefault="0046405F" w:rsidP="0046405F">
            <w:pPr>
              <w:rPr>
                <w:rFonts w:ascii="Arial" w:hAnsi="Arial" w:cs="Arial"/>
                <w:b/>
                <w:color w:val="000000" w:themeColor="text1"/>
                <w:sz w:val="22"/>
                <w:szCs w:val="22"/>
              </w:rPr>
            </w:pPr>
          </w:p>
        </w:tc>
      </w:tr>
      <w:tr w:rsidR="00BA266D" w:rsidRPr="005D204B" w:rsidTr="00322617">
        <w:trPr>
          <w:trHeight w:val="1043"/>
        </w:trPr>
        <w:tc>
          <w:tcPr>
            <w:tcW w:w="1242" w:type="dxa"/>
            <w:tcBorders>
              <w:top w:val="nil"/>
              <w:bottom w:val="single" w:sz="4" w:space="0" w:color="auto"/>
            </w:tcBorders>
          </w:tcPr>
          <w:p w:rsidR="00BA266D" w:rsidRPr="005D204B" w:rsidRDefault="00BA266D" w:rsidP="000F01C1">
            <w:pPr>
              <w:rPr>
                <w:rFonts w:ascii="Arial" w:hAnsi="Arial" w:cs="Arial"/>
                <w:color w:val="000000" w:themeColor="text1"/>
                <w:sz w:val="22"/>
                <w:szCs w:val="22"/>
              </w:rPr>
            </w:pPr>
          </w:p>
        </w:tc>
        <w:tc>
          <w:tcPr>
            <w:tcW w:w="8818" w:type="dxa"/>
            <w:vMerge/>
          </w:tcPr>
          <w:p w:rsidR="00BA266D" w:rsidRPr="005D204B" w:rsidRDefault="00BA266D" w:rsidP="004A46C0">
            <w:pPr>
              <w:rPr>
                <w:rFonts w:ascii="Arial" w:hAnsi="Arial" w:cs="Arial"/>
                <w:color w:val="000000" w:themeColor="text1"/>
                <w:sz w:val="22"/>
                <w:szCs w:val="22"/>
              </w:rPr>
            </w:pPr>
          </w:p>
        </w:tc>
      </w:tr>
    </w:tbl>
    <w:p w:rsidR="002761B9" w:rsidRDefault="002761B9"/>
    <w:tbl>
      <w:tblPr>
        <w:tblStyle w:val="TableGrid"/>
        <w:tblW w:w="10201" w:type="dxa"/>
        <w:tblLook w:val="04A0" w:firstRow="1" w:lastRow="0" w:firstColumn="1" w:lastColumn="0" w:noHBand="0" w:noVBand="1"/>
      </w:tblPr>
      <w:tblGrid>
        <w:gridCol w:w="1023"/>
        <w:gridCol w:w="9178"/>
      </w:tblGrid>
      <w:tr w:rsidR="00952746" w:rsidRPr="005D204B" w:rsidTr="002C362F">
        <w:tc>
          <w:tcPr>
            <w:tcW w:w="1023" w:type="dxa"/>
            <w:shd w:val="clear" w:color="auto" w:fill="E7E6E6" w:themeFill="background2"/>
          </w:tcPr>
          <w:p w:rsidR="00952746" w:rsidRDefault="00963F6D" w:rsidP="009466DA">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952746">
              <w:rPr>
                <w:rFonts w:ascii="Arial" w:hAnsi="Arial" w:cs="Arial"/>
                <w:b/>
                <w:color w:val="000000" w:themeColor="text1"/>
                <w:sz w:val="22"/>
                <w:szCs w:val="22"/>
              </w:rPr>
              <w:t>2.</w:t>
            </w:r>
          </w:p>
        </w:tc>
        <w:tc>
          <w:tcPr>
            <w:tcW w:w="9178" w:type="dxa"/>
            <w:shd w:val="clear" w:color="auto" w:fill="E7E6E6" w:themeFill="background2"/>
          </w:tcPr>
          <w:p w:rsidR="00952746" w:rsidRDefault="00952746" w:rsidP="00FC4CF5">
            <w:pPr>
              <w:rPr>
                <w:rFonts w:ascii="Arial" w:hAnsi="Arial" w:cs="Arial"/>
                <w:b/>
                <w:color w:val="000000" w:themeColor="text1"/>
                <w:sz w:val="22"/>
                <w:szCs w:val="22"/>
                <w:u w:val="single"/>
              </w:rPr>
            </w:pPr>
            <w:r>
              <w:rPr>
                <w:rFonts w:ascii="Arial" w:hAnsi="Arial" w:cs="Arial"/>
                <w:b/>
                <w:color w:val="000000" w:themeColor="text1"/>
                <w:sz w:val="22"/>
                <w:szCs w:val="22"/>
                <w:u w:val="single"/>
              </w:rPr>
              <w:t>STRATEG</w:t>
            </w:r>
            <w:r w:rsidR="00571131">
              <w:rPr>
                <w:rFonts w:ascii="Arial" w:hAnsi="Arial" w:cs="Arial"/>
                <w:b/>
                <w:color w:val="000000" w:themeColor="text1"/>
                <w:sz w:val="22"/>
                <w:szCs w:val="22"/>
                <w:u w:val="single"/>
              </w:rPr>
              <w:t>IC DISCUSSIONS</w:t>
            </w:r>
          </w:p>
          <w:p w:rsidR="00952746" w:rsidRDefault="00952746" w:rsidP="00FC4CF5">
            <w:pPr>
              <w:rPr>
                <w:rFonts w:ascii="Arial" w:hAnsi="Arial" w:cs="Arial"/>
                <w:b/>
                <w:color w:val="000000" w:themeColor="text1"/>
                <w:sz w:val="22"/>
                <w:szCs w:val="22"/>
                <w:u w:val="single"/>
              </w:rPr>
            </w:pPr>
          </w:p>
        </w:tc>
      </w:tr>
      <w:tr w:rsidR="00024A5C" w:rsidRPr="005D204B" w:rsidTr="002C362F">
        <w:tc>
          <w:tcPr>
            <w:tcW w:w="1023" w:type="dxa"/>
            <w:vMerge w:val="restart"/>
          </w:tcPr>
          <w:p w:rsidR="00024A5C" w:rsidRDefault="00024A5C" w:rsidP="009466DA">
            <w:pPr>
              <w:rPr>
                <w:rFonts w:ascii="Arial" w:hAnsi="Arial" w:cs="Arial"/>
                <w:b/>
                <w:color w:val="000000" w:themeColor="text1"/>
                <w:sz w:val="22"/>
                <w:szCs w:val="22"/>
              </w:rPr>
            </w:pPr>
            <w:bookmarkStart w:id="1" w:name="_Hlk50310745"/>
            <w:r>
              <w:rPr>
                <w:rFonts w:ascii="Arial" w:hAnsi="Arial" w:cs="Arial"/>
                <w:b/>
                <w:color w:val="000000" w:themeColor="text1"/>
                <w:sz w:val="22"/>
                <w:szCs w:val="22"/>
              </w:rPr>
              <w:t>2.</w:t>
            </w:r>
            <w:r w:rsidR="005673FF">
              <w:rPr>
                <w:rFonts w:ascii="Arial" w:hAnsi="Arial" w:cs="Arial"/>
                <w:b/>
                <w:color w:val="000000" w:themeColor="text1"/>
                <w:sz w:val="22"/>
                <w:szCs w:val="22"/>
              </w:rPr>
              <w:t>1</w:t>
            </w:r>
          </w:p>
        </w:tc>
        <w:tc>
          <w:tcPr>
            <w:tcW w:w="9178" w:type="dxa"/>
          </w:tcPr>
          <w:p w:rsidR="0090052A" w:rsidRDefault="0090052A" w:rsidP="0090052A">
            <w:pPr>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Strategic Discussion: </w:t>
            </w:r>
            <w:r w:rsidR="001A1DF4">
              <w:rPr>
                <w:rFonts w:ascii="Arial" w:hAnsi="Arial" w:cs="Arial"/>
                <w:b/>
                <w:color w:val="000000" w:themeColor="text1"/>
                <w:sz w:val="22"/>
                <w:szCs w:val="22"/>
                <w:u w:val="single"/>
              </w:rPr>
              <w:t>Estates and Capital Investment Strategy</w:t>
            </w:r>
          </w:p>
          <w:p w:rsidR="00024A5C" w:rsidRDefault="00024A5C" w:rsidP="0090052A">
            <w:pPr>
              <w:rPr>
                <w:rFonts w:ascii="Arial" w:hAnsi="Arial" w:cs="Arial"/>
                <w:b/>
                <w:color w:val="000000" w:themeColor="text1"/>
                <w:sz w:val="22"/>
                <w:szCs w:val="22"/>
                <w:u w:val="single"/>
              </w:rPr>
            </w:pPr>
          </w:p>
        </w:tc>
      </w:tr>
      <w:tr w:rsidR="00024A5C" w:rsidRPr="005D204B" w:rsidTr="002C362F">
        <w:tc>
          <w:tcPr>
            <w:tcW w:w="1023" w:type="dxa"/>
            <w:vMerge/>
          </w:tcPr>
          <w:p w:rsidR="00024A5C" w:rsidRDefault="00024A5C" w:rsidP="009466DA">
            <w:pPr>
              <w:rPr>
                <w:rFonts w:ascii="Arial" w:hAnsi="Arial" w:cs="Arial"/>
                <w:b/>
                <w:color w:val="000000" w:themeColor="text1"/>
                <w:sz w:val="22"/>
                <w:szCs w:val="22"/>
              </w:rPr>
            </w:pPr>
          </w:p>
        </w:tc>
        <w:tc>
          <w:tcPr>
            <w:tcW w:w="9178" w:type="dxa"/>
          </w:tcPr>
          <w:p w:rsidR="00E32B8B" w:rsidRPr="005D204B" w:rsidRDefault="00E32B8B" w:rsidP="00E32B8B">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sidR="001A1DF4">
              <w:rPr>
                <w:rFonts w:ascii="Arial" w:hAnsi="Arial" w:cs="Arial"/>
                <w:i/>
                <w:color w:val="000000" w:themeColor="text1"/>
                <w:sz w:val="22"/>
                <w:szCs w:val="22"/>
              </w:rPr>
              <w:t xml:space="preserve">Report and </w:t>
            </w:r>
            <w:r w:rsidR="00E64343">
              <w:rPr>
                <w:rFonts w:ascii="Arial" w:hAnsi="Arial" w:cs="Arial"/>
                <w:i/>
                <w:color w:val="000000" w:themeColor="text1"/>
                <w:sz w:val="22"/>
                <w:szCs w:val="22"/>
              </w:rPr>
              <w:t>P</w:t>
            </w:r>
            <w:r w:rsidR="00CB7698">
              <w:rPr>
                <w:rFonts w:ascii="Arial" w:hAnsi="Arial" w:cs="Arial"/>
                <w:i/>
                <w:color w:val="000000" w:themeColor="text1"/>
                <w:sz w:val="22"/>
                <w:szCs w:val="22"/>
              </w:rPr>
              <w:t>resentation</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p>
          <w:p w:rsidR="00024A5C" w:rsidRDefault="00024A5C" w:rsidP="009466DA">
            <w:pPr>
              <w:rPr>
                <w:rFonts w:ascii="Arial" w:hAnsi="Arial" w:cs="Arial"/>
                <w:b/>
                <w:color w:val="000000" w:themeColor="text1"/>
                <w:sz w:val="22"/>
                <w:szCs w:val="22"/>
                <w:u w:val="single"/>
              </w:rPr>
            </w:pPr>
          </w:p>
          <w:p w:rsidR="008A4D84" w:rsidRDefault="00D926C0" w:rsidP="009466DA">
            <w:pPr>
              <w:rPr>
                <w:rFonts w:ascii="Arial" w:hAnsi="Arial" w:cs="Arial"/>
                <w:bCs/>
                <w:color w:val="000000" w:themeColor="text1"/>
                <w:sz w:val="22"/>
                <w:szCs w:val="22"/>
              </w:rPr>
            </w:pPr>
            <w:r>
              <w:rPr>
                <w:rFonts w:ascii="Arial" w:hAnsi="Arial" w:cs="Arial"/>
                <w:bCs/>
                <w:color w:val="000000" w:themeColor="text1"/>
                <w:sz w:val="22"/>
                <w:szCs w:val="22"/>
              </w:rPr>
              <w:t>David Rothwell (Deputy Principal Finance and Resources) presented th</w:t>
            </w:r>
            <w:r w:rsidR="00F5593B">
              <w:rPr>
                <w:rFonts w:ascii="Arial" w:hAnsi="Arial" w:cs="Arial"/>
                <w:bCs/>
                <w:color w:val="000000" w:themeColor="text1"/>
                <w:sz w:val="22"/>
                <w:szCs w:val="22"/>
              </w:rPr>
              <w:t>is</w:t>
            </w:r>
            <w:r>
              <w:rPr>
                <w:rFonts w:ascii="Arial" w:hAnsi="Arial" w:cs="Arial"/>
                <w:bCs/>
                <w:color w:val="000000" w:themeColor="text1"/>
                <w:sz w:val="22"/>
                <w:szCs w:val="22"/>
              </w:rPr>
              <w:t xml:space="preserve"> </w:t>
            </w:r>
            <w:r w:rsidR="003C660F">
              <w:rPr>
                <w:rFonts w:ascii="Arial" w:hAnsi="Arial" w:cs="Arial"/>
                <w:bCs/>
                <w:color w:val="000000" w:themeColor="text1"/>
                <w:sz w:val="22"/>
                <w:szCs w:val="22"/>
              </w:rPr>
              <w:t xml:space="preserve">strategic discussion </w:t>
            </w:r>
            <w:r>
              <w:rPr>
                <w:rFonts w:ascii="Arial" w:hAnsi="Arial" w:cs="Arial"/>
                <w:bCs/>
                <w:color w:val="000000" w:themeColor="text1"/>
                <w:sz w:val="22"/>
                <w:szCs w:val="22"/>
              </w:rPr>
              <w:t>item</w:t>
            </w:r>
            <w:r w:rsidR="008A4D84">
              <w:rPr>
                <w:rFonts w:ascii="Arial" w:hAnsi="Arial" w:cs="Arial"/>
                <w:bCs/>
                <w:color w:val="000000" w:themeColor="text1"/>
                <w:sz w:val="22"/>
                <w:szCs w:val="22"/>
              </w:rPr>
              <w:t xml:space="preserve"> - </w:t>
            </w:r>
            <w:r w:rsidR="00DD2AA6">
              <w:rPr>
                <w:rFonts w:ascii="Arial" w:hAnsi="Arial" w:cs="Arial"/>
                <w:bCs/>
                <w:color w:val="000000" w:themeColor="text1"/>
                <w:sz w:val="22"/>
                <w:szCs w:val="22"/>
              </w:rPr>
              <w:t>introduc</w:t>
            </w:r>
            <w:r w:rsidR="008A4D84">
              <w:rPr>
                <w:rFonts w:ascii="Arial" w:hAnsi="Arial" w:cs="Arial"/>
                <w:bCs/>
                <w:color w:val="000000" w:themeColor="text1"/>
                <w:sz w:val="22"/>
                <w:szCs w:val="22"/>
              </w:rPr>
              <w:t>ing</w:t>
            </w:r>
            <w:r w:rsidR="00DD2AA6">
              <w:rPr>
                <w:rFonts w:ascii="Arial" w:hAnsi="Arial" w:cs="Arial"/>
                <w:bCs/>
                <w:color w:val="000000" w:themeColor="text1"/>
                <w:sz w:val="22"/>
                <w:szCs w:val="22"/>
              </w:rPr>
              <w:t xml:space="preserve"> Jon Horsfield (Estates Manager) who would be observing for this item, and </w:t>
            </w:r>
            <w:r>
              <w:rPr>
                <w:rFonts w:ascii="Arial" w:hAnsi="Arial" w:cs="Arial"/>
                <w:bCs/>
                <w:color w:val="000000" w:themeColor="text1"/>
                <w:sz w:val="22"/>
                <w:szCs w:val="22"/>
              </w:rPr>
              <w:t xml:space="preserve">Matthew Hirst </w:t>
            </w:r>
            <w:r w:rsidR="00DD2AA6">
              <w:rPr>
                <w:rFonts w:ascii="Arial" w:hAnsi="Arial" w:cs="Arial"/>
                <w:bCs/>
                <w:color w:val="000000" w:themeColor="text1"/>
                <w:sz w:val="22"/>
                <w:szCs w:val="22"/>
              </w:rPr>
              <w:t>(</w:t>
            </w:r>
            <w:r w:rsidR="00C65DC0">
              <w:rPr>
                <w:rFonts w:ascii="Arial" w:hAnsi="Arial" w:cs="Arial"/>
                <w:bCs/>
                <w:color w:val="000000" w:themeColor="text1"/>
                <w:sz w:val="22"/>
                <w:szCs w:val="22"/>
              </w:rPr>
              <w:t>Fusion Project Management</w:t>
            </w:r>
            <w:r w:rsidR="001D67CE">
              <w:rPr>
                <w:rFonts w:ascii="Arial" w:hAnsi="Arial" w:cs="Arial"/>
                <w:bCs/>
                <w:color w:val="000000" w:themeColor="text1"/>
                <w:sz w:val="22"/>
                <w:szCs w:val="22"/>
              </w:rPr>
              <w:t>) who would be presenting the item with the Deputy Principal.</w:t>
            </w:r>
            <w:r w:rsidR="0047086D">
              <w:rPr>
                <w:rFonts w:ascii="Arial" w:hAnsi="Arial" w:cs="Arial"/>
                <w:bCs/>
                <w:color w:val="000000" w:themeColor="text1"/>
                <w:sz w:val="22"/>
                <w:szCs w:val="22"/>
              </w:rPr>
              <w:t xml:space="preserve"> The report</w:t>
            </w:r>
            <w:r w:rsidR="008A4D84">
              <w:rPr>
                <w:rFonts w:ascii="Arial" w:hAnsi="Arial" w:cs="Arial"/>
                <w:bCs/>
                <w:color w:val="000000" w:themeColor="text1"/>
                <w:sz w:val="22"/>
                <w:szCs w:val="22"/>
              </w:rPr>
              <w:t xml:space="preserve"> for this item</w:t>
            </w:r>
            <w:r w:rsidR="0047086D">
              <w:rPr>
                <w:rFonts w:ascii="Arial" w:hAnsi="Arial" w:cs="Arial"/>
                <w:bCs/>
                <w:color w:val="000000" w:themeColor="text1"/>
                <w:sz w:val="22"/>
                <w:szCs w:val="22"/>
              </w:rPr>
              <w:t xml:space="preserve"> included a draft Estates </w:t>
            </w:r>
            <w:r w:rsidR="00BA6F57">
              <w:rPr>
                <w:rFonts w:ascii="Arial" w:hAnsi="Arial" w:cs="Arial"/>
                <w:bCs/>
                <w:color w:val="000000" w:themeColor="text1"/>
                <w:sz w:val="22"/>
                <w:szCs w:val="22"/>
              </w:rPr>
              <w:t xml:space="preserve">Strategy for Board review and approval, </w:t>
            </w:r>
            <w:r w:rsidR="003C660F">
              <w:rPr>
                <w:rFonts w:ascii="Arial" w:hAnsi="Arial" w:cs="Arial"/>
                <w:bCs/>
                <w:color w:val="000000" w:themeColor="text1"/>
                <w:sz w:val="22"/>
                <w:szCs w:val="22"/>
              </w:rPr>
              <w:t xml:space="preserve">along with </w:t>
            </w:r>
            <w:r w:rsidR="00C8743D">
              <w:rPr>
                <w:rFonts w:ascii="Arial" w:hAnsi="Arial" w:cs="Arial"/>
                <w:bCs/>
                <w:color w:val="000000" w:themeColor="text1"/>
                <w:sz w:val="22"/>
                <w:szCs w:val="22"/>
              </w:rPr>
              <w:t xml:space="preserve">information on </w:t>
            </w:r>
            <w:r w:rsidR="003C660F">
              <w:rPr>
                <w:rFonts w:ascii="Arial" w:hAnsi="Arial" w:cs="Arial"/>
                <w:bCs/>
                <w:color w:val="000000" w:themeColor="text1"/>
                <w:sz w:val="22"/>
                <w:szCs w:val="22"/>
              </w:rPr>
              <w:t>opportunities to bid into the</w:t>
            </w:r>
            <w:r w:rsidR="00C8743D">
              <w:rPr>
                <w:rFonts w:ascii="Arial" w:hAnsi="Arial" w:cs="Arial"/>
                <w:bCs/>
                <w:color w:val="000000" w:themeColor="text1"/>
                <w:sz w:val="22"/>
                <w:szCs w:val="22"/>
              </w:rPr>
              <w:t xml:space="preserve"> recently launched </w:t>
            </w:r>
            <w:r w:rsidR="00897386">
              <w:rPr>
                <w:rFonts w:ascii="Arial" w:hAnsi="Arial" w:cs="Arial"/>
                <w:bCs/>
                <w:color w:val="000000" w:themeColor="text1"/>
                <w:sz w:val="22"/>
                <w:szCs w:val="22"/>
              </w:rPr>
              <w:t>new FE Capital Transformation Fund (FECTF)</w:t>
            </w:r>
            <w:r w:rsidR="00C8743D">
              <w:rPr>
                <w:rFonts w:ascii="Arial" w:hAnsi="Arial" w:cs="Arial"/>
                <w:bCs/>
                <w:color w:val="000000" w:themeColor="text1"/>
                <w:sz w:val="22"/>
                <w:szCs w:val="22"/>
              </w:rPr>
              <w:t xml:space="preserve"> and </w:t>
            </w:r>
            <w:r w:rsidR="00897386">
              <w:rPr>
                <w:rFonts w:ascii="Arial" w:hAnsi="Arial" w:cs="Arial"/>
                <w:bCs/>
                <w:color w:val="000000" w:themeColor="text1"/>
                <w:sz w:val="22"/>
                <w:szCs w:val="22"/>
              </w:rPr>
              <w:t xml:space="preserve">next wave of T level capital </w:t>
            </w:r>
            <w:r w:rsidR="00C8743D">
              <w:rPr>
                <w:rFonts w:ascii="Arial" w:hAnsi="Arial" w:cs="Arial"/>
                <w:bCs/>
                <w:color w:val="000000" w:themeColor="text1"/>
                <w:sz w:val="22"/>
                <w:szCs w:val="22"/>
              </w:rPr>
              <w:t>fund</w:t>
            </w:r>
            <w:r w:rsidR="00897386">
              <w:rPr>
                <w:rFonts w:ascii="Arial" w:hAnsi="Arial" w:cs="Arial"/>
                <w:bCs/>
                <w:color w:val="000000" w:themeColor="text1"/>
                <w:sz w:val="22"/>
                <w:szCs w:val="22"/>
              </w:rPr>
              <w:t>ing</w:t>
            </w:r>
            <w:r w:rsidR="003C660F">
              <w:rPr>
                <w:rFonts w:ascii="Arial" w:hAnsi="Arial" w:cs="Arial"/>
                <w:bCs/>
                <w:color w:val="000000" w:themeColor="text1"/>
                <w:sz w:val="22"/>
                <w:szCs w:val="22"/>
              </w:rPr>
              <w:t xml:space="preserve">. </w:t>
            </w:r>
            <w:r w:rsidR="008A4D84">
              <w:rPr>
                <w:rFonts w:ascii="Arial" w:hAnsi="Arial" w:cs="Arial"/>
                <w:bCs/>
                <w:color w:val="000000" w:themeColor="text1"/>
                <w:sz w:val="22"/>
                <w:szCs w:val="22"/>
              </w:rPr>
              <w:t xml:space="preserve">Papers included </w:t>
            </w:r>
            <w:r w:rsidR="003C660F">
              <w:rPr>
                <w:rFonts w:ascii="Arial" w:hAnsi="Arial" w:cs="Arial"/>
                <w:bCs/>
                <w:color w:val="000000" w:themeColor="text1"/>
                <w:sz w:val="22"/>
                <w:szCs w:val="22"/>
              </w:rPr>
              <w:t xml:space="preserve">detail on potential bids to these 2 competitive </w:t>
            </w:r>
            <w:r w:rsidR="00BD0417">
              <w:rPr>
                <w:rFonts w:ascii="Arial" w:hAnsi="Arial" w:cs="Arial"/>
                <w:bCs/>
                <w:color w:val="000000" w:themeColor="text1"/>
                <w:sz w:val="22"/>
                <w:szCs w:val="22"/>
              </w:rPr>
              <w:t xml:space="preserve">national </w:t>
            </w:r>
            <w:r w:rsidR="003C660F">
              <w:rPr>
                <w:rFonts w:ascii="Arial" w:hAnsi="Arial" w:cs="Arial"/>
                <w:bCs/>
                <w:color w:val="000000" w:themeColor="text1"/>
                <w:sz w:val="22"/>
                <w:szCs w:val="22"/>
              </w:rPr>
              <w:t xml:space="preserve">funds, </w:t>
            </w:r>
            <w:r w:rsidR="00BD0417">
              <w:rPr>
                <w:rFonts w:ascii="Arial" w:hAnsi="Arial" w:cs="Arial"/>
                <w:bCs/>
                <w:color w:val="000000" w:themeColor="text1"/>
                <w:sz w:val="22"/>
                <w:szCs w:val="22"/>
              </w:rPr>
              <w:t xml:space="preserve">and </w:t>
            </w:r>
            <w:r w:rsidR="008F59FB">
              <w:rPr>
                <w:rFonts w:ascii="Arial" w:hAnsi="Arial" w:cs="Arial"/>
                <w:bCs/>
                <w:color w:val="000000" w:themeColor="text1"/>
                <w:sz w:val="22"/>
                <w:szCs w:val="22"/>
              </w:rPr>
              <w:t xml:space="preserve">into </w:t>
            </w:r>
            <w:r w:rsidR="00BD0417">
              <w:rPr>
                <w:rFonts w:ascii="Arial" w:hAnsi="Arial" w:cs="Arial"/>
                <w:bCs/>
                <w:color w:val="000000" w:themeColor="text1"/>
                <w:sz w:val="22"/>
                <w:szCs w:val="22"/>
              </w:rPr>
              <w:t xml:space="preserve">the Nelson Town Deal should funding be received by the </w:t>
            </w:r>
            <w:r w:rsidR="008F59FB">
              <w:rPr>
                <w:rFonts w:ascii="Arial" w:hAnsi="Arial" w:cs="Arial"/>
                <w:bCs/>
                <w:color w:val="000000" w:themeColor="text1"/>
                <w:sz w:val="22"/>
                <w:szCs w:val="22"/>
              </w:rPr>
              <w:t xml:space="preserve">local </w:t>
            </w:r>
            <w:r w:rsidR="00BD0417">
              <w:rPr>
                <w:rFonts w:ascii="Arial" w:hAnsi="Arial" w:cs="Arial"/>
                <w:bCs/>
                <w:color w:val="000000" w:themeColor="text1"/>
                <w:sz w:val="22"/>
                <w:szCs w:val="22"/>
              </w:rPr>
              <w:t xml:space="preserve">partnership from national Government – all of which is </w:t>
            </w:r>
            <w:r w:rsidR="003C660F">
              <w:rPr>
                <w:rFonts w:ascii="Arial" w:hAnsi="Arial" w:cs="Arial"/>
                <w:bCs/>
                <w:color w:val="000000" w:themeColor="text1"/>
                <w:sz w:val="22"/>
                <w:szCs w:val="22"/>
              </w:rPr>
              <w:t xml:space="preserve">in line with </w:t>
            </w:r>
            <w:r w:rsidR="00C8743D">
              <w:rPr>
                <w:rFonts w:ascii="Arial" w:hAnsi="Arial" w:cs="Arial"/>
                <w:bCs/>
                <w:color w:val="000000" w:themeColor="text1"/>
                <w:sz w:val="22"/>
                <w:szCs w:val="22"/>
              </w:rPr>
              <w:t xml:space="preserve">the priorities and </w:t>
            </w:r>
            <w:r w:rsidR="003C660F">
              <w:rPr>
                <w:rFonts w:ascii="Arial" w:hAnsi="Arial" w:cs="Arial"/>
                <w:bCs/>
                <w:color w:val="000000" w:themeColor="text1"/>
                <w:sz w:val="22"/>
                <w:szCs w:val="22"/>
              </w:rPr>
              <w:t>vision</w:t>
            </w:r>
            <w:r w:rsidR="00C8743D">
              <w:rPr>
                <w:rFonts w:ascii="Arial" w:hAnsi="Arial" w:cs="Arial"/>
                <w:bCs/>
                <w:color w:val="000000" w:themeColor="text1"/>
                <w:sz w:val="22"/>
                <w:szCs w:val="22"/>
              </w:rPr>
              <w:t xml:space="preserve"> </w:t>
            </w:r>
            <w:r w:rsidR="00F5593B">
              <w:rPr>
                <w:rFonts w:ascii="Arial" w:hAnsi="Arial" w:cs="Arial"/>
                <w:bCs/>
                <w:color w:val="000000" w:themeColor="text1"/>
                <w:sz w:val="22"/>
                <w:szCs w:val="22"/>
              </w:rPr>
              <w:t xml:space="preserve">being </w:t>
            </w:r>
            <w:r w:rsidR="00520712">
              <w:rPr>
                <w:rFonts w:ascii="Arial" w:hAnsi="Arial" w:cs="Arial"/>
                <w:bCs/>
                <w:color w:val="000000" w:themeColor="text1"/>
                <w:sz w:val="22"/>
                <w:szCs w:val="22"/>
              </w:rPr>
              <w:t xml:space="preserve">proposed </w:t>
            </w:r>
            <w:r w:rsidR="00C8743D">
              <w:rPr>
                <w:rFonts w:ascii="Arial" w:hAnsi="Arial" w:cs="Arial"/>
                <w:bCs/>
                <w:color w:val="000000" w:themeColor="text1"/>
                <w:sz w:val="22"/>
                <w:szCs w:val="22"/>
              </w:rPr>
              <w:t xml:space="preserve">in the </w:t>
            </w:r>
            <w:r w:rsidR="00BD0417">
              <w:rPr>
                <w:rFonts w:ascii="Arial" w:hAnsi="Arial" w:cs="Arial"/>
                <w:bCs/>
                <w:color w:val="000000" w:themeColor="text1"/>
                <w:sz w:val="22"/>
                <w:szCs w:val="22"/>
              </w:rPr>
              <w:t xml:space="preserve">over-arching </w:t>
            </w:r>
            <w:r w:rsidR="00C8743D">
              <w:rPr>
                <w:rFonts w:ascii="Arial" w:hAnsi="Arial" w:cs="Arial"/>
                <w:bCs/>
                <w:color w:val="000000" w:themeColor="text1"/>
                <w:sz w:val="22"/>
                <w:szCs w:val="22"/>
              </w:rPr>
              <w:t>Estates Strategy</w:t>
            </w:r>
            <w:r w:rsidR="00BD0417">
              <w:rPr>
                <w:rFonts w:ascii="Arial" w:hAnsi="Arial" w:cs="Arial"/>
                <w:bCs/>
                <w:color w:val="000000" w:themeColor="text1"/>
                <w:sz w:val="22"/>
                <w:szCs w:val="22"/>
              </w:rPr>
              <w:t>.</w:t>
            </w:r>
          </w:p>
          <w:p w:rsidR="008A4D84" w:rsidRDefault="008A4D84" w:rsidP="009466DA">
            <w:pPr>
              <w:rPr>
                <w:rFonts w:ascii="Arial" w:hAnsi="Arial" w:cs="Arial"/>
                <w:bCs/>
                <w:color w:val="000000" w:themeColor="text1"/>
                <w:sz w:val="22"/>
                <w:szCs w:val="22"/>
              </w:rPr>
            </w:pPr>
          </w:p>
          <w:p w:rsidR="00C65DC0" w:rsidRDefault="00A4395C" w:rsidP="009466DA">
            <w:pPr>
              <w:rPr>
                <w:rFonts w:ascii="Arial" w:hAnsi="Arial" w:cs="Arial"/>
                <w:bCs/>
                <w:color w:val="000000" w:themeColor="text1"/>
                <w:sz w:val="22"/>
                <w:szCs w:val="22"/>
              </w:rPr>
            </w:pPr>
            <w:r>
              <w:rPr>
                <w:rFonts w:ascii="Arial" w:hAnsi="Arial" w:cs="Arial"/>
                <w:bCs/>
                <w:color w:val="000000" w:themeColor="text1"/>
                <w:sz w:val="22"/>
                <w:szCs w:val="22"/>
              </w:rPr>
              <w:t xml:space="preserve">An update was also given on progress delivering the programme of estates and capital work being supported by the College’s earlier successful bid into the </w:t>
            </w:r>
            <w:r w:rsidR="00413705">
              <w:rPr>
                <w:rFonts w:ascii="Arial" w:hAnsi="Arial" w:cs="Arial"/>
                <w:bCs/>
                <w:color w:val="000000" w:themeColor="text1"/>
                <w:sz w:val="22"/>
                <w:szCs w:val="22"/>
              </w:rPr>
              <w:t>FE Capital Allocation (FECA) fund</w:t>
            </w:r>
            <w:r w:rsidR="00F5593B">
              <w:rPr>
                <w:rFonts w:ascii="Arial" w:hAnsi="Arial" w:cs="Arial"/>
                <w:bCs/>
                <w:color w:val="000000" w:themeColor="text1"/>
                <w:sz w:val="22"/>
                <w:szCs w:val="22"/>
              </w:rPr>
              <w:t xml:space="preserve">. It was </w:t>
            </w:r>
            <w:r w:rsidR="00413705">
              <w:rPr>
                <w:rFonts w:ascii="Arial" w:hAnsi="Arial" w:cs="Arial"/>
                <w:bCs/>
                <w:color w:val="000000" w:themeColor="text1"/>
                <w:sz w:val="22"/>
                <w:szCs w:val="22"/>
              </w:rPr>
              <w:t>confirm</w:t>
            </w:r>
            <w:r w:rsidR="00F5593B">
              <w:rPr>
                <w:rFonts w:ascii="Arial" w:hAnsi="Arial" w:cs="Arial"/>
                <w:bCs/>
                <w:color w:val="000000" w:themeColor="text1"/>
                <w:sz w:val="22"/>
                <w:szCs w:val="22"/>
              </w:rPr>
              <w:t xml:space="preserve">ed that </w:t>
            </w:r>
            <w:r w:rsidR="00413705">
              <w:rPr>
                <w:rFonts w:ascii="Arial" w:hAnsi="Arial" w:cs="Arial"/>
                <w:bCs/>
                <w:color w:val="000000" w:themeColor="text1"/>
                <w:sz w:val="22"/>
                <w:szCs w:val="22"/>
              </w:rPr>
              <w:t>ESF</w:t>
            </w:r>
            <w:r w:rsidR="00F5593B">
              <w:rPr>
                <w:rFonts w:ascii="Arial" w:hAnsi="Arial" w:cs="Arial"/>
                <w:bCs/>
                <w:color w:val="000000" w:themeColor="text1"/>
                <w:sz w:val="22"/>
                <w:szCs w:val="22"/>
              </w:rPr>
              <w:t xml:space="preserve">A </w:t>
            </w:r>
            <w:r w:rsidR="00413705">
              <w:rPr>
                <w:rFonts w:ascii="Arial" w:hAnsi="Arial" w:cs="Arial"/>
                <w:bCs/>
                <w:color w:val="000000" w:themeColor="text1"/>
                <w:sz w:val="22"/>
                <w:szCs w:val="22"/>
              </w:rPr>
              <w:t xml:space="preserve">have approved the Group’s request to extend works </w:t>
            </w:r>
            <w:r w:rsidR="00F5593B">
              <w:rPr>
                <w:rFonts w:ascii="Arial" w:hAnsi="Arial" w:cs="Arial"/>
                <w:bCs/>
                <w:color w:val="000000" w:themeColor="text1"/>
                <w:sz w:val="22"/>
                <w:szCs w:val="22"/>
              </w:rPr>
              <w:t xml:space="preserve">supported by FECA </w:t>
            </w:r>
            <w:r w:rsidR="00413705">
              <w:rPr>
                <w:rFonts w:ascii="Arial" w:hAnsi="Arial" w:cs="Arial"/>
                <w:bCs/>
                <w:color w:val="000000" w:themeColor="text1"/>
                <w:sz w:val="22"/>
                <w:szCs w:val="22"/>
              </w:rPr>
              <w:t xml:space="preserve">beyond the </w:t>
            </w:r>
            <w:r w:rsidR="00A036A1">
              <w:rPr>
                <w:rFonts w:ascii="Arial" w:hAnsi="Arial" w:cs="Arial"/>
                <w:bCs/>
                <w:color w:val="000000" w:themeColor="text1"/>
                <w:sz w:val="22"/>
                <w:szCs w:val="22"/>
              </w:rPr>
              <w:t xml:space="preserve">original deadline of the </w:t>
            </w:r>
            <w:r w:rsidR="00413705">
              <w:rPr>
                <w:rFonts w:ascii="Arial" w:hAnsi="Arial" w:cs="Arial"/>
                <w:bCs/>
                <w:color w:val="000000" w:themeColor="text1"/>
                <w:sz w:val="22"/>
                <w:szCs w:val="22"/>
              </w:rPr>
              <w:t>end of March 2021</w:t>
            </w:r>
            <w:r w:rsidR="00A036A1">
              <w:rPr>
                <w:rFonts w:ascii="Arial" w:hAnsi="Arial" w:cs="Arial"/>
                <w:bCs/>
                <w:color w:val="000000" w:themeColor="text1"/>
                <w:sz w:val="22"/>
                <w:szCs w:val="22"/>
              </w:rPr>
              <w:t xml:space="preserve">. </w:t>
            </w:r>
          </w:p>
          <w:p w:rsidR="001D67CE" w:rsidRDefault="001D67CE" w:rsidP="009466DA">
            <w:pPr>
              <w:rPr>
                <w:rFonts w:ascii="Arial" w:hAnsi="Arial" w:cs="Arial"/>
                <w:bCs/>
                <w:color w:val="000000" w:themeColor="text1"/>
                <w:sz w:val="22"/>
                <w:szCs w:val="22"/>
              </w:rPr>
            </w:pPr>
          </w:p>
          <w:p w:rsidR="00AC1ECE" w:rsidRDefault="00520712" w:rsidP="00FE019C">
            <w:pPr>
              <w:pStyle w:val="Level2"/>
              <w:numPr>
                <w:ilvl w:val="0"/>
                <w:numId w:val="0"/>
              </w:numPr>
              <w:spacing w:after="0"/>
              <w:rPr>
                <w:rFonts w:ascii="Arial" w:hAnsi="Arial" w:cs="Arial"/>
                <w:bCs/>
                <w:color w:val="000000" w:themeColor="text1"/>
                <w:sz w:val="22"/>
                <w:szCs w:val="22"/>
                <w:lang w:eastAsia="en-GB"/>
              </w:rPr>
            </w:pPr>
            <w:r>
              <w:rPr>
                <w:rFonts w:ascii="Arial" w:hAnsi="Arial" w:cs="Arial"/>
                <w:bCs/>
                <w:color w:val="000000" w:themeColor="text1"/>
                <w:sz w:val="22"/>
                <w:szCs w:val="22"/>
                <w:lang w:eastAsia="en-GB"/>
              </w:rPr>
              <w:lastRenderedPageBreak/>
              <w:t>Matthew Hirst confirmed</w:t>
            </w:r>
            <w:r w:rsidR="00F5593B">
              <w:rPr>
                <w:rFonts w:ascii="Arial" w:hAnsi="Arial" w:cs="Arial"/>
                <w:bCs/>
                <w:color w:val="000000" w:themeColor="text1"/>
                <w:sz w:val="22"/>
                <w:szCs w:val="22"/>
                <w:lang w:eastAsia="en-GB"/>
              </w:rPr>
              <w:t xml:space="preserve"> for the Board</w:t>
            </w:r>
            <w:r>
              <w:rPr>
                <w:rFonts w:ascii="Arial" w:hAnsi="Arial" w:cs="Arial"/>
                <w:bCs/>
                <w:color w:val="000000" w:themeColor="text1"/>
                <w:sz w:val="22"/>
                <w:szCs w:val="22"/>
                <w:lang w:eastAsia="en-GB"/>
              </w:rPr>
              <w:t xml:space="preserve"> that the </w:t>
            </w:r>
            <w:r w:rsidR="00A036A1">
              <w:rPr>
                <w:rFonts w:ascii="Arial" w:hAnsi="Arial" w:cs="Arial"/>
                <w:bCs/>
                <w:color w:val="000000" w:themeColor="text1"/>
                <w:sz w:val="22"/>
                <w:szCs w:val="22"/>
                <w:lang w:eastAsia="en-GB"/>
              </w:rPr>
              <w:t xml:space="preserve">draft </w:t>
            </w:r>
            <w:r>
              <w:rPr>
                <w:rFonts w:ascii="Arial" w:hAnsi="Arial" w:cs="Arial"/>
                <w:bCs/>
                <w:color w:val="000000" w:themeColor="text1"/>
                <w:sz w:val="22"/>
                <w:szCs w:val="22"/>
                <w:lang w:eastAsia="en-GB"/>
              </w:rPr>
              <w:t xml:space="preserve">Estates Strategy has been developed in </w:t>
            </w:r>
            <w:r w:rsidR="00191F75" w:rsidRPr="00520712">
              <w:rPr>
                <w:rFonts w:ascii="Arial" w:hAnsi="Arial" w:cs="Arial"/>
                <w:bCs/>
                <w:color w:val="000000" w:themeColor="text1"/>
                <w:sz w:val="22"/>
                <w:szCs w:val="22"/>
                <w:lang w:eastAsia="en-GB"/>
              </w:rPr>
              <w:t>accordance with</w:t>
            </w:r>
            <w:r w:rsidR="00F5593B">
              <w:rPr>
                <w:rFonts w:ascii="Arial" w:hAnsi="Arial" w:cs="Arial"/>
                <w:bCs/>
                <w:color w:val="000000" w:themeColor="text1"/>
                <w:sz w:val="22"/>
                <w:szCs w:val="22"/>
                <w:lang w:eastAsia="en-GB"/>
              </w:rPr>
              <w:t xml:space="preserve"> </w:t>
            </w:r>
            <w:r w:rsidR="00191F75" w:rsidRPr="00520712">
              <w:rPr>
                <w:rFonts w:ascii="Arial" w:hAnsi="Arial" w:cs="Arial"/>
                <w:bCs/>
                <w:color w:val="000000" w:themeColor="text1"/>
                <w:sz w:val="22"/>
                <w:szCs w:val="22"/>
                <w:lang w:eastAsia="en-GB"/>
              </w:rPr>
              <w:t>established good practice methodology</w:t>
            </w:r>
            <w:r w:rsidR="00FE019C">
              <w:rPr>
                <w:rFonts w:ascii="Arial" w:hAnsi="Arial" w:cs="Arial"/>
                <w:bCs/>
                <w:color w:val="000000" w:themeColor="text1"/>
                <w:sz w:val="22"/>
                <w:szCs w:val="22"/>
                <w:lang w:eastAsia="en-GB"/>
              </w:rPr>
              <w:t xml:space="preserve">. The Strategy </w:t>
            </w:r>
            <w:r w:rsidR="00191F75" w:rsidRPr="00520712">
              <w:rPr>
                <w:rFonts w:ascii="Arial" w:hAnsi="Arial" w:cs="Arial"/>
                <w:bCs/>
                <w:color w:val="000000" w:themeColor="text1"/>
                <w:sz w:val="22"/>
                <w:szCs w:val="22"/>
                <w:lang w:eastAsia="en-GB"/>
              </w:rPr>
              <w:t>provide</w:t>
            </w:r>
            <w:r w:rsidR="00F5593B">
              <w:rPr>
                <w:rFonts w:ascii="Arial" w:hAnsi="Arial" w:cs="Arial"/>
                <w:bCs/>
                <w:color w:val="000000" w:themeColor="text1"/>
                <w:sz w:val="22"/>
                <w:szCs w:val="22"/>
                <w:lang w:eastAsia="en-GB"/>
              </w:rPr>
              <w:t>d</w:t>
            </w:r>
            <w:r w:rsidR="00191F75" w:rsidRPr="00520712">
              <w:rPr>
                <w:rFonts w:ascii="Arial" w:hAnsi="Arial" w:cs="Arial"/>
                <w:bCs/>
                <w:color w:val="000000" w:themeColor="text1"/>
                <w:sz w:val="22"/>
                <w:szCs w:val="22"/>
                <w:lang w:eastAsia="en-GB"/>
              </w:rPr>
              <w:t xml:space="preserve"> an assessment of the </w:t>
            </w:r>
            <w:r>
              <w:rPr>
                <w:rFonts w:ascii="Arial" w:hAnsi="Arial" w:cs="Arial"/>
                <w:bCs/>
                <w:color w:val="000000" w:themeColor="text1"/>
                <w:sz w:val="22"/>
                <w:szCs w:val="22"/>
                <w:lang w:eastAsia="en-GB"/>
              </w:rPr>
              <w:t>C</w:t>
            </w:r>
            <w:r w:rsidR="00191F75" w:rsidRPr="00520712">
              <w:rPr>
                <w:rFonts w:ascii="Arial" w:hAnsi="Arial" w:cs="Arial"/>
                <w:bCs/>
                <w:color w:val="000000" w:themeColor="text1"/>
                <w:sz w:val="22"/>
                <w:szCs w:val="22"/>
                <w:lang w:eastAsia="en-GB"/>
              </w:rPr>
              <w:t>ollege</w:t>
            </w:r>
            <w:r w:rsidR="00FE019C">
              <w:rPr>
                <w:rFonts w:ascii="Arial" w:hAnsi="Arial" w:cs="Arial"/>
                <w:bCs/>
                <w:color w:val="000000" w:themeColor="text1"/>
                <w:sz w:val="22"/>
                <w:szCs w:val="22"/>
                <w:lang w:eastAsia="en-GB"/>
              </w:rPr>
              <w:t xml:space="preserve"> </w:t>
            </w:r>
            <w:r>
              <w:rPr>
                <w:rFonts w:ascii="Arial" w:hAnsi="Arial" w:cs="Arial"/>
                <w:bCs/>
                <w:color w:val="000000" w:themeColor="text1"/>
                <w:sz w:val="22"/>
                <w:szCs w:val="22"/>
                <w:lang w:eastAsia="en-GB"/>
              </w:rPr>
              <w:t xml:space="preserve">Group’s </w:t>
            </w:r>
            <w:r w:rsidR="00191F75" w:rsidRPr="00520712">
              <w:rPr>
                <w:rFonts w:ascii="Arial" w:hAnsi="Arial" w:cs="Arial"/>
                <w:bCs/>
                <w:color w:val="000000" w:themeColor="text1"/>
                <w:sz w:val="22"/>
                <w:szCs w:val="22"/>
                <w:lang w:eastAsia="en-GB"/>
              </w:rPr>
              <w:t>current</w:t>
            </w:r>
            <w:r w:rsidR="00897386">
              <w:rPr>
                <w:rFonts w:ascii="Arial" w:hAnsi="Arial" w:cs="Arial"/>
                <w:bCs/>
                <w:color w:val="000000" w:themeColor="text1"/>
                <w:sz w:val="22"/>
                <w:szCs w:val="22"/>
                <w:lang w:eastAsia="en-GB"/>
              </w:rPr>
              <w:t xml:space="preserve"> </w:t>
            </w:r>
            <w:r w:rsidR="00191F75" w:rsidRPr="00520712">
              <w:rPr>
                <w:rFonts w:ascii="Arial" w:hAnsi="Arial" w:cs="Arial"/>
                <w:bCs/>
                <w:color w:val="000000" w:themeColor="text1"/>
                <w:sz w:val="22"/>
                <w:szCs w:val="22"/>
                <w:lang w:eastAsia="en-GB"/>
              </w:rPr>
              <w:t>estates position in terms of a variety of key factors such as condition,</w:t>
            </w:r>
            <w:r w:rsidR="00F5593B">
              <w:rPr>
                <w:rFonts w:ascii="Arial" w:hAnsi="Arial" w:cs="Arial"/>
                <w:bCs/>
                <w:color w:val="000000" w:themeColor="text1"/>
                <w:sz w:val="22"/>
                <w:szCs w:val="22"/>
                <w:lang w:eastAsia="en-GB"/>
              </w:rPr>
              <w:t xml:space="preserve"> </w:t>
            </w:r>
            <w:r w:rsidR="00191F75" w:rsidRPr="00520712">
              <w:rPr>
                <w:rFonts w:ascii="Arial" w:hAnsi="Arial" w:cs="Arial"/>
                <w:bCs/>
                <w:color w:val="000000" w:themeColor="text1"/>
                <w:sz w:val="22"/>
                <w:szCs w:val="22"/>
                <w:lang w:eastAsia="en-GB"/>
              </w:rPr>
              <w:t>suitability and utilisation.</w:t>
            </w:r>
            <w:r w:rsidR="00897386">
              <w:rPr>
                <w:rFonts w:ascii="Arial" w:hAnsi="Arial" w:cs="Arial"/>
                <w:bCs/>
                <w:color w:val="000000" w:themeColor="text1"/>
                <w:sz w:val="22"/>
                <w:szCs w:val="22"/>
                <w:lang w:eastAsia="en-GB"/>
              </w:rPr>
              <w:t xml:space="preserve"> </w:t>
            </w:r>
            <w:r w:rsidR="00C91B00">
              <w:rPr>
                <w:rFonts w:ascii="Arial" w:hAnsi="Arial" w:cs="Arial"/>
                <w:bCs/>
                <w:color w:val="000000" w:themeColor="text1"/>
                <w:sz w:val="22"/>
                <w:szCs w:val="22"/>
                <w:lang w:eastAsia="en-GB"/>
              </w:rPr>
              <w:t xml:space="preserve">Key issues for each </w:t>
            </w:r>
            <w:r w:rsidR="00F5593B">
              <w:rPr>
                <w:rFonts w:ascii="Arial" w:hAnsi="Arial" w:cs="Arial"/>
                <w:bCs/>
                <w:color w:val="000000" w:themeColor="text1"/>
                <w:sz w:val="22"/>
                <w:szCs w:val="22"/>
                <w:lang w:eastAsia="en-GB"/>
              </w:rPr>
              <w:t xml:space="preserve">College </w:t>
            </w:r>
            <w:r w:rsidR="00C91B00">
              <w:rPr>
                <w:rFonts w:ascii="Arial" w:hAnsi="Arial" w:cs="Arial"/>
                <w:bCs/>
                <w:color w:val="000000" w:themeColor="text1"/>
                <w:sz w:val="22"/>
                <w:szCs w:val="22"/>
                <w:lang w:eastAsia="en-GB"/>
              </w:rPr>
              <w:t xml:space="preserve">site were set out. </w:t>
            </w:r>
            <w:r w:rsidR="00191F75" w:rsidRPr="00520712">
              <w:rPr>
                <w:rFonts w:ascii="Arial" w:hAnsi="Arial" w:cs="Arial"/>
                <w:bCs/>
                <w:color w:val="000000" w:themeColor="text1"/>
                <w:sz w:val="22"/>
                <w:szCs w:val="22"/>
                <w:lang w:eastAsia="en-GB"/>
              </w:rPr>
              <w:t>Drawing on the key educational drivers and aspiration for the future</w:t>
            </w:r>
            <w:r w:rsidR="00897386">
              <w:rPr>
                <w:rFonts w:ascii="Arial" w:hAnsi="Arial" w:cs="Arial"/>
                <w:bCs/>
                <w:color w:val="000000" w:themeColor="text1"/>
                <w:sz w:val="22"/>
                <w:szCs w:val="22"/>
                <w:lang w:eastAsia="en-GB"/>
              </w:rPr>
              <w:t xml:space="preserve"> </w:t>
            </w:r>
            <w:r w:rsidR="00191F75" w:rsidRPr="00520712">
              <w:rPr>
                <w:rFonts w:ascii="Arial" w:hAnsi="Arial" w:cs="Arial"/>
                <w:bCs/>
                <w:color w:val="000000" w:themeColor="text1"/>
                <w:sz w:val="22"/>
                <w:szCs w:val="22"/>
                <w:lang w:eastAsia="en-GB"/>
              </w:rPr>
              <w:t>development of the</w:t>
            </w:r>
            <w:r w:rsidR="00897386">
              <w:rPr>
                <w:rFonts w:ascii="Arial" w:hAnsi="Arial" w:cs="Arial"/>
                <w:bCs/>
                <w:color w:val="000000" w:themeColor="text1"/>
                <w:sz w:val="22"/>
                <w:szCs w:val="22"/>
                <w:lang w:eastAsia="en-GB"/>
              </w:rPr>
              <w:t xml:space="preserve"> </w:t>
            </w:r>
            <w:r w:rsidR="00191F75" w:rsidRPr="00520712">
              <w:rPr>
                <w:rFonts w:ascii="Arial" w:hAnsi="Arial" w:cs="Arial"/>
                <w:bCs/>
                <w:color w:val="000000" w:themeColor="text1"/>
                <w:sz w:val="22"/>
                <w:szCs w:val="22"/>
                <w:lang w:eastAsia="en-GB"/>
              </w:rPr>
              <w:t>curriculum, the strategy then consider</w:t>
            </w:r>
            <w:r w:rsidR="00C16B31">
              <w:rPr>
                <w:rFonts w:ascii="Arial" w:hAnsi="Arial" w:cs="Arial"/>
                <w:bCs/>
                <w:color w:val="000000" w:themeColor="text1"/>
                <w:sz w:val="22"/>
                <w:szCs w:val="22"/>
                <w:lang w:eastAsia="en-GB"/>
              </w:rPr>
              <w:t>ed</w:t>
            </w:r>
            <w:r w:rsidR="00191F75" w:rsidRPr="00520712">
              <w:rPr>
                <w:rFonts w:ascii="Arial" w:hAnsi="Arial" w:cs="Arial"/>
                <w:bCs/>
                <w:color w:val="000000" w:themeColor="text1"/>
                <w:sz w:val="22"/>
                <w:szCs w:val="22"/>
                <w:lang w:eastAsia="en-GB"/>
              </w:rPr>
              <w:t xml:space="preserve"> key priorities (‘preferred options’)</w:t>
            </w:r>
            <w:r w:rsidR="00DC2751">
              <w:rPr>
                <w:rFonts w:ascii="Arial" w:hAnsi="Arial" w:cs="Arial"/>
                <w:bCs/>
                <w:color w:val="000000" w:themeColor="text1"/>
                <w:sz w:val="22"/>
                <w:szCs w:val="22"/>
                <w:lang w:eastAsia="en-GB"/>
              </w:rPr>
              <w:t xml:space="preserve"> for each campus</w:t>
            </w:r>
            <w:r w:rsidR="00330F25">
              <w:rPr>
                <w:rFonts w:ascii="Arial" w:hAnsi="Arial" w:cs="Arial"/>
                <w:bCs/>
                <w:color w:val="000000" w:themeColor="text1"/>
                <w:sz w:val="22"/>
                <w:szCs w:val="22"/>
                <w:lang w:eastAsia="en-GB"/>
              </w:rPr>
              <w:t xml:space="preserve">, </w:t>
            </w:r>
            <w:r w:rsidR="00191F75" w:rsidRPr="00520712">
              <w:rPr>
                <w:rFonts w:ascii="Arial" w:hAnsi="Arial" w:cs="Arial"/>
                <w:bCs/>
                <w:color w:val="000000" w:themeColor="text1"/>
                <w:sz w:val="22"/>
                <w:szCs w:val="22"/>
                <w:lang w:eastAsia="en-GB"/>
              </w:rPr>
              <w:t>to guide and shape</w:t>
            </w:r>
            <w:r w:rsidR="00897386">
              <w:rPr>
                <w:rFonts w:ascii="Arial" w:hAnsi="Arial" w:cs="Arial"/>
                <w:bCs/>
                <w:color w:val="000000" w:themeColor="text1"/>
                <w:sz w:val="22"/>
                <w:szCs w:val="22"/>
                <w:lang w:eastAsia="en-GB"/>
              </w:rPr>
              <w:t xml:space="preserve"> </w:t>
            </w:r>
            <w:r w:rsidR="00191F75" w:rsidRPr="00520712">
              <w:rPr>
                <w:rFonts w:ascii="Arial" w:hAnsi="Arial" w:cs="Arial"/>
                <w:bCs/>
                <w:color w:val="000000" w:themeColor="text1"/>
                <w:sz w:val="22"/>
                <w:szCs w:val="22"/>
                <w:lang w:eastAsia="en-GB"/>
              </w:rPr>
              <w:t xml:space="preserve">potential future investment </w:t>
            </w:r>
            <w:r w:rsidR="00C91B00">
              <w:rPr>
                <w:rFonts w:ascii="Arial" w:hAnsi="Arial" w:cs="Arial"/>
                <w:bCs/>
                <w:color w:val="000000" w:themeColor="text1"/>
                <w:sz w:val="22"/>
                <w:szCs w:val="22"/>
                <w:lang w:eastAsia="en-GB"/>
              </w:rPr>
              <w:t>up to 2025</w:t>
            </w:r>
            <w:r w:rsidR="00A036A1">
              <w:rPr>
                <w:rFonts w:ascii="Arial" w:hAnsi="Arial" w:cs="Arial"/>
                <w:bCs/>
                <w:color w:val="000000" w:themeColor="text1"/>
                <w:sz w:val="22"/>
                <w:szCs w:val="22"/>
                <w:lang w:eastAsia="en-GB"/>
              </w:rPr>
              <w:t>. I</w:t>
            </w:r>
            <w:r w:rsidR="00191F75" w:rsidRPr="00520712">
              <w:rPr>
                <w:rFonts w:ascii="Arial" w:hAnsi="Arial" w:cs="Arial"/>
                <w:bCs/>
                <w:color w:val="000000" w:themeColor="text1"/>
                <w:sz w:val="22"/>
                <w:szCs w:val="22"/>
                <w:lang w:eastAsia="en-GB"/>
              </w:rPr>
              <w:t>ndicative high-level cost</w:t>
            </w:r>
            <w:r w:rsidR="00330F25">
              <w:rPr>
                <w:rFonts w:ascii="Arial" w:hAnsi="Arial" w:cs="Arial"/>
                <w:bCs/>
                <w:color w:val="000000" w:themeColor="text1"/>
                <w:sz w:val="22"/>
                <w:szCs w:val="22"/>
                <w:lang w:eastAsia="en-GB"/>
              </w:rPr>
              <w:t xml:space="preserve"> </w:t>
            </w:r>
            <w:r w:rsidR="00191F75" w:rsidRPr="00520712">
              <w:rPr>
                <w:rFonts w:ascii="Arial" w:hAnsi="Arial" w:cs="Arial"/>
                <w:bCs/>
                <w:color w:val="000000" w:themeColor="text1"/>
                <w:sz w:val="22"/>
                <w:szCs w:val="22"/>
                <w:lang w:eastAsia="en-GB"/>
              </w:rPr>
              <w:t>estimates</w:t>
            </w:r>
            <w:r w:rsidR="00A036A1">
              <w:rPr>
                <w:rFonts w:ascii="Arial" w:hAnsi="Arial" w:cs="Arial"/>
                <w:bCs/>
                <w:color w:val="000000" w:themeColor="text1"/>
                <w:sz w:val="22"/>
                <w:szCs w:val="22"/>
                <w:lang w:eastAsia="en-GB"/>
              </w:rPr>
              <w:t xml:space="preserve"> were provided to support decision-making</w:t>
            </w:r>
            <w:r w:rsidR="00191F75" w:rsidRPr="00520712">
              <w:rPr>
                <w:rFonts w:ascii="Arial" w:hAnsi="Arial" w:cs="Arial"/>
                <w:bCs/>
                <w:color w:val="000000" w:themeColor="text1"/>
                <w:sz w:val="22"/>
                <w:szCs w:val="22"/>
                <w:lang w:eastAsia="en-GB"/>
              </w:rPr>
              <w:t>.</w:t>
            </w:r>
            <w:r w:rsidR="00897386">
              <w:rPr>
                <w:rFonts w:ascii="Arial" w:hAnsi="Arial" w:cs="Arial"/>
                <w:bCs/>
                <w:color w:val="000000" w:themeColor="text1"/>
                <w:sz w:val="22"/>
                <w:szCs w:val="22"/>
                <w:lang w:eastAsia="en-GB"/>
              </w:rPr>
              <w:t xml:space="preserve"> </w:t>
            </w:r>
            <w:r w:rsidR="00C16B31">
              <w:rPr>
                <w:rFonts w:ascii="Arial" w:hAnsi="Arial" w:cs="Arial"/>
                <w:bCs/>
                <w:color w:val="000000" w:themeColor="text1"/>
                <w:sz w:val="22"/>
                <w:szCs w:val="22"/>
                <w:lang w:eastAsia="en-GB"/>
              </w:rPr>
              <w:t xml:space="preserve">The Board welcomed that </w:t>
            </w:r>
            <w:r w:rsidR="00FE019C">
              <w:rPr>
                <w:rFonts w:ascii="Arial" w:hAnsi="Arial" w:cs="Arial"/>
                <w:bCs/>
                <w:color w:val="000000" w:themeColor="text1"/>
                <w:sz w:val="22"/>
                <w:szCs w:val="22"/>
                <w:lang w:eastAsia="en-GB"/>
              </w:rPr>
              <w:t>d</w:t>
            </w:r>
            <w:r w:rsidR="00897386">
              <w:rPr>
                <w:rFonts w:ascii="Arial" w:hAnsi="Arial" w:cs="Arial"/>
                <w:bCs/>
                <w:color w:val="000000" w:themeColor="text1"/>
                <w:sz w:val="22"/>
                <w:szCs w:val="22"/>
                <w:lang w:eastAsia="en-GB"/>
              </w:rPr>
              <w:t xml:space="preserve">evelopment of the Strategy had been accelerated given the announcement of the new </w:t>
            </w:r>
            <w:r w:rsidR="00A036A1">
              <w:rPr>
                <w:rFonts w:ascii="Arial" w:hAnsi="Arial" w:cs="Arial"/>
                <w:bCs/>
                <w:color w:val="000000" w:themeColor="text1"/>
                <w:sz w:val="22"/>
                <w:szCs w:val="22"/>
                <w:lang w:eastAsia="en-GB"/>
              </w:rPr>
              <w:t xml:space="preserve">capital </w:t>
            </w:r>
            <w:r w:rsidR="00897386">
              <w:rPr>
                <w:rFonts w:ascii="Arial" w:hAnsi="Arial" w:cs="Arial"/>
                <w:bCs/>
                <w:color w:val="000000" w:themeColor="text1"/>
                <w:sz w:val="22"/>
                <w:szCs w:val="22"/>
                <w:lang w:eastAsia="en-GB"/>
              </w:rPr>
              <w:t xml:space="preserve">funding </w:t>
            </w:r>
            <w:r w:rsidR="00A036A1">
              <w:rPr>
                <w:rFonts w:ascii="Arial" w:hAnsi="Arial" w:cs="Arial"/>
                <w:bCs/>
                <w:color w:val="000000" w:themeColor="text1"/>
                <w:sz w:val="22"/>
                <w:szCs w:val="22"/>
                <w:lang w:eastAsia="en-GB"/>
              </w:rPr>
              <w:t xml:space="preserve">being made </w:t>
            </w:r>
            <w:r w:rsidR="00897386">
              <w:rPr>
                <w:rFonts w:ascii="Arial" w:hAnsi="Arial" w:cs="Arial"/>
                <w:bCs/>
                <w:color w:val="000000" w:themeColor="text1"/>
                <w:sz w:val="22"/>
                <w:szCs w:val="22"/>
                <w:lang w:eastAsia="en-GB"/>
              </w:rPr>
              <w:t>available to Colleges</w:t>
            </w:r>
            <w:r w:rsidR="00FE019C">
              <w:rPr>
                <w:rFonts w:ascii="Arial" w:hAnsi="Arial" w:cs="Arial"/>
                <w:bCs/>
                <w:color w:val="000000" w:themeColor="text1"/>
                <w:sz w:val="22"/>
                <w:szCs w:val="22"/>
                <w:lang w:eastAsia="en-GB"/>
              </w:rPr>
              <w:t xml:space="preserve"> so that the over-arching framework is clearly set out, and there </w:t>
            </w:r>
            <w:r w:rsidR="00A036A1">
              <w:rPr>
                <w:rFonts w:ascii="Arial" w:hAnsi="Arial" w:cs="Arial"/>
                <w:bCs/>
                <w:color w:val="000000" w:themeColor="text1"/>
                <w:sz w:val="22"/>
                <w:szCs w:val="22"/>
                <w:lang w:eastAsia="en-GB"/>
              </w:rPr>
              <w:t xml:space="preserve">can be </w:t>
            </w:r>
            <w:r w:rsidR="00FE019C">
              <w:rPr>
                <w:rFonts w:ascii="Arial" w:hAnsi="Arial" w:cs="Arial"/>
                <w:bCs/>
                <w:color w:val="000000" w:themeColor="text1"/>
                <w:sz w:val="22"/>
                <w:szCs w:val="22"/>
                <w:lang w:eastAsia="en-GB"/>
              </w:rPr>
              <w:t xml:space="preserve">an evidenced strategic fit </w:t>
            </w:r>
            <w:r w:rsidR="00A036A1">
              <w:rPr>
                <w:rFonts w:ascii="Arial" w:hAnsi="Arial" w:cs="Arial"/>
                <w:bCs/>
                <w:color w:val="000000" w:themeColor="text1"/>
                <w:sz w:val="22"/>
                <w:szCs w:val="22"/>
                <w:lang w:eastAsia="en-GB"/>
              </w:rPr>
              <w:t xml:space="preserve">set out in </w:t>
            </w:r>
            <w:r w:rsidR="00FE019C">
              <w:rPr>
                <w:rFonts w:ascii="Arial" w:hAnsi="Arial" w:cs="Arial"/>
                <w:bCs/>
                <w:color w:val="000000" w:themeColor="text1"/>
                <w:sz w:val="22"/>
                <w:szCs w:val="22"/>
                <w:lang w:eastAsia="en-GB"/>
              </w:rPr>
              <w:t>any bids for funding.</w:t>
            </w:r>
          </w:p>
          <w:p w:rsidR="00AC1ECE" w:rsidRDefault="00AC1ECE" w:rsidP="00897386">
            <w:pPr>
              <w:pStyle w:val="Level2"/>
              <w:numPr>
                <w:ilvl w:val="0"/>
                <w:numId w:val="0"/>
              </w:numPr>
              <w:spacing w:after="0"/>
              <w:ind w:left="851" w:hanging="851"/>
              <w:rPr>
                <w:rFonts w:ascii="Arial" w:hAnsi="Arial" w:cs="Arial"/>
                <w:bCs/>
                <w:color w:val="000000" w:themeColor="text1"/>
                <w:sz w:val="22"/>
                <w:szCs w:val="22"/>
                <w:lang w:eastAsia="en-GB"/>
              </w:rPr>
            </w:pPr>
          </w:p>
          <w:p w:rsidR="00671C77" w:rsidRDefault="000170AD" w:rsidP="00632C6B">
            <w:pPr>
              <w:pStyle w:val="Level2"/>
              <w:numPr>
                <w:ilvl w:val="0"/>
                <w:numId w:val="0"/>
              </w:numPr>
              <w:spacing w:after="0"/>
              <w:rPr>
                <w:rFonts w:ascii="Arial" w:hAnsi="Arial" w:cs="Arial"/>
                <w:bCs/>
                <w:color w:val="000000" w:themeColor="text1"/>
                <w:sz w:val="22"/>
                <w:szCs w:val="22"/>
                <w:lang w:eastAsia="en-GB"/>
              </w:rPr>
            </w:pPr>
            <w:r>
              <w:rPr>
                <w:rFonts w:ascii="Arial" w:hAnsi="Arial" w:cs="Arial"/>
                <w:bCs/>
                <w:color w:val="000000" w:themeColor="text1"/>
                <w:sz w:val="22"/>
                <w:szCs w:val="22"/>
                <w:lang w:eastAsia="en-GB"/>
              </w:rPr>
              <w:t xml:space="preserve">Key criteria for applications to the FECTF fund and T level capital fund were </w:t>
            </w:r>
            <w:r w:rsidR="00A036A1">
              <w:rPr>
                <w:rFonts w:ascii="Arial" w:hAnsi="Arial" w:cs="Arial"/>
                <w:bCs/>
                <w:color w:val="000000" w:themeColor="text1"/>
                <w:sz w:val="22"/>
                <w:szCs w:val="22"/>
                <w:lang w:eastAsia="en-GB"/>
              </w:rPr>
              <w:t>shared with</w:t>
            </w:r>
            <w:r w:rsidR="00C16B31">
              <w:rPr>
                <w:rFonts w:ascii="Arial" w:hAnsi="Arial" w:cs="Arial"/>
                <w:bCs/>
                <w:color w:val="000000" w:themeColor="text1"/>
                <w:sz w:val="22"/>
                <w:szCs w:val="22"/>
                <w:lang w:eastAsia="en-GB"/>
              </w:rPr>
              <w:t xml:space="preserve"> the Board</w:t>
            </w:r>
            <w:r>
              <w:rPr>
                <w:rFonts w:ascii="Arial" w:hAnsi="Arial" w:cs="Arial"/>
                <w:bCs/>
                <w:color w:val="000000" w:themeColor="text1"/>
                <w:sz w:val="22"/>
                <w:szCs w:val="22"/>
                <w:lang w:eastAsia="en-GB"/>
              </w:rPr>
              <w:t xml:space="preserve">, with </w:t>
            </w:r>
            <w:r w:rsidR="00C91B00">
              <w:rPr>
                <w:rFonts w:ascii="Arial" w:hAnsi="Arial" w:cs="Arial"/>
                <w:bCs/>
                <w:color w:val="000000" w:themeColor="text1"/>
                <w:sz w:val="22"/>
                <w:szCs w:val="22"/>
                <w:lang w:eastAsia="en-GB"/>
              </w:rPr>
              <w:t xml:space="preserve">confirmation of </w:t>
            </w:r>
            <w:r>
              <w:rPr>
                <w:rFonts w:ascii="Arial" w:hAnsi="Arial" w:cs="Arial"/>
                <w:bCs/>
                <w:color w:val="000000" w:themeColor="text1"/>
                <w:sz w:val="22"/>
                <w:szCs w:val="22"/>
                <w:lang w:eastAsia="en-GB"/>
              </w:rPr>
              <w:t xml:space="preserve">the minimum project value, match funding requirements, bidding process and timescales. </w:t>
            </w:r>
            <w:r w:rsidR="00413705">
              <w:rPr>
                <w:rFonts w:ascii="Arial" w:hAnsi="Arial" w:cs="Arial"/>
                <w:bCs/>
                <w:color w:val="000000" w:themeColor="text1"/>
                <w:sz w:val="22"/>
                <w:szCs w:val="22"/>
                <w:lang w:eastAsia="en-GB"/>
              </w:rPr>
              <w:t xml:space="preserve">In relation to the FECTF, the proposal </w:t>
            </w:r>
            <w:r w:rsidR="00FE019C">
              <w:rPr>
                <w:rFonts w:ascii="Arial" w:hAnsi="Arial" w:cs="Arial"/>
                <w:bCs/>
                <w:color w:val="000000" w:themeColor="text1"/>
                <w:sz w:val="22"/>
                <w:szCs w:val="22"/>
                <w:lang w:eastAsia="en-GB"/>
              </w:rPr>
              <w:t xml:space="preserve">set out </w:t>
            </w:r>
            <w:r w:rsidR="00413705">
              <w:rPr>
                <w:rFonts w:ascii="Arial" w:hAnsi="Arial" w:cs="Arial"/>
                <w:bCs/>
                <w:color w:val="000000" w:themeColor="text1"/>
                <w:sz w:val="22"/>
                <w:szCs w:val="22"/>
                <w:lang w:eastAsia="en-GB"/>
              </w:rPr>
              <w:t xml:space="preserve">for consideration by the Board was for an application to </w:t>
            </w:r>
            <w:r w:rsidR="006B2E77">
              <w:rPr>
                <w:rFonts w:ascii="Arial" w:hAnsi="Arial" w:cs="Arial"/>
                <w:bCs/>
                <w:color w:val="000000" w:themeColor="text1"/>
                <w:sz w:val="22"/>
                <w:szCs w:val="22"/>
                <w:lang w:eastAsia="en-GB"/>
              </w:rPr>
              <w:t>support development of the Accrington and Rossendale College site</w:t>
            </w:r>
            <w:r w:rsidR="007137C2">
              <w:rPr>
                <w:rFonts w:ascii="Arial" w:hAnsi="Arial" w:cs="Arial"/>
                <w:bCs/>
                <w:color w:val="000000" w:themeColor="text1"/>
                <w:sz w:val="22"/>
                <w:szCs w:val="22"/>
                <w:lang w:eastAsia="en-GB"/>
              </w:rPr>
              <w:t xml:space="preserve">, namely </w:t>
            </w:r>
            <w:r w:rsidR="00C16B31">
              <w:rPr>
                <w:rFonts w:ascii="Arial" w:hAnsi="Arial" w:cs="Arial"/>
                <w:bCs/>
                <w:color w:val="000000" w:themeColor="text1"/>
                <w:sz w:val="22"/>
                <w:szCs w:val="22"/>
                <w:lang w:eastAsia="en-GB"/>
              </w:rPr>
              <w:t xml:space="preserve">a </w:t>
            </w:r>
            <w:r w:rsidR="00671C77">
              <w:rPr>
                <w:rFonts w:ascii="Arial" w:hAnsi="Arial" w:cs="Arial"/>
                <w:bCs/>
                <w:color w:val="000000" w:themeColor="text1"/>
                <w:sz w:val="22"/>
                <w:szCs w:val="22"/>
                <w:lang w:eastAsia="en-GB"/>
              </w:rPr>
              <w:t xml:space="preserve">proposed </w:t>
            </w:r>
            <w:r w:rsidR="00C16B31">
              <w:rPr>
                <w:rFonts w:ascii="Arial" w:hAnsi="Arial" w:cs="Arial"/>
                <w:bCs/>
                <w:color w:val="000000" w:themeColor="text1"/>
                <w:sz w:val="22"/>
                <w:szCs w:val="22"/>
                <w:lang w:eastAsia="en-GB"/>
              </w:rPr>
              <w:t xml:space="preserve">Technical Skills Centre in </w:t>
            </w:r>
            <w:r w:rsidR="007137C2">
              <w:rPr>
                <w:rFonts w:ascii="Arial" w:hAnsi="Arial" w:cs="Arial"/>
                <w:bCs/>
                <w:color w:val="000000" w:themeColor="text1"/>
                <w:sz w:val="22"/>
                <w:szCs w:val="22"/>
                <w:lang w:eastAsia="en-GB"/>
              </w:rPr>
              <w:t>the Hameldon building</w:t>
            </w:r>
            <w:r w:rsidR="00671C77">
              <w:rPr>
                <w:rFonts w:ascii="Arial" w:hAnsi="Arial" w:cs="Arial"/>
                <w:bCs/>
                <w:color w:val="000000" w:themeColor="text1"/>
                <w:sz w:val="22"/>
                <w:szCs w:val="22"/>
                <w:lang w:eastAsia="en-GB"/>
              </w:rPr>
              <w:t xml:space="preserve">. </w:t>
            </w:r>
            <w:r w:rsidR="007137C2">
              <w:rPr>
                <w:rFonts w:ascii="Arial" w:hAnsi="Arial" w:cs="Arial"/>
                <w:bCs/>
                <w:color w:val="000000" w:themeColor="text1"/>
                <w:sz w:val="22"/>
                <w:szCs w:val="22"/>
                <w:lang w:eastAsia="en-GB"/>
              </w:rPr>
              <w:t>The proposal for T level capital funding was</w:t>
            </w:r>
            <w:r w:rsidR="00FE019C">
              <w:rPr>
                <w:rFonts w:ascii="Arial" w:hAnsi="Arial" w:cs="Arial"/>
                <w:bCs/>
                <w:color w:val="000000" w:themeColor="text1"/>
                <w:sz w:val="22"/>
                <w:szCs w:val="22"/>
                <w:lang w:eastAsia="en-GB"/>
              </w:rPr>
              <w:t xml:space="preserve"> </w:t>
            </w:r>
            <w:r w:rsidR="0090071A">
              <w:rPr>
                <w:rFonts w:ascii="Arial" w:hAnsi="Arial" w:cs="Arial"/>
                <w:bCs/>
                <w:color w:val="000000" w:themeColor="text1"/>
                <w:sz w:val="22"/>
                <w:szCs w:val="22"/>
                <w:lang w:eastAsia="en-GB"/>
              </w:rPr>
              <w:t xml:space="preserve">for a bid to be progressed </w:t>
            </w:r>
            <w:r w:rsidR="00E9280D">
              <w:rPr>
                <w:rFonts w:ascii="Arial" w:hAnsi="Arial" w:cs="Arial"/>
                <w:bCs/>
                <w:color w:val="000000" w:themeColor="text1"/>
                <w:sz w:val="22"/>
                <w:szCs w:val="22"/>
                <w:lang w:eastAsia="en-GB"/>
              </w:rPr>
              <w:t xml:space="preserve">by the Group </w:t>
            </w:r>
            <w:r w:rsidR="00FE019C">
              <w:rPr>
                <w:rFonts w:ascii="Arial" w:hAnsi="Arial" w:cs="Arial"/>
                <w:bCs/>
                <w:color w:val="000000" w:themeColor="text1"/>
                <w:sz w:val="22"/>
                <w:szCs w:val="22"/>
                <w:lang w:eastAsia="en-GB"/>
              </w:rPr>
              <w:t xml:space="preserve">to support development of the </w:t>
            </w:r>
            <w:r w:rsidR="007137C2">
              <w:rPr>
                <w:rFonts w:ascii="Arial" w:hAnsi="Arial" w:cs="Arial"/>
                <w:bCs/>
                <w:color w:val="000000" w:themeColor="text1"/>
                <w:sz w:val="22"/>
                <w:szCs w:val="22"/>
                <w:lang w:eastAsia="en-GB"/>
              </w:rPr>
              <w:t>Nelson and Colne College site t</w:t>
            </w:r>
            <w:r w:rsidR="0090071A">
              <w:rPr>
                <w:rFonts w:ascii="Arial" w:hAnsi="Arial" w:cs="Arial"/>
                <w:bCs/>
                <w:color w:val="000000" w:themeColor="text1"/>
                <w:sz w:val="22"/>
                <w:szCs w:val="22"/>
                <w:lang w:eastAsia="en-GB"/>
              </w:rPr>
              <w:t>hrough</w:t>
            </w:r>
            <w:r w:rsidR="007137C2">
              <w:rPr>
                <w:rFonts w:ascii="Arial" w:hAnsi="Arial" w:cs="Arial"/>
                <w:bCs/>
                <w:color w:val="000000" w:themeColor="text1"/>
                <w:sz w:val="22"/>
                <w:szCs w:val="22"/>
                <w:lang w:eastAsia="en-GB"/>
              </w:rPr>
              <w:t xml:space="preserve"> </w:t>
            </w:r>
            <w:r w:rsidR="00671C77">
              <w:rPr>
                <w:rFonts w:ascii="Arial" w:hAnsi="Arial" w:cs="Arial"/>
                <w:bCs/>
                <w:color w:val="000000" w:themeColor="text1"/>
                <w:sz w:val="22"/>
                <w:szCs w:val="22"/>
                <w:lang w:eastAsia="en-GB"/>
              </w:rPr>
              <w:t xml:space="preserve">development of an Advanced Digital Academy, </w:t>
            </w:r>
            <w:r w:rsidR="00A036A1">
              <w:rPr>
                <w:rFonts w:ascii="Arial" w:hAnsi="Arial" w:cs="Arial"/>
                <w:bCs/>
                <w:color w:val="000000" w:themeColor="text1"/>
                <w:sz w:val="22"/>
                <w:szCs w:val="22"/>
                <w:lang w:eastAsia="en-GB"/>
              </w:rPr>
              <w:t xml:space="preserve">which would also be </w:t>
            </w:r>
            <w:r w:rsidR="00671C77">
              <w:rPr>
                <w:rFonts w:ascii="Arial" w:hAnsi="Arial" w:cs="Arial"/>
                <w:bCs/>
                <w:color w:val="000000" w:themeColor="text1"/>
                <w:sz w:val="22"/>
                <w:szCs w:val="22"/>
                <w:lang w:eastAsia="en-GB"/>
              </w:rPr>
              <w:t>supported through an application to the Nelson Town Deal.</w:t>
            </w:r>
            <w:r w:rsidR="005912C3">
              <w:rPr>
                <w:rFonts w:ascii="Arial" w:hAnsi="Arial" w:cs="Arial"/>
                <w:bCs/>
                <w:color w:val="000000" w:themeColor="text1"/>
                <w:sz w:val="22"/>
                <w:szCs w:val="22"/>
                <w:lang w:eastAsia="en-GB"/>
              </w:rPr>
              <w:t xml:space="preserve"> A </w:t>
            </w:r>
            <w:r w:rsidR="00B55DDE">
              <w:rPr>
                <w:rFonts w:ascii="Arial" w:hAnsi="Arial" w:cs="Arial"/>
                <w:bCs/>
                <w:color w:val="000000" w:themeColor="text1"/>
                <w:sz w:val="22"/>
                <w:szCs w:val="22"/>
                <w:lang w:eastAsia="en-GB"/>
              </w:rPr>
              <w:t>related</w:t>
            </w:r>
            <w:r w:rsidR="005912C3">
              <w:rPr>
                <w:rFonts w:ascii="Arial" w:hAnsi="Arial" w:cs="Arial"/>
                <w:bCs/>
                <w:color w:val="000000" w:themeColor="text1"/>
                <w:sz w:val="22"/>
                <w:szCs w:val="22"/>
                <w:lang w:eastAsia="en-GB"/>
              </w:rPr>
              <w:t xml:space="preserve"> investment in technical skills specialist equipment </w:t>
            </w:r>
            <w:r w:rsidR="00B55DDE">
              <w:rPr>
                <w:rFonts w:ascii="Arial" w:hAnsi="Arial" w:cs="Arial"/>
                <w:bCs/>
                <w:color w:val="000000" w:themeColor="text1"/>
                <w:sz w:val="22"/>
                <w:szCs w:val="22"/>
                <w:lang w:eastAsia="en-GB"/>
              </w:rPr>
              <w:t xml:space="preserve">was also proposed and </w:t>
            </w:r>
            <w:r w:rsidR="005912C3">
              <w:rPr>
                <w:rFonts w:ascii="Arial" w:hAnsi="Arial" w:cs="Arial"/>
                <w:bCs/>
                <w:color w:val="000000" w:themeColor="text1"/>
                <w:sz w:val="22"/>
                <w:szCs w:val="22"/>
                <w:lang w:eastAsia="en-GB"/>
              </w:rPr>
              <w:t>would be matc</w:t>
            </w:r>
            <w:r w:rsidR="00B55DDE">
              <w:rPr>
                <w:rFonts w:ascii="Arial" w:hAnsi="Arial" w:cs="Arial"/>
                <w:bCs/>
                <w:color w:val="000000" w:themeColor="text1"/>
                <w:sz w:val="22"/>
                <w:szCs w:val="22"/>
                <w:lang w:eastAsia="en-GB"/>
              </w:rPr>
              <w:t>h funded</w:t>
            </w:r>
            <w:r w:rsidR="005912C3">
              <w:rPr>
                <w:rFonts w:ascii="Arial" w:hAnsi="Arial" w:cs="Arial"/>
                <w:bCs/>
                <w:color w:val="000000" w:themeColor="text1"/>
                <w:sz w:val="22"/>
                <w:szCs w:val="22"/>
                <w:lang w:eastAsia="en-GB"/>
              </w:rPr>
              <w:t xml:space="preserve"> </w:t>
            </w:r>
            <w:r w:rsidR="00E9280D">
              <w:rPr>
                <w:rFonts w:ascii="Arial" w:hAnsi="Arial" w:cs="Arial"/>
                <w:bCs/>
                <w:color w:val="000000" w:themeColor="text1"/>
                <w:sz w:val="22"/>
                <w:szCs w:val="22"/>
                <w:lang w:eastAsia="en-GB"/>
              </w:rPr>
              <w:t xml:space="preserve">via the </w:t>
            </w:r>
            <w:r w:rsidR="005912C3">
              <w:rPr>
                <w:rFonts w:ascii="Arial" w:hAnsi="Arial" w:cs="Arial"/>
                <w:bCs/>
                <w:color w:val="000000" w:themeColor="text1"/>
                <w:sz w:val="22"/>
                <w:szCs w:val="22"/>
                <w:lang w:eastAsia="en-GB"/>
              </w:rPr>
              <w:t>Lancashire I</w:t>
            </w:r>
            <w:r w:rsidR="00E9280D">
              <w:rPr>
                <w:rFonts w:ascii="Arial" w:hAnsi="Arial" w:cs="Arial"/>
                <w:bCs/>
                <w:color w:val="000000" w:themeColor="text1"/>
                <w:sz w:val="22"/>
                <w:szCs w:val="22"/>
                <w:lang w:eastAsia="en-GB"/>
              </w:rPr>
              <w:t>nstitute of Technology (IoT).</w:t>
            </w:r>
          </w:p>
          <w:p w:rsidR="00191F75" w:rsidRDefault="00191F75" w:rsidP="009466DA">
            <w:pPr>
              <w:rPr>
                <w:rFonts w:ascii="Arial" w:hAnsi="Arial" w:cs="Arial"/>
                <w:bCs/>
                <w:color w:val="000000" w:themeColor="text1"/>
                <w:sz w:val="22"/>
                <w:szCs w:val="22"/>
              </w:rPr>
            </w:pPr>
          </w:p>
          <w:p w:rsidR="00191F75" w:rsidRDefault="0090071A" w:rsidP="009466DA">
            <w:pPr>
              <w:rPr>
                <w:rFonts w:ascii="Arial" w:hAnsi="Arial" w:cs="Arial"/>
                <w:bCs/>
                <w:color w:val="000000" w:themeColor="text1"/>
                <w:sz w:val="22"/>
                <w:szCs w:val="22"/>
              </w:rPr>
            </w:pPr>
            <w:r>
              <w:rPr>
                <w:rFonts w:ascii="Arial" w:hAnsi="Arial" w:cs="Arial"/>
                <w:bCs/>
                <w:color w:val="000000" w:themeColor="text1"/>
                <w:sz w:val="22"/>
                <w:szCs w:val="22"/>
              </w:rPr>
              <w:t xml:space="preserve">David Rothwell (Deputy Principal) </w:t>
            </w:r>
            <w:r w:rsidR="00671C77">
              <w:rPr>
                <w:rFonts w:ascii="Arial" w:hAnsi="Arial" w:cs="Arial"/>
                <w:bCs/>
                <w:color w:val="000000" w:themeColor="text1"/>
                <w:sz w:val="22"/>
                <w:szCs w:val="22"/>
              </w:rPr>
              <w:t>set out the indicative capital programme for 2020/21-2023/24, and supporting analysis of affordability which set out the College’s match-funding contribution.</w:t>
            </w:r>
            <w:r>
              <w:rPr>
                <w:rFonts w:ascii="Arial" w:hAnsi="Arial" w:cs="Arial"/>
                <w:bCs/>
                <w:color w:val="000000" w:themeColor="text1"/>
                <w:sz w:val="22"/>
                <w:szCs w:val="22"/>
              </w:rPr>
              <w:t xml:space="preserve"> </w:t>
            </w:r>
            <w:r w:rsidR="00E9280D">
              <w:rPr>
                <w:rFonts w:ascii="Arial" w:hAnsi="Arial" w:cs="Arial"/>
                <w:bCs/>
                <w:color w:val="000000" w:themeColor="text1"/>
                <w:sz w:val="22"/>
                <w:szCs w:val="22"/>
              </w:rPr>
              <w:t xml:space="preserve">This was carefully considered by the Board, particularly </w:t>
            </w:r>
            <w:r w:rsidR="00B55DDE">
              <w:rPr>
                <w:rFonts w:ascii="Arial" w:hAnsi="Arial" w:cs="Arial"/>
                <w:bCs/>
                <w:color w:val="000000" w:themeColor="text1"/>
                <w:sz w:val="22"/>
                <w:szCs w:val="22"/>
              </w:rPr>
              <w:t>in relation to</w:t>
            </w:r>
            <w:r w:rsidR="00E9280D">
              <w:rPr>
                <w:rFonts w:ascii="Arial" w:hAnsi="Arial" w:cs="Arial"/>
                <w:bCs/>
                <w:color w:val="000000" w:themeColor="text1"/>
                <w:sz w:val="22"/>
                <w:szCs w:val="22"/>
              </w:rPr>
              <w:t xml:space="preserve"> the impact on the Group’s cash position by 2023/24. Discussions were focused on </w:t>
            </w:r>
            <w:r w:rsidR="00EF0471">
              <w:rPr>
                <w:rFonts w:ascii="Arial" w:hAnsi="Arial" w:cs="Arial"/>
                <w:bCs/>
                <w:color w:val="000000" w:themeColor="text1"/>
                <w:sz w:val="22"/>
                <w:szCs w:val="22"/>
              </w:rPr>
              <w:t xml:space="preserve">the proposed strategic direction and investment aspiration, alignment of the capital investment priorities to business strategy, and also key strategic and financial risks. The Board were assured that capital investment opportunities were only </w:t>
            </w:r>
            <w:r w:rsidR="00B55DDE">
              <w:rPr>
                <w:rFonts w:ascii="Arial" w:hAnsi="Arial" w:cs="Arial"/>
                <w:bCs/>
                <w:color w:val="000000" w:themeColor="text1"/>
                <w:sz w:val="22"/>
                <w:szCs w:val="22"/>
              </w:rPr>
              <w:t xml:space="preserve">being </w:t>
            </w:r>
            <w:r w:rsidR="00EF0471">
              <w:rPr>
                <w:rFonts w:ascii="Arial" w:hAnsi="Arial" w:cs="Arial"/>
                <w:bCs/>
                <w:color w:val="000000" w:themeColor="text1"/>
                <w:sz w:val="22"/>
                <w:szCs w:val="22"/>
              </w:rPr>
              <w:t>considered or progressed where there is a strong and explicit fit and synergy with the Group’s estates vision, and also that a range of options had been considered to meet these strategic aims</w:t>
            </w:r>
            <w:r w:rsidR="007F4A6E">
              <w:rPr>
                <w:rFonts w:ascii="Arial" w:hAnsi="Arial" w:cs="Arial"/>
                <w:bCs/>
                <w:color w:val="000000" w:themeColor="text1"/>
                <w:sz w:val="22"/>
                <w:szCs w:val="22"/>
              </w:rPr>
              <w:t>.</w:t>
            </w:r>
          </w:p>
          <w:p w:rsidR="007F4A6E" w:rsidRDefault="007F4A6E" w:rsidP="009466DA">
            <w:pPr>
              <w:rPr>
                <w:rFonts w:ascii="Arial" w:hAnsi="Arial" w:cs="Arial"/>
                <w:bCs/>
                <w:color w:val="000000" w:themeColor="text1"/>
                <w:sz w:val="22"/>
                <w:szCs w:val="22"/>
              </w:rPr>
            </w:pPr>
          </w:p>
          <w:p w:rsidR="00422915" w:rsidRDefault="007F4A6E" w:rsidP="009466DA">
            <w:pPr>
              <w:rPr>
                <w:rFonts w:ascii="Arial" w:hAnsi="Arial" w:cs="Arial"/>
                <w:bCs/>
                <w:color w:val="000000" w:themeColor="text1"/>
                <w:sz w:val="22"/>
                <w:szCs w:val="22"/>
              </w:rPr>
            </w:pPr>
            <w:r>
              <w:rPr>
                <w:rFonts w:ascii="Arial" w:hAnsi="Arial" w:cs="Arial"/>
                <w:bCs/>
                <w:color w:val="000000" w:themeColor="text1"/>
                <w:sz w:val="22"/>
                <w:szCs w:val="22"/>
              </w:rPr>
              <w:t>Board discussed the strategy in relation to the Nelson site and pressure on spac</w:t>
            </w:r>
            <w:r w:rsidR="00B55DDE">
              <w:rPr>
                <w:rFonts w:ascii="Arial" w:hAnsi="Arial" w:cs="Arial"/>
                <w:bCs/>
                <w:color w:val="000000" w:themeColor="text1"/>
                <w:sz w:val="22"/>
                <w:szCs w:val="22"/>
              </w:rPr>
              <w:t>e at this campus. T</w:t>
            </w:r>
            <w:r>
              <w:rPr>
                <w:rFonts w:ascii="Arial" w:hAnsi="Arial" w:cs="Arial"/>
                <w:bCs/>
                <w:color w:val="000000" w:themeColor="text1"/>
                <w:sz w:val="22"/>
                <w:szCs w:val="22"/>
              </w:rPr>
              <w:t>he Deputy Principal outlin</w:t>
            </w:r>
            <w:r w:rsidR="00B55DDE">
              <w:rPr>
                <w:rFonts w:ascii="Arial" w:hAnsi="Arial" w:cs="Arial"/>
                <w:bCs/>
                <w:color w:val="000000" w:themeColor="text1"/>
                <w:sz w:val="22"/>
                <w:szCs w:val="22"/>
              </w:rPr>
              <w:t>ed</w:t>
            </w:r>
            <w:r>
              <w:rPr>
                <w:rFonts w:ascii="Arial" w:hAnsi="Arial" w:cs="Arial"/>
                <w:bCs/>
                <w:color w:val="000000" w:themeColor="text1"/>
                <w:sz w:val="22"/>
                <w:szCs w:val="22"/>
              </w:rPr>
              <w:t xml:space="preserve"> options should expansion of th</w:t>
            </w:r>
            <w:r w:rsidR="00B55DDE">
              <w:rPr>
                <w:rFonts w:ascii="Arial" w:hAnsi="Arial" w:cs="Arial"/>
                <w:bCs/>
                <w:color w:val="000000" w:themeColor="text1"/>
                <w:sz w:val="22"/>
                <w:szCs w:val="22"/>
              </w:rPr>
              <w:t>is</w:t>
            </w:r>
            <w:r>
              <w:rPr>
                <w:rFonts w:ascii="Arial" w:hAnsi="Arial" w:cs="Arial"/>
                <w:bCs/>
                <w:color w:val="000000" w:themeColor="text1"/>
                <w:sz w:val="22"/>
                <w:szCs w:val="22"/>
              </w:rPr>
              <w:t xml:space="preserve"> site be advisable, </w:t>
            </w:r>
            <w:r w:rsidR="000864EC">
              <w:rPr>
                <w:rFonts w:ascii="Arial" w:hAnsi="Arial" w:cs="Arial"/>
                <w:bCs/>
                <w:color w:val="000000" w:themeColor="text1"/>
                <w:sz w:val="22"/>
                <w:szCs w:val="22"/>
              </w:rPr>
              <w:t xml:space="preserve">with possible options available </w:t>
            </w:r>
            <w:r w:rsidR="00B55DDE">
              <w:rPr>
                <w:rFonts w:ascii="Arial" w:hAnsi="Arial" w:cs="Arial"/>
                <w:bCs/>
                <w:color w:val="000000" w:themeColor="text1"/>
                <w:sz w:val="22"/>
                <w:szCs w:val="22"/>
              </w:rPr>
              <w:t xml:space="preserve">including </w:t>
            </w:r>
            <w:r>
              <w:rPr>
                <w:rFonts w:ascii="Arial" w:hAnsi="Arial" w:cs="Arial"/>
                <w:bCs/>
                <w:color w:val="000000" w:themeColor="text1"/>
                <w:sz w:val="22"/>
                <w:szCs w:val="22"/>
              </w:rPr>
              <w:t xml:space="preserve">both changes within the existing site footprint or </w:t>
            </w:r>
            <w:r w:rsidR="00B55DDE">
              <w:rPr>
                <w:rFonts w:ascii="Arial" w:hAnsi="Arial" w:cs="Arial"/>
                <w:bCs/>
                <w:color w:val="000000" w:themeColor="text1"/>
                <w:sz w:val="22"/>
                <w:szCs w:val="22"/>
              </w:rPr>
              <w:t xml:space="preserve">through </w:t>
            </w:r>
            <w:r>
              <w:rPr>
                <w:rFonts w:ascii="Arial" w:hAnsi="Arial" w:cs="Arial"/>
                <w:bCs/>
                <w:color w:val="000000" w:themeColor="text1"/>
                <w:sz w:val="22"/>
                <w:szCs w:val="22"/>
              </w:rPr>
              <w:t>acquisition</w:t>
            </w:r>
            <w:r w:rsidR="00B55DDE">
              <w:rPr>
                <w:rFonts w:ascii="Arial" w:hAnsi="Arial" w:cs="Arial"/>
                <w:bCs/>
                <w:color w:val="000000" w:themeColor="text1"/>
                <w:sz w:val="22"/>
                <w:szCs w:val="22"/>
              </w:rPr>
              <w:t xml:space="preserve"> or expansion of the footprint through a new additional site</w:t>
            </w:r>
            <w:r>
              <w:rPr>
                <w:rFonts w:ascii="Arial" w:hAnsi="Arial" w:cs="Arial"/>
                <w:bCs/>
                <w:color w:val="000000" w:themeColor="text1"/>
                <w:sz w:val="22"/>
                <w:szCs w:val="22"/>
              </w:rPr>
              <w:t xml:space="preserve">. The implications of Covid-19 on future estates strategy was considered, with opportunities in place to flex and utilise some areas of </w:t>
            </w:r>
            <w:r w:rsidR="00B55DDE">
              <w:rPr>
                <w:rFonts w:ascii="Arial" w:hAnsi="Arial" w:cs="Arial"/>
                <w:bCs/>
                <w:color w:val="000000" w:themeColor="text1"/>
                <w:sz w:val="22"/>
                <w:szCs w:val="22"/>
              </w:rPr>
              <w:t xml:space="preserve">current </w:t>
            </w:r>
            <w:r>
              <w:rPr>
                <w:rFonts w:ascii="Arial" w:hAnsi="Arial" w:cs="Arial"/>
                <w:bCs/>
                <w:color w:val="000000" w:themeColor="text1"/>
                <w:sz w:val="22"/>
                <w:szCs w:val="22"/>
              </w:rPr>
              <w:t xml:space="preserve">under-occupancy </w:t>
            </w:r>
            <w:r w:rsidR="00422915">
              <w:rPr>
                <w:rFonts w:ascii="Arial" w:hAnsi="Arial" w:cs="Arial"/>
                <w:bCs/>
                <w:color w:val="000000" w:themeColor="text1"/>
                <w:sz w:val="22"/>
                <w:szCs w:val="22"/>
              </w:rPr>
              <w:t xml:space="preserve">at the Nelson site possible. </w:t>
            </w:r>
            <w:r w:rsidR="000864EC">
              <w:rPr>
                <w:rFonts w:ascii="Arial" w:hAnsi="Arial" w:cs="Arial"/>
                <w:bCs/>
                <w:color w:val="000000" w:themeColor="text1"/>
                <w:sz w:val="22"/>
                <w:szCs w:val="22"/>
              </w:rPr>
              <w:t>The Board welcomed that the Estates Strategy had begun development of a medium-term view and vision.</w:t>
            </w:r>
            <w:r w:rsidR="000864EC" w:rsidRPr="008D7147">
              <w:rPr>
                <w:rFonts w:ascii="Arial" w:hAnsi="Arial" w:cs="Arial"/>
                <w:bCs/>
                <w:sz w:val="22"/>
                <w:szCs w:val="22"/>
              </w:rPr>
              <w:t xml:space="preserve"> </w:t>
            </w:r>
            <w:r w:rsidR="00422915" w:rsidRPr="008D7147">
              <w:rPr>
                <w:rFonts w:ascii="Arial" w:hAnsi="Arial" w:cs="Arial"/>
                <w:bCs/>
                <w:sz w:val="22"/>
                <w:szCs w:val="22"/>
              </w:rPr>
              <w:t xml:space="preserve">It was noted that a decision on </w:t>
            </w:r>
            <w:r w:rsidR="00B503E4" w:rsidRPr="008D7147">
              <w:rPr>
                <w:rFonts w:ascii="Arial" w:hAnsi="Arial" w:cs="Arial"/>
                <w:bCs/>
                <w:sz w:val="22"/>
                <w:szCs w:val="22"/>
              </w:rPr>
              <w:t xml:space="preserve">the availability of </w:t>
            </w:r>
            <w:r w:rsidR="00422915" w:rsidRPr="008D7147">
              <w:rPr>
                <w:rFonts w:ascii="Arial" w:hAnsi="Arial" w:cs="Arial"/>
                <w:bCs/>
                <w:sz w:val="22"/>
                <w:szCs w:val="22"/>
              </w:rPr>
              <w:t xml:space="preserve">funding for the Nelson Town Deal is likely by the end of May, and that the College were in discussions with Hyndburn Borough Council </w:t>
            </w:r>
            <w:r w:rsidR="008F59FB" w:rsidRPr="008D7147">
              <w:rPr>
                <w:rFonts w:ascii="Arial" w:hAnsi="Arial" w:cs="Arial"/>
                <w:bCs/>
                <w:sz w:val="22"/>
                <w:szCs w:val="22"/>
              </w:rPr>
              <w:t>on opportunities to support regeneration and skills throug</w:t>
            </w:r>
            <w:r w:rsidR="008D7147" w:rsidRPr="008D7147">
              <w:rPr>
                <w:rFonts w:ascii="Arial" w:hAnsi="Arial" w:cs="Arial"/>
                <w:bCs/>
                <w:sz w:val="22"/>
                <w:szCs w:val="22"/>
              </w:rPr>
              <w:t xml:space="preserve">h a </w:t>
            </w:r>
            <w:r w:rsidR="00422915" w:rsidRPr="008D7147">
              <w:rPr>
                <w:rFonts w:ascii="Arial" w:hAnsi="Arial" w:cs="Arial"/>
                <w:bCs/>
                <w:sz w:val="22"/>
                <w:szCs w:val="22"/>
              </w:rPr>
              <w:t xml:space="preserve">possible </w:t>
            </w:r>
            <w:r w:rsidR="00B503E4" w:rsidRPr="008D7147">
              <w:rPr>
                <w:rFonts w:ascii="Arial" w:hAnsi="Arial" w:cs="Arial"/>
                <w:bCs/>
                <w:sz w:val="22"/>
                <w:szCs w:val="22"/>
              </w:rPr>
              <w:t xml:space="preserve">additional </w:t>
            </w:r>
            <w:r w:rsidR="00422915" w:rsidRPr="008D7147">
              <w:rPr>
                <w:rFonts w:ascii="Arial" w:hAnsi="Arial" w:cs="Arial"/>
                <w:bCs/>
                <w:sz w:val="22"/>
                <w:szCs w:val="22"/>
              </w:rPr>
              <w:t xml:space="preserve">Town Deal. </w:t>
            </w:r>
          </w:p>
          <w:p w:rsidR="00422915" w:rsidRDefault="00422915" w:rsidP="009466DA">
            <w:pPr>
              <w:rPr>
                <w:rFonts w:ascii="Arial" w:hAnsi="Arial" w:cs="Arial"/>
                <w:bCs/>
                <w:color w:val="000000" w:themeColor="text1"/>
                <w:sz w:val="22"/>
                <w:szCs w:val="22"/>
              </w:rPr>
            </w:pPr>
          </w:p>
          <w:p w:rsidR="006A78CC" w:rsidRDefault="000864EC" w:rsidP="009466DA">
            <w:pPr>
              <w:rPr>
                <w:rFonts w:ascii="Arial" w:hAnsi="Arial" w:cs="Arial"/>
                <w:bCs/>
                <w:color w:val="000000" w:themeColor="text1"/>
                <w:sz w:val="22"/>
                <w:szCs w:val="22"/>
              </w:rPr>
            </w:pPr>
            <w:r>
              <w:rPr>
                <w:rFonts w:ascii="Arial" w:hAnsi="Arial" w:cs="Arial"/>
                <w:bCs/>
                <w:color w:val="000000" w:themeColor="text1"/>
                <w:sz w:val="22"/>
                <w:szCs w:val="22"/>
              </w:rPr>
              <w:t>When considering risks, it was noted that investment of circa £30k in professional fees to the remainder of the academic year was needed to progress bid development.</w:t>
            </w:r>
            <w:r w:rsidR="007D2539">
              <w:rPr>
                <w:rFonts w:ascii="Arial" w:hAnsi="Arial" w:cs="Arial"/>
                <w:bCs/>
                <w:color w:val="000000" w:themeColor="text1"/>
                <w:sz w:val="22"/>
                <w:szCs w:val="22"/>
              </w:rPr>
              <w:t xml:space="preserve"> The Board were keen to ensure that the Estates Strategy fully consider the sustainability agenda and green technologies, both in relation to the buildings and developments themselves and the provision that would be delivered in the College moving forward. Matthew Hirst set out the approach to ensure that buildings have a long lifespan, and how sustainability will be integral in </w:t>
            </w:r>
            <w:r w:rsidR="006A78CC">
              <w:rPr>
                <w:rFonts w:ascii="Arial" w:hAnsi="Arial" w:cs="Arial"/>
                <w:bCs/>
                <w:color w:val="000000" w:themeColor="text1"/>
                <w:sz w:val="22"/>
                <w:szCs w:val="22"/>
              </w:rPr>
              <w:t xml:space="preserve">every decision moving forward, </w:t>
            </w:r>
            <w:r w:rsidR="007D2539">
              <w:rPr>
                <w:rFonts w:ascii="Arial" w:hAnsi="Arial" w:cs="Arial"/>
                <w:bCs/>
                <w:color w:val="000000" w:themeColor="text1"/>
                <w:sz w:val="22"/>
                <w:szCs w:val="22"/>
              </w:rPr>
              <w:t xml:space="preserve">including the </w:t>
            </w:r>
            <w:r w:rsidR="006A78CC">
              <w:rPr>
                <w:rFonts w:ascii="Arial" w:hAnsi="Arial" w:cs="Arial"/>
                <w:bCs/>
                <w:color w:val="000000" w:themeColor="text1"/>
                <w:sz w:val="22"/>
                <w:szCs w:val="22"/>
              </w:rPr>
              <w:t>contracting process</w:t>
            </w:r>
            <w:r w:rsidR="004317F2">
              <w:rPr>
                <w:rFonts w:ascii="Arial" w:hAnsi="Arial" w:cs="Arial"/>
                <w:bCs/>
                <w:color w:val="000000" w:themeColor="text1"/>
                <w:sz w:val="22"/>
                <w:szCs w:val="22"/>
              </w:rPr>
              <w:t xml:space="preserve">, </w:t>
            </w:r>
            <w:r w:rsidR="007D2539">
              <w:rPr>
                <w:rFonts w:ascii="Arial" w:hAnsi="Arial" w:cs="Arial"/>
                <w:bCs/>
                <w:color w:val="000000" w:themeColor="text1"/>
                <w:sz w:val="22"/>
                <w:szCs w:val="22"/>
              </w:rPr>
              <w:t xml:space="preserve">use of </w:t>
            </w:r>
            <w:r w:rsidR="006A78CC">
              <w:rPr>
                <w:rFonts w:ascii="Arial" w:hAnsi="Arial" w:cs="Arial"/>
                <w:bCs/>
                <w:color w:val="000000" w:themeColor="text1"/>
                <w:sz w:val="22"/>
                <w:szCs w:val="22"/>
              </w:rPr>
              <w:t>locally sourced and sustainable material</w:t>
            </w:r>
            <w:r w:rsidR="004317F2">
              <w:rPr>
                <w:rFonts w:ascii="Arial" w:hAnsi="Arial" w:cs="Arial"/>
                <w:bCs/>
                <w:color w:val="000000" w:themeColor="text1"/>
                <w:sz w:val="22"/>
                <w:szCs w:val="22"/>
              </w:rPr>
              <w:t>s and related employment and training opportunities</w:t>
            </w:r>
            <w:r w:rsidR="00B503E4">
              <w:rPr>
                <w:rFonts w:ascii="Arial" w:hAnsi="Arial" w:cs="Arial"/>
                <w:bCs/>
                <w:color w:val="000000" w:themeColor="text1"/>
                <w:sz w:val="22"/>
                <w:szCs w:val="22"/>
              </w:rPr>
              <w:t xml:space="preserve"> that will be progressed</w:t>
            </w:r>
            <w:r w:rsidR="004317F2">
              <w:rPr>
                <w:rFonts w:ascii="Arial" w:hAnsi="Arial" w:cs="Arial"/>
                <w:bCs/>
                <w:color w:val="000000" w:themeColor="text1"/>
                <w:sz w:val="22"/>
                <w:szCs w:val="22"/>
              </w:rPr>
              <w:t xml:space="preserve"> in successful contractors.</w:t>
            </w:r>
          </w:p>
          <w:p w:rsidR="00EE113F" w:rsidRDefault="00EE113F" w:rsidP="009466DA">
            <w:pPr>
              <w:rPr>
                <w:rFonts w:ascii="Arial" w:hAnsi="Arial" w:cs="Arial"/>
                <w:bCs/>
                <w:color w:val="000000" w:themeColor="text1"/>
                <w:sz w:val="22"/>
                <w:szCs w:val="22"/>
              </w:rPr>
            </w:pPr>
          </w:p>
          <w:p w:rsidR="007C2583" w:rsidRDefault="004317F2" w:rsidP="009466DA">
            <w:pPr>
              <w:rPr>
                <w:rFonts w:ascii="Arial" w:hAnsi="Arial" w:cs="Arial"/>
                <w:bCs/>
                <w:color w:val="000000" w:themeColor="text1"/>
                <w:sz w:val="22"/>
                <w:szCs w:val="22"/>
              </w:rPr>
            </w:pPr>
            <w:r>
              <w:rPr>
                <w:rFonts w:ascii="Arial" w:hAnsi="Arial" w:cs="Arial"/>
                <w:bCs/>
                <w:color w:val="000000" w:themeColor="text1"/>
                <w:sz w:val="22"/>
                <w:szCs w:val="22"/>
              </w:rPr>
              <w:t>Following the thorough review, the Board resolved as follows:</w:t>
            </w:r>
          </w:p>
          <w:p w:rsidR="004317F2" w:rsidRDefault="004317F2" w:rsidP="009466DA">
            <w:pPr>
              <w:rPr>
                <w:rFonts w:ascii="Arial" w:hAnsi="Arial" w:cs="Arial"/>
                <w:bCs/>
                <w:color w:val="000000" w:themeColor="text1"/>
                <w:sz w:val="22"/>
                <w:szCs w:val="22"/>
              </w:rPr>
            </w:pPr>
          </w:p>
          <w:p w:rsidR="00EE113F" w:rsidRDefault="009C66A6" w:rsidP="009C66A6">
            <w:pPr>
              <w:rPr>
                <w:rFonts w:ascii="Arial" w:hAnsi="Arial" w:cs="Arial"/>
                <w:b/>
                <w:color w:val="000000" w:themeColor="text1"/>
                <w:sz w:val="22"/>
                <w:szCs w:val="22"/>
              </w:rPr>
            </w:pPr>
            <w:r w:rsidRPr="00023E39">
              <w:rPr>
                <w:rFonts w:ascii="Arial" w:hAnsi="Arial" w:cs="Arial"/>
                <w:b/>
                <w:color w:val="000000" w:themeColor="text1"/>
                <w:sz w:val="22"/>
                <w:szCs w:val="22"/>
                <w:u w:val="single"/>
              </w:rPr>
              <w:lastRenderedPageBreak/>
              <w:t>Resolved:</w:t>
            </w:r>
            <w:r>
              <w:rPr>
                <w:rFonts w:ascii="Arial" w:hAnsi="Arial" w:cs="Arial"/>
                <w:color w:val="000000" w:themeColor="text1"/>
                <w:sz w:val="22"/>
                <w:szCs w:val="22"/>
              </w:rPr>
              <w:t xml:space="preserve"> </w:t>
            </w:r>
            <w:r w:rsidRPr="00A33E6C">
              <w:rPr>
                <w:rFonts w:ascii="Arial" w:hAnsi="Arial" w:cs="Arial"/>
                <w:b/>
                <w:color w:val="000000" w:themeColor="text1"/>
                <w:sz w:val="22"/>
                <w:szCs w:val="22"/>
              </w:rPr>
              <w:t xml:space="preserve">to receive and </w:t>
            </w:r>
            <w:r>
              <w:rPr>
                <w:rFonts w:ascii="Arial" w:hAnsi="Arial" w:cs="Arial"/>
                <w:b/>
                <w:color w:val="000000" w:themeColor="text1"/>
                <w:sz w:val="22"/>
                <w:szCs w:val="22"/>
              </w:rPr>
              <w:t>note</w:t>
            </w:r>
            <w:r w:rsidRPr="00A33E6C">
              <w:rPr>
                <w:rFonts w:ascii="Arial" w:hAnsi="Arial" w:cs="Arial"/>
                <w:b/>
                <w:color w:val="000000" w:themeColor="text1"/>
                <w:sz w:val="22"/>
                <w:szCs w:val="22"/>
              </w:rPr>
              <w:t xml:space="preserve"> the </w:t>
            </w:r>
            <w:r>
              <w:rPr>
                <w:rFonts w:ascii="Arial" w:hAnsi="Arial" w:cs="Arial"/>
                <w:b/>
                <w:color w:val="000000" w:themeColor="text1"/>
                <w:sz w:val="22"/>
                <w:szCs w:val="22"/>
              </w:rPr>
              <w:t xml:space="preserve">strategic discussion item on </w:t>
            </w:r>
            <w:r w:rsidR="004317F2">
              <w:rPr>
                <w:rFonts w:ascii="Arial" w:hAnsi="Arial" w:cs="Arial"/>
                <w:b/>
                <w:color w:val="000000" w:themeColor="text1"/>
                <w:sz w:val="22"/>
                <w:szCs w:val="22"/>
              </w:rPr>
              <w:t xml:space="preserve">estates and capital investment </w:t>
            </w:r>
            <w:r w:rsidR="00EE113F">
              <w:rPr>
                <w:rFonts w:ascii="Arial" w:hAnsi="Arial" w:cs="Arial"/>
                <w:b/>
                <w:color w:val="000000" w:themeColor="text1"/>
                <w:sz w:val="22"/>
                <w:szCs w:val="22"/>
              </w:rPr>
              <w:t>and:</w:t>
            </w:r>
          </w:p>
          <w:p w:rsidR="00EE113F" w:rsidRDefault="00EE113F" w:rsidP="009C66A6">
            <w:pPr>
              <w:rPr>
                <w:rFonts w:ascii="Arial" w:hAnsi="Arial" w:cs="Arial"/>
                <w:b/>
                <w:color w:val="000000" w:themeColor="text1"/>
                <w:sz w:val="22"/>
                <w:szCs w:val="22"/>
              </w:rPr>
            </w:pPr>
          </w:p>
          <w:p w:rsidR="00EE113F" w:rsidRDefault="00EE113F" w:rsidP="00EE113F">
            <w:pPr>
              <w:pStyle w:val="ListParagraph"/>
              <w:numPr>
                <w:ilvl w:val="0"/>
                <w:numId w:val="45"/>
              </w:numPr>
              <w:rPr>
                <w:rFonts w:ascii="Arial" w:hAnsi="Arial" w:cs="Arial"/>
                <w:b/>
                <w:color w:val="000000" w:themeColor="text1"/>
              </w:rPr>
            </w:pPr>
            <w:r w:rsidRPr="00EE113F">
              <w:rPr>
                <w:rFonts w:ascii="Arial" w:hAnsi="Arial" w:cs="Arial"/>
                <w:b/>
                <w:color w:val="000000" w:themeColor="text1"/>
              </w:rPr>
              <w:t>Approve the Estates and Capital Strategy</w:t>
            </w:r>
          </w:p>
          <w:p w:rsidR="004317F2" w:rsidRPr="006E7D8B" w:rsidRDefault="00844E35" w:rsidP="00EE113F">
            <w:pPr>
              <w:pStyle w:val="ListParagraph"/>
              <w:numPr>
                <w:ilvl w:val="0"/>
                <w:numId w:val="45"/>
              </w:numPr>
              <w:rPr>
                <w:rFonts w:ascii="Arial" w:hAnsi="Arial" w:cs="Arial"/>
                <w:b/>
                <w:color w:val="000000" w:themeColor="text1"/>
              </w:rPr>
            </w:pPr>
            <w:r w:rsidRPr="006E7D8B">
              <w:rPr>
                <w:rFonts w:ascii="Arial" w:hAnsi="Arial" w:cs="Arial"/>
                <w:b/>
                <w:color w:val="000000" w:themeColor="text1"/>
              </w:rPr>
              <w:t>App</w:t>
            </w:r>
            <w:r w:rsidR="004317F2" w:rsidRPr="006E7D8B">
              <w:rPr>
                <w:rFonts w:ascii="Arial" w:hAnsi="Arial" w:cs="Arial"/>
                <w:b/>
                <w:color w:val="000000" w:themeColor="text1"/>
              </w:rPr>
              <w:t xml:space="preserve">rove applications to </w:t>
            </w:r>
            <w:r w:rsidR="004317F2" w:rsidRPr="006E7D8B">
              <w:rPr>
                <w:rFonts w:ascii="Arial" w:hAnsi="Arial" w:cs="Arial"/>
                <w:b/>
                <w:bCs/>
                <w:color w:val="000000" w:themeColor="text1"/>
              </w:rPr>
              <w:t xml:space="preserve">FE Capital Transformation Fund, T level capital wave 3 and Nelson Town Deal fund </w:t>
            </w:r>
            <w:r w:rsidR="008D7147">
              <w:rPr>
                <w:rFonts w:ascii="Arial" w:hAnsi="Arial" w:cs="Arial"/>
                <w:b/>
                <w:bCs/>
                <w:color w:val="000000" w:themeColor="text1"/>
              </w:rPr>
              <w:t>to the levels and in the areas</w:t>
            </w:r>
            <w:r w:rsidR="006E7D8B" w:rsidRPr="006E7D8B">
              <w:rPr>
                <w:rFonts w:ascii="Arial" w:hAnsi="Arial" w:cs="Arial"/>
                <w:b/>
                <w:bCs/>
                <w:color w:val="000000" w:themeColor="text1"/>
              </w:rPr>
              <w:t xml:space="preserve"> outlined</w:t>
            </w:r>
            <w:r w:rsidR="008D7147">
              <w:rPr>
                <w:rFonts w:ascii="Arial" w:hAnsi="Arial" w:cs="Arial"/>
                <w:b/>
                <w:bCs/>
                <w:color w:val="000000" w:themeColor="text1"/>
              </w:rPr>
              <w:t xml:space="preserve"> today</w:t>
            </w:r>
            <w:r w:rsidR="006E7D8B" w:rsidRPr="006E7D8B">
              <w:rPr>
                <w:rFonts w:ascii="Arial" w:hAnsi="Arial" w:cs="Arial"/>
                <w:b/>
                <w:bCs/>
                <w:color w:val="000000" w:themeColor="text1"/>
              </w:rPr>
              <w:t xml:space="preserve">, delegating sign-off and progress of bids </w:t>
            </w:r>
            <w:r w:rsidR="008D7147">
              <w:rPr>
                <w:rFonts w:ascii="Arial" w:hAnsi="Arial" w:cs="Arial"/>
                <w:b/>
                <w:bCs/>
                <w:color w:val="000000" w:themeColor="text1"/>
              </w:rPr>
              <w:t xml:space="preserve">or applications </w:t>
            </w:r>
            <w:r w:rsidR="006E7D8B" w:rsidRPr="006E7D8B">
              <w:rPr>
                <w:rFonts w:ascii="Arial" w:hAnsi="Arial" w:cs="Arial"/>
                <w:b/>
                <w:bCs/>
                <w:color w:val="000000" w:themeColor="text1"/>
              </w:rPr>
              <w:t xml:space="preserve">to the Chair and Vice Chair in line with the Corporation’s procedures </w:t>
            </w:r>
          </w:p>
          <w:p w:rsidR="00307CFC" w:rsidRDefault="00C739B8" w:rsidP="00C739B8">
            <w:pPr>
              <w:rPr>
                <w:rFonts w:ascii="Arial" w:hAnsi="Arial" w:cs="Arial"/>
                <w:sz w:val="22"/>
                <w:szCs w:val="22"/>
              </w:rPr>
            </w:pPr>
            <w:r>
              <w:rPr>
                <w:rFonts w:ascii="Arial" w:hAnsi="Arial" w:cs="Arial"/>
                <w:sz w:val="22"/>
                <w:szCs w:val="22"/>
              </w:rPr>
              <w:t>The Deputy Principal and Matthew Hirst were thanked for the Estates Strategy, supporting reports and inputs this evening, and Matthew Hirst left the meeting.</w:t>
            </w:r>
          </w:p>
          <w:p w:rsidR="00C739B8" w:rsidRPr="00C739B8" w:rsidRDefault="00C739B8" w:rsidP="00C739B8">
            <w:pPr>
              <w:rPr>
                <w:rFonts w:ascii="Arial" w:hAnsi="Arial" w:cs="Arial"/>
                <w:sz w:val="22"/>
                <w:szCs w:val="22"/>
              </w:rPr>
            </w:pPr>
          </w:p>
        </w:tc>
      </w:tr>
      <w:tr w:rsidR="00235576" w:rsidTr="002C362F">
        <w:tc>
          <w:tcPr>
            <w:tcW w:w="1023" w:type="dxa"/>
            <w:vMerge w:val="restart"/>
          </w:tcPr>
          <w:p w:rsidR="00235576" w:rsidRDefault="00235576" w:rsidP="00305191">
            <w:pPr>
              <w:rPr>
                <w:rFonts w:ascii="Arial" w:hAnsi="Arial" w:cs="Arial"/>
                <w:b/>
                <w:color w:val="000000" w:themeColor="text1"/>
                <w:sz w:val="22"/>
                <w:szCs w:val="22"/>
              </w:rPr>
            </w:pPr>
            <w:r>
              <w:rPr>
                <w:rFonts w:ascii="Arial" w:hAnsi="Arial" w:cs="Arial"/>
                <w:b/>
                <w:color w:val="000000" w:themeColor="text1"/>
                <w:sz w:val="22"/>
                <w:szCs w:val="22"/>
              </w:rPr>
              <w:lastRenderedPageBreak/>
              <w:t>2.2</w:t>
            </w:r>
          </w:p>
        </w:tc>
        <w:tc>
          <w:tcPr>
            <w:tcW w:w="9178" w:type="dxa"/>
          </w:tcPr>
          <w:p w:rsidR="00235576" w:rsidRDefault="00374BCC" w:rsidP="0090052A">
            <w:pPr>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Strategic Discussion: </w:t>
            </w:r>
            <w:r w:rsidR="00235576">
              <w:rPr>
                <w:rFonts w:ascii="Arial" w:hAnsi="Arial" w:cs="Arial"/>
                <w:b/>
                <w:color w:val="000000" w:themeColor="text1"/>
                <w:sz w:val="22"/>
                <w:szCs w:val="22"/>
                <w:u w:val="single"/>
              </w:rPr>
              <w:t>M</w:t>
            </w:r>
            <w:r>
              <w:rPr>
                <w:rFonts w:ascii="Arial" w:hAnsi="Arial" w:cs="Arial"/>
                <w:b/>
                <w:color w:val="000000" w:themeColor="text1"/>
                <w:sz w:val="22"/>
                <w:szCs w:val="22"/>
                <w:u w:val="single"/>
              </w:rPr>
              <w:t>id</w:t>
            </w:r>
            <w:r w:rsidR="00DD2AA6">
              <w:rPr>
                <w:rFonts w:ascii="Arial" w:hAnsi="Arial" w:cs="Arial"/>
                <w:b/>
                <w:color w:val="000000" w:themeColor="text1"/>
                <w:sz w:val="22"/>
                <w:szCs w:val="22"/>
                <w:u w:val="single"/>
              </w:rPr>
              <w:t>-</w:t>
            </w:r>
            <w:r>
              <w:rPr>
                <w:rFonts w:ascii="Arial" w:hAnsi="Arial" w:cs="Arial"/>
                <w:b/>
                <w:color w:val="000000" w:themeColor="text1"/>
                <w:sz w:val="22"/>
                <w:szCs w:val="22"/>
                <w:u w:val="single"/>
              </w:rPr>
              <w:t>Year Reforecast and Finance Report</w:t>
            </w:r>
          </w:p>
          <w:p w:rsidR="00235576" w:rsidRDefault="00235576" w:rsidP="0090052A">
            <w:pPr>
              <w:rPr>
                <w:rFonts w:ascii="Arial" w:hAnsi="Arial" w:cs="Arial"/>
                <w:b/>
                <w:color w:val="000000" w:themeColor="text1"/>
                <w:sz w:val="22"/>
                <w:szCs w:val="22"/>
                <w:u w:val="single"/>
              </w:rPr>
            </w:pPr>
          </w:p>
        </w:tc>
      </w:tr>
      <w:tr w:rsidR="00235576" w:rsidTr="002C362F">
        <w:tc>
          <w:tcPr>
            <w:tcW w:w="1023" w:type="dxa"/>
            <w:vMerge/>
          </w:tcPr>
          <w:p w:rsidR="00235576" w:rsidRDefault="00235576" w:rsidP="00305191">
            <w:pPr>
              <w:rPr>
                <w:rFonts w:ascii="Arial" w:hAnsi="Arial" w:cs="Arial"/>
                <w:b/>
                <w:color w:val="000000" w:themeColor="text1"/>
                <w:sz w:val="22"/>
                <w:szCs w:val="22"/>
              </w:rPr>
            </w:pPr>
          </w:p>
        </w:tc>
        <w:tc>
          <w:tcPr>
            <w:tcW w:w="9178" w:type="dxa"/>
          </w:tcPr>
          <w:p w:rsidR="00235576" w:rsidRPr="005D204B" w:rsidRDefault="00235576" w:rsidP="0083280E">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w:t>
            </w:r>
            <w:r w:rsidR="00374BCC">
              <w:rPr>
                <w:rFonts w:ascii="Arial" w:hAnsi="Arial" w:cs="Arial"/>
                <w:i/>
                <w:color w:val="000000" w:themeColor="text1"/>
                <w:sz w:val="22"/>
                <w:szCs w:val="22"/>
              </w:rPr>
              <w:t>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r w:rsidR="00374BCC">
              <w:rPr>
                <w:rFonts w:ascii="Arial" w:hAnsi="Arial" w:cs="Arial"/>
                <w:i/>
                <w:color w:val="000000" w:themeColor="text1"/>
                <w:sz w:val="22"/>
                <w:szCs w:val="22"/>
              </w:rPr>
              <w:t>and presentation (shared in the meeting)</w:t>
            </w:r>
          </w:p>
          <w:p w:rsidR="00235576" w:rsidRDefault="00235576" w:rsidP="0090052A">
            <w:pPr>
              <w:rPr>
                <w:rFonts w:ascii="Arial" w:hAnsi="Arial" w:cs="Arial"/>
                <w:color w:val="000000" w:themeColor="text1"/>
                <w:sz w:val="22"/>
                <w:szCs w:val="22"/>
              </w:rPr>
            </w:pPr>
          </w:p>
          <w:p w:rsidR="004F2E8C" w:rsidRDefault="00374BCC" w:rsidP="0083280E">
            <w:pPr>
              <w:rPr>
                <w:rFonts w:ascii="Arial" w:hAnsi="Arial" w:cs="Arial"/>
                <w:bCs/>
                <w:color w:val="000000" w:themeColor="text1"/>
                <w:sz w:val="22"/>
                <w:szCs w:val="22"/>
              </w:rPr>
            </w:pPr>
            <w:r>
              <w:rPr>
                <w:rFonts w:ascii="Arial" w:hAnsi="Arial" w:cs="Arial"/>
                <w:bCs/>
                <w:color w:val="000000" w:themeColor="text1"/>
                <w:sz w:val="22"/>
                <w:szCs w:val="22"/>
              </w:rPr>
              <w:t xml:space="preserve">David Rothwell (Deputy Principal Finance and Resources) presented the </w:t>
            </w:r>
            <w:r w:rsidR="002608B9">
              <w:rPr>
                <w:rFonts w:ascii="Arial" w:hAnsi="Arial" w:cs="Arial"/>
                <w:bCs/>
                <w:color w:val="000000" w:themeColor="text1"/>
                <w:sz w:val="22"/>
                <w:szCs w:val="22"/>
              </w:rPr>
              <w:t xml:space="preserve">strategic discussion </w:t>
            </w:r>
            <w:r>
              <w:rPr>
                <w:rFonts w:ascii="Arial" w:hAnsi="Arial" w:cs="Arial"/>
                <w:bCs/>
                <w:color w:val="000000" w:themeColor="text1"/>
                <w:sz w:val="22"/>
                <w:szCs w:val="22"/>
              </w:rPr>
              <w:t>item</w:t>
            </w:r>
            <w:r w:rsidR="002608B9">
              <w:rPr>
                <w:rFonts w:ascii="Arial" w:hAnsi="Arial" w:cs="Arial"/>
                <w:bCs/>
                <w:color w:val="000000" w:themeColor="text1"/>
                <w:sz w:val="22"/>
                <w:szCs w:val="22"/>
              </w:rPr>
              <w:t xml:space="preserve">, beginning with thanks to the finance team – and in particular Claire Jarvis (Assistant Principal) and Judith Dand (Finance Manager) </w:t>
            </w:r>
            <w:r w:rsidR="00B503E4">
              <w:rPr>
                <w:rFonts w:ascii="Arial" w:hAnsi="Arial" w:cs="Arial"/>
                <w:bCs/>
                <w:color w:val="000000" w:themeColor="text1"/>
                <w:sz w:val="22"/>
                <w:szCs w:val="22"/>
              </w:rPr>
              <w:t xml:space="preserve">- </w:t>
            </w:r>
            <w:r w:rsidR="002608B9">
              <w:rPr>
                <w:rFonts w:ascii="Arial" w:hAnsi="Arial" w:cs="Arial"/>
                <w:bCs/>
                <w:color w:val="000000" w:themeColor="text1"/>
                <w:sz w:val="22"/>
                <w:szCs w:val="22"/>
              </w:rPr>
              <w:t xml:space="preserve">for their key role in the mid-year reforecast. </w:t>
            </w:r>
            <w:r w:rsidR="00E035AD">
              <w:rPr>
                <w:rFonts w:ascii="Arial" w:hAnsi="Arial" w:cs="Arial"/>
                <w:bCs/>
                <w:color w:val="000000" w:themeColor="text1"/>
                <w:sz w:val="22"/>
                <w:szCs w:val="22"/>
              </w:rPr>
              <w:t>The financial position as at 31 December 2020 was confirmed, with the reported position against the financial key performance indicator measures being as follows:</w:t>
            </w:r>
          </w:p>
          <w:p w:rsidR="004F2E8C" w:rsidRDefault="004F2E8C" w:rsidP="0083280E">
            <w:pPr>
              <w:rPr>
                <w:rFonts w:ascii="Arial" w:hAnsi="Arial" w:cs="Arial"/>
                <w:bCs/>
                <w:color w:val="000000" w:themeColor="text1"/>
                <w:sz w:val="22"/>
                <w:szCs w:val="22"/>
              </w:rPr>
            </w:pPr>
          </w:p>
          <w:p w:rsidR="00E035AD" w:rsidRDefault="00E035AD" w:rsidP="0083280E">
            <w:pPr>
              <w:rPr>
                <w:rFonts w:ascii="Arial" w:hAnsi="Arial" w:cs="Arial"/>
                <w:bCs/>
                <w:color w:val="000000" w:themeColor="text1"/>
                <w:sz w:val="22"/>
                <w:szCs w:val="22"/>
              </w:rPr>
            </w:pPr>
          </w:p>
          <w:tbl>
            <w:tblPr>
              <w:tblW w:w="8632" w:type="dxa"/>
              <w:tblLook w:val="04A0" w:firstRow="1" w:lastRow="0" w:firstColumn="1" w:lastColumn="0" w:noHBand="0" w:noVBand="1"/>
            </w:tblPr>
            <w:tblGrid>
              <w:gridCol w:w="2850"/>
              <w:gridCol w:w="1813"/>
              <w:gridCol w:w="1701"/>
              <w:gridCol w:w="2268"/>
            </w:tblGrid>
            <w:tr w:rsidR="004F2E8C" w:rsidRPr="008E0535" w:rsidTr="004F2E8C">
              <w:trPr>
                <w:trHeight w:val="511"/>
              </w:trPr>
              <w:tc>
                <w:tcPr>
                  <w:tcW w:w="8632" w:type="dxa"/>
                  <w:gridSpan w:val="4"/>
                  <w:tcBorders>
                    <w:top w:val="nil"/>
                    <w:left w:val="single" w:sz="8" w:space="0" w:color="auto"/>
                    <w:bottom w:val="single" w:sz="8" w:space="0" w:color="auto"/>
                    <w:right w:val="nil"/>
                  </w:tcBorders>
                  <w:shd w:val="clear" w:color="000000" w:fill="E6E6E6"/>
                  <w:vAlign w:val="center"/>
                  <w:hideMark/>
                </w:tcPr>
                <w:p w:rsidR="004F2E8C" w:rsidRPr="008E0535" w:rsidRDefault="004F2E8C" w:rsidP="004F2E8C">
                  <w:pPr>
                    <w:jc w:val="center"/>
                    <w:rPr>
                      <w:rFonts w:ascii="Arial" w:hAnsi="Arial" w:cs="Arial"/>
                      <w:b/>
                      <w:bCs/>
                      <w:sz w:val="22"/>
                      <w:szCs w:val="22"/>
                    </w:rPr>
                  </w:pPr>
                  <w:r w:rsidRPr="008E0535">
                    <w:rPr>
                      <w:rFonts w:ascii="Arial" w:hAnsi="Arial" w:cs="Arial"/>
                      <w:b/>
                      <w:bCs/>
                      <w:sz w:val="22"/>
                      <w:szCs w:val="22"/>
                    </w:rPr>
                    <w:t xml:space="preserve">Summary financial performance </w:t>
                  </w:r>
                </w:p>
              </w:tc>
            </w:tr>
            <w:tr w:rsidR="004F2E8C" w:rsidRPr="008E0535" w:rsidTr="004F2E8C">
              <w:trPr>
                <w:trHeight w:val="553"/>
              </w:trPr>
              <w:tc>
                <w:tcPr>
                  <w:tcW w:w="2850" w:type="dxa"/>
                  <w:tcBorders>
                    <w:top w:val="nil"/>
                    <w:left w:val="single" w:sz="8" w:space="0" w:color="auto"/>
                    <w:bottom w:val="single" w:sz="8" w:space="0" w:color="auto"/>
                    <w:right w:val="single" w:sz="8" w:space="0" w:color="auto"/>
                  </w:tcBorders>
                  <w:shd w:val="clear" w:color="000000" w:fill="E6E6E6"/>
                  <w:vAlign w:val="center"/>
                  <w:hideMark/>
                </w:tcPr>
                <w:p w:rsidR="004F2E8C" w:rsidRPr="008E0535" w:rsidRDefault="004F2E8C" w:rsidP="004F2E8C">
                  <w:pPr>
                    <w:jc w:val="both"/>
                    <w:rPr>
                      <w:rFonts w:ascii="Arial" w:hAnsi="Arial" w:cs="Arial"/>
                      <w:b/>
                      <w:bCs/>
                      <w:sz w:val="22"/>
                      <w:szCs w:val="22"/>
                    </w:rPr>
                  </w:pPr>
                  <w:r w:rsidRPr="008E0535">
                    <w:rPr>
                      <w:rFonts w:ascii="Arial" w:hAnsi="Arial" w:cs="Arial"/>
                      <w:b/>
                      <w:bCs/>
                      <w:sz w:val="22"/>
                      <w:szCs w:val="22"/>
                    </w:rPr>
                    <w:t>Financial performance measure</w:t>
                  </w:r>
                </w:p>
              </w:tc>
              <w:tc>
                <w:tcPr>
                  <w:tcW w:w="1813" w:type="dxa"/>
                  <w:tcBorders>
                    <w:top w:val="nil"/>
                    <w:left w:val="nil"/>
                    <w:bottom w:val="single" w:sz="8" w:space="0" w:color="auto"/>
                    <w:right w:val="single" w:sz="8" w:space="0" w:color="auto"/>
                  </w:tcBorders>
                  <w:shd w:val="clear" w:color="000000" w:fill="E6E6E6"/>
                  <w:vAlign w:val="center"/>
                  <w:hideMark/>
                </w:tcPr>
                <w:p w:rsidR="004F2E8C" w:rsidRPr="008E0535" w:rsidRDefault="004F2E8C" w:rsidP="004F2E8C">
                  <w:pPr>
                    <w:jc w:val="center"/>
                    <w:rPr>
                      <w:rFonts w:ascii="Arial" w:hAnsi="Arial" w:cs="Arial"/>
                      <w:b/>
                      <w:bCs/>
                      <w:sz w:val="22"/>
                      <w:szCs w:val="22"/>
                    </w:rPr>
                  </w:pPr>
                  <w:r w:rsidRPr="008E0535">
                    <w:rPr>
                      <w:rFonts w:ascii="Arial" w:hAnsi="Arial" w:cs="Arial"/>
                      <w:b/>
                      <w:bCs/>
                      <w:sz w:val="22"/>
                      <w:szCs w:val="22"/>
                    </w:rPr>
                    <w:t>2020/21 Mid-Year Reforecast</w:t>
                  </w:r>
                </w:p>
              </w:tc>
              <w:tc>
                <w:tcPr>
                  <w:tcW w:w="1701" w:type="dxa"/>
                  <w:tcBorders>
                    <w:top w:val="nil"/>
                    <w:left w:val="nil"/>
                    <w:bottom w:val="single" w:sz="8" w:space="0" w:color="auto"/>
                    <w:right w:val="single" w:sz="8" w:space="0" w:color="auto"/>
                  </w:tcBorders>
                  <w:shd w:val="clear" w:color="000000" w:fill="E6E6E6"/>
                  <w:vAlign w:val="center"/>
                  <w:hideMark/>
                </w:tcPr>
                <w:p w:rsidR="004F2E8C" w:rsidRPr="008E0535" w:rsidRDefault="004F2E8C" w:rsidP="004F2E8C">
                  <w:pPr>
                    <w:jc w:val="center"/>
                    <w:rPr>
                      <w:rFonts w:ascii="Arial" w:hAnsi="Arial" w:cs="Arial"/>
                      <w:b/>
                      <w:bCs/>
                      <w:sz w:val="22"/>
                      <w:szCs w:val="22"/>
                    </w:rPr>
                  </w:pPr>
                  <w:r w:rsidRPr="008E0535">
                    <w:rPr>
                      <w:rFonts w:ascii="Arial" w:hAnsi="Arial" w:cs="Arial"/>
                      <w:b/>
                      <w:bCs/>
                      <w:sz w:val="22"/>
                      <w:szCs w:val="22"/>
                    </w:rPr>
                    <w:t>2020/21 Original Budget</w:t>
                  </w:r>
                </w:p>
              </w:tc>
              <w:tc>
                <w:tcPr>
                  <w:tcW w:w="2268" w:type="dxa"/>
                  <w:tcBorders>
                    <w:top w:val="nil"/>
                    <w:left w:val="nil"/>
                    <w:bottom w:val="single" w:sz="8" w:space="0" w:color="auto"/>
                    <w:right w:val="single" w:sz="8" w:space="0" w:color="auto"/>
                  </w:tcBorders>
                  <w:shd w:val="clear" w:color="000000" w:fill="E6E6E6"/>
                  <w:vAlign w:val="center"/>
                  <w:hideMark/>
                </w:tcPr>
                <w:p w:rsidR="004F2E8C" w:rsidRPr="008E0535" w:rsidRDefault="004F2E8C" w:rsidP="004F2E8C">
                  <w:pPr>
                    <w:jc w:val="center"/>
                    <w:rPr>
                      <w:rFonts w:ascii="Arial" w:hAnsi="Arial" w:cs="Arial"/>
                      <w:b/>
                      <w:bCs/>
                      <w:sz w:val="22"/>
                      <w:szCs w:val="22"/>
                    </w:rPr>
                  </w:pPr>
                  <w:r w:rsidRPr="008E0535">
                    <w:rPr>
                      <w:rFonts w:ascii="Arial" w:hAnsi="Arial" w:cs="Arial"/>
                      <w:b/>
                      <w:bCs/>
                      <w:sz w:val="22"/>
                      <w:szCs w:val="22"/>
                    </w:rPr>
                    <w:t>Strategic Targets</w:t>
                  </w:r>
                </w:p>
              </w:tc>
            </w:tr>
            <w:tr w:rsidR="004F2E8C" w:rsidRPr="008E0535" w:rsidTr="004F2E8C">
              <w:trPr>
                <w:trHeight w:val="579"/>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4F2E8C" w:rsidRPr="008E0535" w:rsidRDefault="004F2E8C" w:rsidP="004F2E8C">
                  <w:pPr>
                    <w:jc w:val="both"/>
                    <w:rPr>
                      <w:rFonts w:ascii="Arial" w:hAnsi="Arial" w:cs="Arial"/>
                      <w:sz w:val="22"/>
                      <w:szCs w:val="22"/>
                    </w:rPr>
                  </w:pPr>
                  <w:r w:rsidRPr="008E0535">
                    <w:rPr>
                      <w:rFonts w:ascii="Arial" w:hAnsi="Arial" w:cs="Arial"/>
                      <w:sz w:val="22"/>
                      <w:szCs w:val="22"/>
                    </w:rPr>
                    <w:t>Sector EBITDA as % of income</w:t>
                  </w:r>
                </w:p>
              </w:tc>
              <w:tc>
                <w:tcPr>
                  <w:tcW w:w="1813" w:type="dxa"/>
                  <w:tcBorders>
                    <w:top w:val="nil"/>
                    <w:left w:val="nil"/>
                    <w:bottom w:val="single" w:sz="8" w:space="0" w:color="auto"/>
                    <w:right w:val="single" w:sz="8" w:space="0" w:color="auto"/>
                  </w:tcBorders>
                  <w:shd w:val="clear" w:color="auto" w:fill="auto"/>
                  <w:vAlign w:val="center"/>
                  <w:hideMark/>
                </w:tcPr>
                <w:p w:rsidR="004F2E8C" w:rsidRPr="008E0535" w:rsidRDefault="004F2E8C" w:rsidP="004F2E8C">
                  <w:pPr>
                    <w:jc w:val="center"/>
                    <w:rPr>
                      <w:rFonts w:ascii="Arial" w:hAnsi="Arial" w:cs="Arial"/>
                      <w:sz w:val="22"/>
                      <w:szCs w:val="22"/>
                    </w:rPr>
                  </w:pPr>
                  <w:r w:rsidRPr="008E0535">
                    <w:rPr>
                      <w:rFonts w:ascii="Arial" w:hAnsi="Arial" w:cs="Arial"/>
                      <w:sz w:val="22"/>
                      <w:szCs w:val="22"/>
                    </w:rPr>
                    <w:t>4.5%</w:t>
                  </w:r>
                </w:p>
              </w:tc>
              <w:tc>
                <w:tcPr>
                  <w:tcW w:w="1701" w:type="dxa"/>
                  <w:tcBorders>
                    <w:top w:val="nil"/>
                    <w:left w:val="nil"/>
                    <w:bottom w:val="single" w:sz="8" w:space="0" w:color="auto"/>
                    <w:right w:val="single" w:sz="8" w:space="0" w:color="auto"/>
                  </w:tcBorders>
                  <w:shd w:val="clear" w:color="auto" w:fill="auto"/>
                  <w:vAlign w:val="center"/>
                  <w:hideMark/>
                </w:tcPr>
                <w:p w:rsidR="004F2E8C" w:rsidRPr="008E0535" w:rsidRDefault="004F2E8C" w:rsidP="004F2E8C">
                  <w:pPr>
                    <w:jc w:val="center"/>
                    <w:rPr>
                      <w:rFonts w:ascii="Arial" w:hAnsi="Arial" w:cs="Arial"/>
                      <w:sz w:val="22"/>
                      <w:szCs w:val="22"/>
                    </w:rPr>
                  </w:pPr>
                  <w:r w:rsidRPr="008E0535">
                    <w:rPr>
                      <w:rFonts w:ascii="Arial" w:hAnsi="Arial" w:cs="Arial"/>
                      <w:sz w:val="22"/>
                      <w:szCs w:val="22"/>
                    </w:rPr>
                    <w:t>2.2%</w:t>
                  </w:r>
                </w:p>
              </w:tc>
              <w:tc>
                <w:tcPr>
                  <w:tcW w:w="2268" w:type="dxa"/>
                  <w:tcBorders>
                    <w:top w:val="nil"/>
                    <w:left w:val="nil"/>
                    <w:bottom w:val="single" w:sz="8" w:space="0" w:color="auto"/>
                    <w:right w:val="single" w:sz="8" w:space="0" w:color="auto"/>
                  </w:tcBorders>
                  <w:shd w:val="clear" w:color="auto" w:fill="auto"/>
                  <w:vAlign w:val="center"/>
                  <w:hideMark/>
                </w:tcPr>
                <w:p w:rsidR="004F2E8C" w:rsidRPr="008E0535" w:rsidRDefault="004F2E8C" w:rsidP="004F2E8C">
                  <w:pPr>
                    <w:jc w:val="center"/>
                    <w:rPr>
                      <w:rFonts w:ascii="Arial" w:hAnsi="Arial" w:cs="Arial"/>
                      <w:sz w:val="22"/>
                      <w:szCs w:val="22"/>
                    </w:rPr>
                  </w:pPr>
                  <w:r w:rsidRPr="008E0535">
                    <w:rPr>
                      <w:rFonts w:ascii="Arial" w:hAnsi="Arial" w:cs="Arial"/>
                      <w:sz w:val="22"/>
                      <w:szCs w:val="22"/>
                    </w:rPr>
                    <w:t>&gt;/= 2%</w:t>
                  </w:r>
                </w:p>
              </w:tc>
            </w:tr>
            <w:tr w:rsidR="004F2E8C" w:rsidRPr="008E0535" w:rsidTr="004F2E8C">
              <w:trPr>
                <w:trHeight w:val="579"/>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4F2E8C" w:rsidRPr="008E0535" w:rsidRDefault="004F2E8C" w:rsidP="004F2E8C">
                  <w:pPr>
                    <w:jc w:val="both"/>
                    <w:rPr>
                      <w:rFonts w:ascii="Arial" w:hAnsi="Arial" w:cs="Arial"/>
                      <w:sz w:val="22"/>
                      <w:szCs w:val="22"/>
                    </w:rPr>
                  </w:pPr>
                  <w:r w:rsidRPr="008E0535">
                    <w:rPr>
                      <w:rFonts w:ascii="Arial" w:hAnsi="Arial" w:cs="Arial"/>
                      <w:sz w:val="22"/>
                      <w:szCs w:val="22"/>
                    </w:rPr>
                    <w:t>Borrowing as a % of income</w:t>
                  </w:r>
                </w:p>
              </w:tc>
              <w:tc>
                <w:tcPr>
                  <w:tcW w:w="1813" w:type="dxa"/>
                  <w:tcBorders>
                    <w:top w:val="nil"/>
                    <w:left w:val="nil"/>
                    <w:bottom w:val="single" w:sz="8" w:space="0" w:color="auto"/>
                    <w:right w:val="single" w:sz="8" w:space="0" w:color="auto"/>
                  </w:tcBorders>
                  <w:shd w:val="clear" w:color="auto" w:fill="auto"/>
                  <w:vAlign w:val="center"/>
                  <w:hideMark/>
                </w:tcPr>
                <w:p w:rsidR="004F2E8C" w:rsidRPr="008E0535" w:rsidRDefault="004F2E8C" w:rsidP="004F2E8C">
                  <w:pPr>
                    <w:jc w:val="center"/>
                    <w:rPr>
                      <w:rFonts w:ascii="Arial" w:hAnsi="Arial" w:cs="Arial"/>
                      <w:sz w:val="22"/>
                      <w:szCs w:val="22"/>
                    </w:rPr>
                  </w:pPr>
                  <w:r w:rsidRPr="008E0535">
                    <w:rPr>
                      <w:rFonts w:ascii="Arial" w:hAnsi="Arial" w:cs="Arial"/>
                      <w:sz w:val="22"/>
                      <w:szCs w:val="22"/>
                    </w:rPr>
                    <w:t>6.4%</w:t>
                  </w:r>
                </w:p>
              </w:tc>
              <w:tc>
                <w:tcPr>
                  <w:tcW w:w="1701" w:type="dxa"/>
                  <w:tcBorders>
                    <w:top w:val="nil"/>
                    <w:left w:val="nil"/>
                    <w:bottom w:val="single" w:sz="8" w:space="0" w:color="auto"/>
                    <w:right w:val="single" w:sz="8" w:space="0" w:color="auto"/>
                  </w:tcBorders>
                  <w:shd w:val="clear" w:color="auto" w:fill="auto"/>
                  <w:vAlign w:val="center"/>
                  <w:hideMark/>
                </w:tcPr>
                <w:p w:rsidR="004F2E8C" w:rsidRPr="008E0535" w:rsidRDefault="004F2E8C" w:rsidP="004F2E8C">
                  <w:pPr>
                    <w:jc w:val="center"/>
                    <w:rPr>
                      <w:rFonts w:ascii="Arial" w:hAnsi="Arial" w:cs="Arial"/>
                      <w:sz w:val="22"/>
                      <w:szCs w:val="22"/>
                    </w:rPr>
                  </w:pPr>
                  <w:r w:rsidRPr="008E0535">
                    <w:rPr>
                      <w:rFonts w:ascii="Arial" w:hAnsi="Arial" w:cs="Arial"/>
                      <w:sz w:val="22"/>
                      <w:szCs w:val="22"/>
                    </w:rPr>
                    <w:t>6.4%</w:t>
                  </w:r>
                </w:p>
              </w:tc>
              <w:tc>
                <w:tcPr>
                  <w:tcW w:w="2268" w:type="dxa"/>
                  <w:tcBorders>
                    <w:top w:val="nil"/>
                    <w:left w:val="nil"/>
                    <w:bottom w:val="single" w:sz="8" w:space="0" w:color="auto"/>
                    <w:right w:val="single" w:sz="8" w:space="0" w:color="auto"/>
                  </w:tcBorders>
                  <w:shd w:val="clear" w:color="auto" w:fill="auto"/>
                  <w:vAlign w:val="center"/>
                  <w:hideMark/>
                </w:tcPr>
                <w:p w:rsidR="004F2E8C" w:rsidRPr="008E0535" w:rsidRDefault="004F2E8C" w:rsidP="004F2E8C">
                  <w:pPr>
                    <w:jc w:val="center"/>
                    <w:rPr>
                      <w:rFonts w:ascii="Arial" w:hAnsi="Arial" w:cs="Arial"/>
                      <w:sz w:val="22"/>
                      <w:szCs w:val="22"/>
                    </w:rPr>
                  </w:pPr>
                  <w:r w:rsidRPr="008E0535">
                    <w:rPr>
                      <w:rFonts w:ascii="Arial" w:hAnsi="Arial" w:cs="Arial"/>
                      <w:sz w:val="22"/>
                      <w:szCs w:val="22"/>
                    </w:rPr>
                    <w:t>&lt;20%</w:t>
                  </w:r>
                </w:p>
              </w:tc>
            </w:tr>
            <w:tr w:rsidR="004F2E8C" w:rsidRPr="008E0535" w:rsidTr="004F2E8C">
              <w:trPr>
                <w:trHeight w:val="579"/>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4F2E8C" w:rsidRPr="008E0535" w:rsidRDefault="004F2E8C" w:rsidP="004F2E8C">
                  <w:pPr>
                    <w:jc w:val="both"/>
                    <w:rPr>
                      <w:rFonts w:ascii="Arial" w:hAnsi="Arial" w:cs="Arial"/>
                      <w:sz w:val="22"/>
                      <w:szCs w:val="22"/>
                    </w:rPr>
                  </w:pPr>
                  <w:r w:rsidRPr="008E0535">
                    <w:rPr>
                      <w:rFonts w:ascii="Arial" w:hAnsi="Arial" w:cs="Arial"/>
                      <w:sz w:val="22"/>
                      <w:szCs w:val="22"/>
                    </w:rPr>
                    <w:t>Cash days in hand</w:t>
                  </w:r>
                </w:p>
              </w:tc>
              <w:tc>
                <w:tcPr>
                  <w:tcW w:w="1813" w:type="dxa"/>
                  <w:tcBorders>
                    <w:top w:val="nil"/>
                    <w:left w:val="nil"/>
                    <w:bottom w:val="single" w:sz="8" w:space="0" w:color="auto"/>
                    <w:right w:val="single" w:sz="8" w:space="0" w:color="auto"/>
                  </w:tcBorders>
                  <w:shd w:val="clear" w:color="auto" w:fill="auto"/>
                  <w:vAlign w:val="center"/>
                  <w:hideMark/>
                </w:tcPr>
                <w:p w:rsidR="004F2E8C" w:rsidRPr="008E0535" w:rsidRDefault="004F2E8C" w:rsidP="004F2E8C">
                  <w:pPr>
                    <w:jc w:val="center"/>
                    <w:rPr>
                      <w:rFonts w:ascii="Arial" w:hAnsi="Arial" w:cs="Arial"/>
                      <w:sz w:val="22"/>
                      <w:szCs w:val="22"/>
                    </w:rPr>
                  </w:pPr>
                  <w:r w:rsidRPr="008E0535">
                    <w:rPr>
                      <w:rFonts w:ascii="Arial" w:hAnsi="Arial" w:cs="Arial"/>
                      <w:sz w:val="22"/>
                      <w:szCs w:val="22"/>
                    </w:rPr>
                    <w:t>116</w:t>
                  </w:r>
                </w:p>
              </w:tc>
              <w:tc>
                <w:tcPr>
                  <w:tcW w:w="1701" w:type="dxa"/>
                  <w:tcBorders>
                    <w:top w:val="nil"/>
                    <w:left w:val="nil"/>
                    <w:bottom w:val="single" w:sz="8" w:space="0" w:color="auto"/>
                    <w:right w:val="single" w:sz="8" w:space="0" w:color="auto"/>
                  </w:tcBorders>
                  <w:shd w:val="clear" w:color="auto" w:fill="auto"/>
                  <w:vAlign w:val="center"/>
                  <w:hideMark/>
                </w:tcPr>
                <w:p w:rsidR="004F2E8C" w:rsidRPr="008E0535" w:rsidRDefault="004F2E8C" w:rsidP="004F2E8C">
                  <w:pPr>
                    <w:jc w:val="center"/>
                    <w:rPr>
                      <w:rFonts w:ascii="Arial" w:hAnsi="Arial" w:cs="Arial"/>
                      <w:sz w:val="22"/>
                      <w:szCs w:val="22"/>
                    </w:rPr>
                  </w:pPr>
                  <w:r w:rsidRPr="008E0535">
                    <w:rPr>
                      <w:rFonts w:ascii="Arial" w:hAnsi="Arial" w:cs="Arial"/>
                      <w:sz w:val="22"/>
                      <w:szCs w:val="22"/>
                    </w:rPr>
                    <w:t>105</w:t>
                  </w:r>
                </w:p>
              </w:tc>
              <w:tc>
                <w:tcPr>
                  <w:tcW w:w="2268" w:type="dxa"/>
                  <w:tcBorders>
                    <w:top w:val="nil"/>
                    <w:left w:val="nil"/>
                    <w:bottom w:val="single" w:sz="8" w:space="0" w:color="auto"/>
                    <w:right w:val="single" w:sz="8" w:space="0" w:color="auto"/>
                  </w:tcBorders>
                  <w:shd w:val="clear" w:color="auto" w:fill="auto"/>
                  <w:vAlign w:val="center"/>
                  <w:hideMark/>
                </w:tcPr>
                <w:p w:rsidR="004F2E8C" w:rsidRPr="008E0535" w:rsidRDefault="004F2E8C" w:rsidP="004F2E8C">
                  <w:pPr>
                    <w:jc w:val="center"/>
                    <w:rPr>
                      <w:rFonts w:ascii="Arial" w:hAnsi="Arial" w:cs="Arial"/>
                      <w:sz w:val="22"/>
                      <w:szCs w:val="22"/>
                    </w:rPr>
                  </w:pPr>
                  <w:r w:rsidRPr="008E0535">
                    <w:rPr>
                      <w:rFonts w:ascii="Arial" w:hAnsi="Arial" w:cs="Arial"/>
                      <w:sz w:val="22"/>
                      <w:szCs w:val="22"/>
                    </w:rPr>
                    <w:t>&gt;50</w:t>
                  </w:r>
                </w:p>
              </w:tc>
            </w:tr>
            <w:tr w:rsidR="004F2E8C" w:rsidRPr="008E0535" w:rsidTr="004F2E8C">
              <w:trPr>
                <w:trHeight w:val="579"/>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4F2E8C" w:rsidRPr="008E0535" w:rsidRDefault="004F2E8C" w:rsidP="004F2E8C">
                  <w:pPr>
                    <w:jc w:val="both"/>
                    <w:rPr>
                      <w:rFonts w:ascii="Arial" w:hAnsi="Arial" w:cs="Arial"/>
                      <w:sz w:val="22"/>
                      <w:szCs w:val="22"/>
                    </w:rPr>
                  </w:pPr>
                  <w:r w:rsidRPr="008E0535">
                    <w:rPr>
                      <w:rFonts w:ascii="Arial" w:hAnsi="Arial" w:cs="Arial"/>
                      <w:sz w:val="22"/>
                      <w:szCs w:val="22"/>
                    </w:rPr>
                    <w:t>Adjusted current ratio</w:t>
                  </w:r>
                </w:p>
              </w:tc>
              <w:tc>
                <w:tcPr>
                  <w:tcW w:w="1813" w:type="dxa"/>
                  <w:tcBorders>
                    <w:top w:val="nil"/>
                    <w:left w:val="nil"/>
                    <w:bottom w:val="single" w:sz="8" w:space="0" w:color="auto"/>
                    <w:right w:val="single" w:sz="8" w:space="0" w:color="auto"/>
                  </w:tcBorders>
                  <w:shd w:val="clear" w:color="auto" w:fill="auto"/>
                  <w:vAlign w:val="center"/>
                  <w:hideMark/>
                </w:tcPr>
                <w:p w:rsidR="004F2E8C" w:rsidRPr="008E0535" w:rsidRDefault="004F2E8C" w:rsidP="004F2E8C">
                  <w:pPr>
                    <w:jc w:val="center"/>
                    <w:rPr>
                      <w:rFonts w:ascii="Arial" w:hAnsi="Arial" w:cs="Arial"/>
                      <w:sz w:val="22"/>
                      <w:szCs w:val="22"/>
                    </w:rPr>
                  </w:pPr>
                  <w:r w:rsidRPr="008E0535">
                    <w:rPr>
                      <w:rFonts w:ascii="Arial" w:hAnsi="Arial" w:cs="Arial"/>
                      <w:sz w:val="22"/>
                      <w:szCs w:val="22"/>
                    </w:rPr>
                    <w:t>3.4</w:t>
                  </w:r>
                </w:p>
              </w:tc>
              <w:tc>
                <w:tcPr>
                  <w:tcW w:w="1701" w:type="dxa"/>
                  <w:tcBorders>
                    <w:top w:val="nil"/>
                    <w:left w:val="nil"/>
                    <w:bottom w:val="single" w:sz="8" w:space="0" w:color="auto"/>
                    <w:right w:val="single" w:sz="8" w:space="0" w:color="auto"/>
                  </w:tcBorders>
                  <w:shd w:val="clear" w:color="auto" w:fill="auto"/>
                  <w:vAlign w:val="center"/>
                  <w:hideMark/>
                </w:tcPr>
                <w:p w:rsidR="004F2E8C" w:rsidRPr="008E0535" w:rsidRDefault="004F2E8C" w:rsidP="004F2E8C">
                  <w:pPr>
                    <w:jc w:val="center"/>
                    <w:rPr>
                      <w:rFonts w:ascii="Arial" w:hAnsi="Arial" w:cs="Arial"/>
                      <w:sz w:val="22"/>
                      <w:szCs w:val="22"/>
                    </w:rPr>
                  </w:pPr>
                  <w:r w:rsidRPr="008E0535">
                    <w:rPr>
                      <w:rFonts w:ascii="Arial" w:hAnsi="Arial" w:cs="Arial"/>
                      <w:sz w:val="22"/>
                      <w:szCs w:val="22"/>
                    </w:rPr>
                    <w:t>2.5</w:t>
                  </w:r>
                </w:p>
              </w:tc>
              <w:tc>
                <w:tcPr>
                  <w:tcW w:w="2268" w:type="dxa"/>
                  <w:tcBorders>
                    <w:top w:val="nil"/>
                    <w:left w:val="nil"/>
                    <w:bottom w:val="single" w:sz="8" w:space="0" w:color="auto"/>
                    <w:right w:val="single" w:sz="8" w:space="0" w:color="auto"/>
                  </w:tcBorders>
                  <w:shd w:val="clear" w:color="auto" w:fill="auto"/>
                  <w:vAlign w:val="center"/>
                  <w:hideMark/>
                </w:tcPr>
                <w:p w:rsidR="004F2E8C" w:rsidRPr="008E0535" w:rsidRDefault="004F2E8C" w:rsidP="004F2E8C">
                  <w:pPr>
                    <w:jc w:val="center"/>
                    <w:rPr>
                      <w:rFonts w:ascii="Arial" w:hAnsi="Arial" w:cs="Arial"/>
                      <w:sz w:val="22"/>
                      <w:szCs w:val="22"/>
                    </w:rPr>
                  </w:pPr>
                  <w:r w:rsidRPr="008E0535">
                    <w:rPr>
                      <w:rFonts w:ascii="Arial" w:hAnsi="Arial" w:cs="Arial"/>
                      <w:sz w:val="22"/>
                      <w:szCs w:val="22"/>
                    </w:rPr>
                    <w:t>&gt;/=1.6</w:t>
                  </w:r>
                </w:p>
              </w:tc>
            </w:tr>
            <w:tr w:rsidR="004F2E8C" w:rsidRPr="008E0535" w:rsidTr="004F2E8C">
              <w:trPr>
                <w:trHeight w:val="579"/>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4F2E8C" w:rsidRPr="008E0535" w:rsidRDefault="004F2E8C" w:rsidP="004F2E8C">
                  <w:pPr>
                    <w:jc w:val="both"/>
                    <w:rPr>
                      <w:rFonts w:ascii="Arial" w:hAnsi="Arial" w:cs="Arial"/>
                      <w:sz w:val="22"/>
                      <w:szCs w:val="22"/>
                    </w:rPr>
                  </w:pPr>
                  <w:r w:rsidRPr="008E0535">
                    <w:rPr>
                      <w:rFonts w:ascii="Arial" w:hAnsi="Arial" w:cs="Arial"/>
                      <w:sz w:val="22"/>
                      <w:szCs w:val="22"/>
                    </w:rPr>
                    <w:t>Staff cost / income ratio</w:t>
                  </w:r>
                </w:p>
              </w:tc>
              <w:tc>
                <w:tcPr>
                  <w:tcW w:w="1813" w:type="dxa"/>
                  <w:tcBorders>
                    <w:top w:val="nil"/>
                    <w:left w:val="nil"/>
                    <w:bottom w:val="single" w:sz="8" w:space="0" w:color="auto"/>
                    <w:right w:val="single" w:sz="8" w:space="0" w:color="auto"/>
                  </w:tcBorders>
                  <w:shd w:val="clear" w:color="auto" w:fill="auto"/>
                  <w:vAlign w:val="center"/>
                  <w:hideMark/>
                </w:tcPr>
                <w:p w:rsidR="004F2E8C" w:rsidRPr="008E0535" w:rsidRDefault="004F2E8C" w:rsidP="004F2E8C">
                  <w:pPr>
                    <w:jc w:val="center"/>
                    <w:rPr>
                      <w:rFonts w:ascii="Arial" w:hAnsi="Arial" w:cs="Arial"/>
                      <w:sz w:val="22"/>
                      <w:szCs w:val="22"/>
                    </w:rPr>
                  </w:pPr>
                  <w:r w:rsidRPr="008E0535">
                    <w:rPr>
                      <w:rFonts w:ascii="Arial" w:hAnsi="Arial" w:cs="Arial"/>
                      <w:sz w:val="22"/>
                      <w:szCs w:val="22"/>
                    </w:rPr>
                    <w:t>71.9%</w:t>
                  </w:r>
                </w:p>
              </w:tc>
              <w:tc>
                <w:tcPr>
                  <w:tcW w:w="1701" w:type="dxa"/>
                  <w:tcBorders>
                    <w:top w:val="nil"/>
                    <w:left w:val="nil"/>
                    <w:bottom w:val="single" w:sz="8" w:space="0" w:color="auto"/>
                    <w:right w:val="single" w:sz="8" w:space="0" w:color="auto"/>
                  </w:tcBorders>
                  <w:shd w:val="clear" w:color="auto" w:fill="auto"/>
                  <w:vAlign w:val="center"/>
                  <w:hideMark/>
                </w:tcPr>
                <w:p w:rsidR="004F2E8C" w:rsidRPr="008E0535" w:rsidRDefault="004F2E8C" w:rsidP="004F2E8C">
                  <w:pPr>
                    <w:jc w:val="center"/>
                    <w:rPr>
                      <w:rFonts w:ascii="Arial" w:hAnsi="Arial" w:cs="Arial"/>
                      <w:sz w:val="22"/>
                      <w:szCs w:val="22"/>
                    </w:rPr>
                  </w:pPr>
                  <w:r w:rsidRPr="008E0535">
                    <w:rPr>
                      <w:rFonts w:ascii="Arial" w:hAnsi="Arial" w:cs="Arial"/>
                      <w:sz w:val="22"/>
                      <w:szCs w:val="22"/>
                    </w:rPr>
                    <w:t>71.1%</w:t>
                  </w:r>
                </w:p>
              </w:tc>
              <w:tc>
                <w:tcPr>
                  <w:tcW w:w="2268" w:type="dxa"/>
                  <w:tcBorders>
                    <w:top w:val="nil"/>
                    <w:left w:val="nil"/>
                    <w:bottom w:val="single" w:sz="8" w:space="0" w:color="auto"/>
                    <w:right w:val="single" w:sz="8" w:space="0" w:color="auto"/>
                  </w:tcBorders>
                  <w:shd w:val="clear" w:color="auto" w:fill="auto"/>
                  <w:vAlign w:val="center"/>
                  <w:hideMark/>
                </w:tcPr>
                <w:p w:rsidR="004F2E8C" w:rsidRPr="008E0535" w:rsidRDefault="004F2E8C" w:rsidP="004F2E8C">
                  <w:pPr>
                    <w:jc w:val="center"/>
                    <w:rPr>
                      <w:rFonts w:ascii="Arial" w:hAnsi="Arial" w:cs="Arial"/>
                      <w:sz w:val="22"/>
                      <w:szCs w:val="22"/>
                    </w:rPr>
                  </w:pPr>
                  <w:r w:rsidRPr="008E0535">
                    <w:rPr>
                      <w:rFonts w:ascii="Arial" w:hAnsi="Arial" w:cs="Arial"/>
                      <w:sz w:val="22"/>
                      <w:szCs w:val="22"/>
                    </w:rPr>
                    <w:t>&lt;/=70%</w:t>
                  </w:r>
                </w:p>
              </w:tc>
            </w:tr>
            <w:tr w:rsidR="004F2E8C" w:rsidRPr="008E0535" w:rsidTr="004F2E8C">
              <w:trPr>
                <w:trHeight w:val="579"/>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4F2E8C" w:rsidRPr="008E0535" w:rsidRDefault="004F2E8C" w:rsidP="004F2E8C">
                  <w:pPr>
                    <w:rPr>
                      <w:rFonts w:ascii="Arial" w:hAnsi="Arial" w:cs="Arial"/>
                      <w:sz w:val="22"/>
                      <w:szCs w:val="22"/>
                    </w:rPr>
                  </w:pPr>
                  <w:r w:rsidRPr="008E0535">
                    <w:rPr>
                      <w:rFonts w:ascii="Arial" w:hAnsi="Arial" w:cs="Arial"/>
                      <w:sz w:val="22"/>
                      <w:szCs w:val="22"/>
                    </w:rPr>
                    <w:t xml:space="preserve">Financial covenants overall compliance </w:t>
                  </w:r>
                </w:p>
              </w:tc>
              <w:tc>
                <w:tcPr>
                  <w:tcW w:w="1813" w:type="dxa"/>
                  <w:tcBorders>
                    <w:top w:val="nil"/>
                    <w:left w:val="nil"/>
                    <w:bottom w:val="single" w:sz="8" w:space="0" w:color="auto"/>
                    <w:right w:val="single" w:sz="8" w:space="0" w:color="auto"/>
                  </w:tcBorders>
                  <w:shd w:val="clear" w:color="auto" w:fill="auto"/>
                  <w:vAlign w:val="center"/>
                  <w:hideMark/>
                </w:tcPr>
                <w:p w:rsidR="004F2E8C" w:rsidRPr="008E0535" w:rsidRDefault="004F2E8C" w:rsidP="004F2E8C">
                  <w:pPr>
                    <w:jc w:val="center"/>
                    <w:rPr>
                      <w:rFonts w:ascii="Arial" w:hAnsi="Arial" w:cs="Arial"/>
                      <w:sz w:val="22"/>
                      <w:szCs w:val="22"/>
                    </w:rPr>
                  </w:pPr>
                  <w:r w:rsidRPr="008E0535">
                    <w:rPr>
                      <w:rFonts w:ascii="Arial" w:hAnsi="Arial" w:cs="Arial"/>
                      <w:sz w:val="22"/>
                      <w:szCs w:val="22"/>
                    </w:rPr>
                    <w:t>Yes</w:t>
                  </w:r>
                </w:p>
              </w:tc>
              <w:tc>
                <w:tcPr>
                  <w:tcW w:w="1701" w:type="dxa"/>
                  <w:tcBorders>
                    <w:top w:val="nil"/>
                    <w:left w:val="nil"/>
                    <w:bottom w:val="single" w:sz="8" w:space="0" w:color="auto"/>
                    <w:right w:val="single" w:sz="8" w:space="0" w:color="auto"/>
                  </w:tcBorders>
                  <w:shd w:val="clear" w:color="auto" w:fill="auto"/>
                  <w:vAlign w:val="center"/>
                  <w:hideMark/>
                </w:tcPr>
                <w:p w:rsidR="004F2E8C" w:rsidRPr="008E0535" w:rsidRDefault="004F2E8C" w:rsidP="004F2E8C">
                  <w:pPr>
                    <w:jc w:val="center"/>
                    <w:rPr>
                      <w:rFonts w:ascii="Arial" w:hAnsi="Arial" w:cs="Arial"/>
                      <w:sz w:val="22"/>
                      <w:szCs w:val="22"/>
                    </w:rPr>
                  </w:pPr>
                  <w:r w:rsidRPr="008E0535">
                    <w:rPr>
                      <w:rFonts w:ascii="Arial" w:hAnsi="Arial" w:cs="Arial"/>
                      <w:sz w:val="22"/>
                      <w:szCs w:val="22"/>
                    </w:rPr>
                    <w:t>Yes</w:t>
                  </w:r>
                </w:p>
              </w:tc>
              <w:tc>
                <w:tcPr>
                  <w:tcW w:w="2268" w:type="dxa"/>
                  <w:tcBorders>
                    <w:top w:val="nil"/>
                    <w:left w:val="nil"/>
                    <w:bottom w:val="single" w:sz="8" w:space="0" w:color="auto"/>
                    <w:right w:val="single" w:sz="8" w:space="0" w:color="auto"/>
                  </w:tcBorders>
                  <w:shd w:val="clear" w:color="auto" w:fill="auto"/>
                  <w:vAlign w:val="center"/>
                  <w:hideMark/>
                </w:tcPr>
                <w:p w:rsidR="004F2E8C" w:rsidRPr="008E0535" w:rsidRDefault="004F2E8C" w:rsidP="004F2E8C">
                  <w:pPr>
                    <w:jc w:val="center"/>
                    <w:rPr>
                      <w:rFonts w:ascii="Arial" w:hAnsi="Arial" w:cs="Arial"/>
                      <w:sz w:val="22"/>
                      <w:szCs w:val="22"/>
                    </w:rPr>
                  </w:pPr>
                  <w:r w:rsidRPr="008E0535">
                    <w:rPr>
                      <w:rFonts w:ascii="Arial" w:hAnsi="Arial" w:cs="Arial"/>
                      <w:sz w:val="22"/>
                      <w:szCs w:val="22"/>
                    </w:rPr>
                    <w:t>Yes</w:t>
                  </w:r>
                </w:p>
              </w:tc>
            </w:tr>
            <w:tr w:rsidR="004F2E8C" w:rsidRPr="008E0535" w:rsidTr="004F2E8C">
              <w:trPr>
                <w:trHeight w:val="579"/>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4F2E8C" w:rsidRPr="008E0535" w:rsidRDefault="004F2E8C" w:rsidP="004F2E8C">
                  <w:pPr>
                    <w:jc w:val="both"/>
                    <w:rPr>
                      <w:rFonts w:ascii="Arial" w:hAnsi="Arial" w:cs="Arial"/>
                      <w:sz w:val="22"/>
                      <w:szCs w:val="22"/>
                    </w:rPr>
                  </w:pPr>
                  <w:r w:rsidRPr="008E0535">
                    <w:rPr>
                      <w:rFonts w:ascii="Arial" w:hAnsi="Arial" w:cs="Arial"/>
                      <w:sz w:val="22"/>
                      <w:szCs w:val="22"/>
                    </w:rPr>
                    <w:t>ESFA Financial Health category</w:t>
                  </w:r>
                </w:p>
              </w:tc>
              <w:tc>
                <w:tcPr>
                  <w:tcW w:w="1813" w:type="dxa"/>
                  <w:tcBorders>
                    <w:top w:val="nil"/>
                    <w:left w:val="nil"/>
                    <w:bottom w:val="single" w:sz="8" w:space="0" w:color="auto"/>
                    <w:right w:val="single" w:sz="8" w:space="0" w:color="auto"/>
                  </w:tcBorders>
                  <w:shd w:val="clear" w:color="auto" w:fill="auto"/>
                  <w:vAlign w:val="center"/>
                  <w:hideMark/>
                </w:tcPr>
                <w:p w:rsidR="004F2E8C" w:rsidRPr="008E0535" w:rsidRDefault="004F2E8C" w:rsidP="004F2E8C">
                  <w:pPr>
                    <w:jc w:val="center"/>
                    <w:rPr>
                      <w:rFonts w:ascii="Arial" w:hAnsi="Arial" w:cs="Arial"/>
                      <w:sz w:val="22"/>
                      <w:szCs w:val="22"/>
                    </w:rPr>
                  </w:pPr>
                  <w:r w:rsidRPr="008E0535">
                    <w:rPr>
                      <w:rFonts w:ascii="Arial" w:hAnsi="Arial" w:cs="Arial"/>
                      <w:sz w:val="22"/>
                      <w:szCs w:val="22"/>
                    </w:rPr>
                    <w:t>Good</w:t>
                  </w:r>
                </w:p>
              </w:tc>
              <w:tc>
                <w:tcPr>
                  <w:tcW w:w="1701" w:type="dxa"/>
                  <w:tcBorders>
                    <w:top w:val="nil"/>
                    <w:left w:val="nil"/>
                    <w:bottom w:val="single" w:sz="8" w:space="0" w:color="auto"/>
                    <w:right w:val="single" w:sz="8" w:space="0" w:color="auto"/>
                  </w:tcBorders>
                  <w:shd w:val="clear" w:color="auto" w:fill="auto"/>
                  <w:vAlign w:val="center"/>
                  <w:hideMark/>
                </w:tcPr>
                <w:p w:rsidR="004F2E8C" w:rsidRPr="008E0535" w:rsidRDefault="004F2E8C" w:rsidP="004F2E8C">
                  <w:pPr>
                    <w:jc w:val="center"/>
                    <w:rPr>
                      <w:rFonts w:ascii="Arial" w:hAnsi="Arial" w:cs="Arial"/>
                      <w:sz w:val="22"/>
                      <w:szCs w:val="22"/>
                    </w:rPr>
                  </w:pPr>
                  <w:r w:rsidRPr="008E0535">
                    <w:rPr>
                      <w:rFonts w:ascii="Arial" w:hAnsi="Arial" w:cs="Arial"/>
                      <w:sz w:val="22"/>
                      <w:szCs w:val="22"/>
                    </w:rPr>
                    <w:t>Good</w:t>
                  </w:r>
                </w:p>
              </w:tc>
              <w:tc>
                <w:tcPr>
                  <w:tcW w:w="2268" w:type="dxa"/>
                  <w:tcBorders>
                    <w:top w:val="nil"/>
                    <w:left w:val="nil"/>
                    <w:bottom w:val="single" w:sz="8" w:space="0" w:color="auto"/>
                    <w:right w:val="single" w:sz="8" w:space="0" w:color="auto"/>
                  </w:tcBorders>
                  <w:shd w:val="clear" w:color="auto" w:fill="auto"/>
                  <w:vAlign w:val="center"/>
                  <w:hideMark/>
                </w:tcPr>
                <w:p w:rsidR="004F2E8C" w:rsidRPr="008E0535" w:rsidRDefault="004F2E8C" w:rsidP="004F2E8C">
                  <w:pPr>
                    <w:jc w:val="center"/>
                    <w:rPr>
                      <w:rFonts w:ascii="Arial" w:hAnsi="Arial" w:cs="Arial"/>
                      <w:sz w:val="22"/>
                      <w:szCs w:val="22"/>
                    </w:rPr>
                  </w:pPr>
                  <w:r w:rsidRPr="008E0535">
                    <w:rPr>
                      <w:rFonts w:ascii="Arial" w:hAnsi="Arial" w:cs="Arial"/>
                      <w:sz w:val="22"/>
                      <w:szCs w:val="22"/>
                    </w:rPr>
                    <w:t>Good</w:t>
                  </w:r>
                </w:p>
              </w:tc>
            </w:tr>
          </w:tbl>
          <w:p w:rsidR="00E035AD" w:rsidRDefault="00E035AD" w:rsidP="0083280E">
            <w:pPr>
              <w:rPr>
                <w:rFonts w:ascii="Arial" w:hAnsi="Arial" w:cs="Arial"/>
                <w:bCs/>
                <w:color w:val="000000" w:themeColor="text1"/>
                <w:sz w:val="22"/>
                <w:szCs w:val="22"/>
              </w:rPr>
            </w:pPr>
          </w:p>
          <w:p w:rsidR="00E035AD" w:rsidRDefault="00E035AD" w:rsidP="0083280E">
            <w:pPr>
              <w:rPr>
                <w:rFonts w:ascii="Arial" w:hAnsi="Arial" w:cs="Arial"/>
                <w:bCs/>
                <w:color w:val="000000" w:themeColor="text1"/>
                <w:sz w:val="22"/>
                <w:szCs w:val="22"/>
              </w:rPr>
            </w:pPr>
          </w:p>
          <w:p w:rsidR="00B503E4" w:rsidRDefault="00772BAC" w:rsidP="007146B7">
            <w:pPr>
              <w:rPr>
                <w:rFonts w:ascii="Arial" w:hAnsi="Arial" w:cs="Arial"/>
                <w:bCs/>
                <w:color w:val="000000" w:themeColor="text1"/>
                <w:sz w:val="22"/>
                <w:szCs w:val="22"/>
              </w:rPr>
            </w:pPr>
            <w:r>
              <w:rPr>
                <w:rFonts w:ascii="Arial" w:hAnsi="Arial" w:cs="Arial"/>
                <w:bCs/>
                <w:color w:val="000000" w:themeColor="text1"/>
                <w:sz w:val="22"/>
                <w:szCs w:val="22"/>
              </w:rPr>
              <w:t>Key risks for the current financial year and for 2021/22 were set out and considered by the Board.</w:t>
            </w:r>
            <w:r w:rsidR="00237FEF">
              <w:rPr>
                <w:rFonts w:ascii="Arial" w:hAnsi="Arial" w:cs="Arial"/>
                <w:bCs/>
                <w:color w:val="000000" w:themeColor="text1"/>
                <w:sz w:val="22"/>
                <w:szCs w:val="22"/>
              </w:rPr>
              <w:t xml:space="preserve"> In relation to income and expenditure in the current financial year and performance against the key financial measures, the rising staff costs to income ratio was discussed and </w:t>
            </w:r>
            <w:r w:rsidR="00BB0072">
              <w:rPr>
                <w:rFonts w:ascii="Arial" w:hAnsi="Arial" w:cs="Arial"/>
                <w:bCs/>
                <w:color w:val="000000" w:themeColor="text1"/>
                <w:sz w:val="22"/>
                <w:szCs w:val="22"/>
              </w:rPr>
              <w:t xml:space="preserve">consideration given to </w:t>
            </w:r>
            <w:r w:rsidR="00237FEF">
              <w:rPr>
                <w:rFonts w:ascii="Arial" w:hAnsi="Arial" w:cs="Arial"/>
                <w:bCs/>
                <w:color w:val="000000" w:themeColor="text1"/>
                <w:sz w:val="22"/>
                <w:szCs w:val="22"/>
              </w:rPr>
              <w:t xml:space="preserve">strategies </w:t>
            </w:r>
            <w:r w:rsidR="00BB0072">
              <w:rPr>
                <w:rFonts w:ascii="Arial" w:hAnsi="Arial" w:cs="Arial"/>
                <w:bCs/>
                <w:color w:val="000000" w:themeColor="text1"/>
                <w:sz w:val="22"/>
                <w:szCs w:val="22"/>
              </w:rPr>
              <w:t xml:space="preserve">already </w:t>
            </w:r>
            <w:r w:rsidR="00237FEF">
              <w:rPr>
                <w:rFonts w:ascii="Arial" w:hAnsi="Arial" w:cs="Arial"/>
                <w:bCs/>
                <w:color w:val="000000" w:themeColor="text1"/>
                <w:sz w:val="22"/>
                <w:szCs w:val="22"/>
              </w:rPr>
              <w:t xml:space="preserve">in place </w:t>
            </w:r>
            <w:r w:rsidR="00BB0072">
              <w:rPr>
                <w:rFonts w:ascii="Arial" w:hAnsi="Arial" w:cs="Arial"/>
                <w:bCs/>
                <w:color w:val="000000" w:themeColor="text1"/>
                <w:sz w:val="22"/>
                <w:szCs w:val="22"/>
              </w:rPr>
              <w:t xml:space="preserve">and </w:t>
            </w:r>
            <w:r w:rsidR="00836064">
              <w:rPr>
                <w:rFonts w:ascii="Arial" w:hAnsi="Arial" w:cs="Arial"/>
                <w:bCs/>
                <w:color w:val="000000" w:themeColor="text1"/>
                <w:sz w:val="22"/>
                <w:szCs w:val="22"/>
              </w:rPr>
              <w:t xml:space="preserve">being progressed </w:t>
            </w:r>
            <w:r w:rsidR="00BB0072">
              <w:rPr>
                <w:rFonts w:ascii="Arial" w:hAnsi="Arial" w:cs="Arial"/>
                <w:bCs/>
                <w:color w:val="000000" w:themeColor="text1"/>
                <w:sz w:val="22"/>
                <w:szCs w:val="22"/>
              </w:rPr>
              <w:t xml:space="preserve">to </w:t>
            </w:r>
            <w:r w:rsidR="00237FEF">
              <w:rPr>
                <w:rFonts w:ascii="Arial" w:hAnsi="Arial" w:cs="Arial"/>
                <w:bCs/>
                <w:color w:val="000000" w:themeColor="text1"/>
                <w:sz w:val="22"/>
                <w:szCs w:val="22"/>
              </w:rPr>
              <w:t>manage performance in this area and bring it closer to the strategic target.</w:t>
            </w:r>
            <w:r w:rsidR="00950ED6">
              <w:rPr>
                <w:rFonts w:ascii="Arial" w:hAnsi="Arial" w:cs="Arial"/>
                <w:bCs/>
                <w:color w:val="000000" w:themeColor="text1"/>
                <w:sz w:val="22"/>
                <w:szCs w:val="22"/>
              </w:rPr>
              <w:t xml:space="preserve"> </w:t>
            </w:r>
            <w:r w:rsidR="003C7571">
              <w:rPr>
                <w:rFonts w:ascii="Arial" w:hAnsi="Arial" w:cs="Arial"/>
                <w:bCs/>
                <w:color w:val="000000" w:themeColor="text1"/>
                <w:sz w:val="22"/>
                <w:szCs w:val="22"/>
              </w:rPr>
              <w:t xml:space="preserve">Consideration was given to this in relation to the FE Commissioners target of pay costs being 65% of income, with the rationale for the College’s target being above this considered again. </w:t>
            </w:r>
          </w:p>
          <w:p w:rsidR="00B503E4" w:rsidRDefault="00B503E4" w:rsidP="007146B7">
            <w:pPr>
              <w:rPr>
                <w:rFonts w:ascii="Arial" w:hAnsi="Arial" w:cs="Arial"/>
                <w:bCs/>
                <w:color w:val="000000" w:themeColor="text1"/>
                <w:sz w:val="22"/>
                <w:szCs w:val="22"/>
              </w:rPr>
            </w:pPr>
          </w:p>
          <w:p w:rsidR="007146B7" w:rsidRPr="007146B7" w:rsidRDefault="00A21A66" w:rsidP="007146B7">
            <w:pPr>
              <w:rPr>
                <w:rFonts w:ascii="Arial" w:hAnsi="Arial" w:cs="Arial"/>
                <w:color w:val="0070C0"/>
                <w:sz w:val="22"/>
                <w:szCs w:val="22"/>
              </w:rPr>
            </w:pPr>
            <w:r>
              <w:rPr>
                <w:rFonts w:ascii="Arial" w:hAnsi="Arial" w:cs="Arial"/>
                <w:bCs/>
                <w:color w:val="000000" w:themeColor="text1"/>
                <w:sz w:val="22"/>
                <w:szCs w:val="22"/>
              </w:rPr>
              <w:t xml:space="preserve">Summary financial performance against the 2020/21 financial objectives was reviewed, </w:t>
            </w:r>
            <w:r w:rsidR="007146B7">
              <w:rPr>
                <w:rFonts w:ascii="Arial" w:hAnsi="Arial" w:cs="Arial"/>
                <w:bCs/>
                <w:color w:val="000000" w:themeColor="text1"/>
                <w:sz w:val="22"/>
                <w:szCs w:val="22"/>
              </w:rPr>
              <w:t xml:space="preserve">and </w:t>
            </w:r>
            <w:r w:rsidR="007146B7" w:rsidRPr="009220B0">
              <w:rPr>
                <w:rFonts w:ascii="Arial" w:hAnsi="Arial" w:cs="Arial"/>
                <w:bCs/>
                <w:color w:val="0070C0"/>
                <w:sz w:val="22"/>
                <w:szCs w:val="22"/>
                <w:u w:val="single"/>
              </w:rPr>
              <w:t>it was agreed</w:t>
            </w:r>
            <w:r w:rsidR="007146B7" w:rsidRPr="009220B0">
              <w:rPr>
                <w:rFonts w:ascii="Arial" w:hAnsi="Arial" w:cs="Arial"/>
                <w:bCs/>
                <w:color w:val="0070C0"/>
                <w:sz w:val="22"/>
                <w:szCs w:val="22"/>
              </w:rPr>
              <w:t xml:space="preserve"> </w:t>
            </w:r>
            <w:r w:rsidR="007146B7">
              <w:rPr>
                <w:rFonts w:ascii="Arial" w:hAnsi="Arial" w:cs="Arial"/>
                <w:bCs/>
                <w:color w:val="000000" w:themeColor="text1"/>
                <w:sz w:val="22"/>
                <w:szCs w:val="22"/>
              </w:rPr>
              <w:t xml:space="preserve">that the </w:t>
            </w:r>
            <w:r w:rsidR="007146B7" w:rsidRPr="009220B0">
              <w:rPr>
                <w:rFonts w:ascii="Arial" w:hAnsi="Arial" w:cs="Arial"/>
                <w:sz w:val="22"/>
                <w:szCs w:val="22"/>
              </w:rPr>
              <w:t xml:space="preserve">March Board meeting will include an update on indicative or </w:t>
            </w:r>
            <w:r w:rsidR="007146B7" w:rsidRPr="009220B0">
              <w:rPr>
                <w:rFonts w:ascii="Arial" w:hAnsi="Arial" w:cs="Arial"/>
                <w:sz w:val="22"/>
                <w:szCs w:val="22"/>
              </w:rPr>
              <w:lastRenderedPageBreak/>
              <w:t xml:space="preserve">confirmed allocations for 2021/22 academic year, and April Board awayday will include consideration of next </w:t>
            </w:r>
            <w:r w:rsidR="005F433D" w:rsidRPr="009220B0">
              <w:rPr>
                <w:rFonts w:ascii="Arial" w:hAnsi="Arial" w:cs="Arial"/>
                <w:sz w:val="22"/>
                <w:szCs w:val="22"/>
              </w:rPr>
              <w:t>year’s</w:t>
            </w:r>
            <w:r w:rsidR="007146B7" w:rsidRPr="009220B0">
              <w:rPr>
                <w:rFonts w:ascii="Arial" w:hAnsi="Arial" w:cs="Arial"/>
                <w:sz w:val="22"/>
                <w:szCs w:val="22"/>
              </w:rPr>
              <w:t xml:space="preserve"> budget and a more </w:t>
            </w:r>
            <w:r w:rsidR="005F433D" w:rsidRPr="009220B0">
              <w:rPr>
                <w:rFonts w:ascii="Arial" w:hAnsi="Arial" w:cs="Arial"/>
                <w:sz w:val="22"/>
                <w:szCs w:val="22"/>
              </w:rPr>
              <w:t>forward-looking</w:t>
            </w:r>
            <w:r w:rsidR="007146B7" w:rsidRPr="009220B0">
              <w:rPr>
                <w:rFonts w:ascii="Arial" w:hAnsi="Arial" w:cs="Arial"/>
                <w:sz w:val="22"/>
                <w:szCs w:val="22"/>
              </w:rPr>
              <w:t xml:space="preserve"> consideration of finance including financial objectives</w:t>
            </w:r>
            <w:r w:rsidR="00143AC1">
              <w:rPr>
                <w:rFonts w:ascii="Arial" w:hAnsi="Arial" w:cs="Arial"/>
                <w:sz w:val="22"/>
                <w:szCs w:val="22"/>
              </w:rPr>
              <w:t>.</w:t>
            </w:r>
          </w:p>
          <w:p w:rsidR="007146B7" w:rsidRDefault="007146B7" w:rsidP="0083280E">
            <w:pPr>
              <w:rPr>
                <w:rFonts w:ascii="Arial" w:hAnsi="Arial" w:cs="Arial"/>
                <w:bCs/>
                <w:color w:val="000000" w:themeColor="text1"/>
                <w:sz w:val="22"/>
                <w:szCs w:val="22"/>
              </w:rPr>
            </w:pPr>
          </w:p>
          <w:p w:rsidR="00237FEF" w:rsidRDefault="00A21A66" w:rsidP="0083280E">
            <w:pPr>
              <w:rPr>
                <w:rFonts w:ascii="Arial" w:hAnsi="Arial" w:cs="Arial"/>
                <w:bCs/>
                <w:color w:val="000000" w:themeColor="text1"/>
                <w:sz w:val="22"/>
                <w:szCs w:val="22"/>
              </w:rPr>
            </w:pPr>
            <w:r>
              <w:rPr>
                <w:rFonts w:ascii="Arial" w:hAnsi="Arial" w:cs="Arial"/>
                <w:bCs/>
                <w:color w:val="000000" w:themeColor="text1"/>
                <w:sz w:val="22"/>
                <w:szCs w:val="22"/>
              </w:rPr>
              <w:t>Risks and sensitivities for 2020/21 were set out and carefully considered, particularly in relation to the Adult Education Budget (AEB), reduced apprenticeship activity and additional Covid-19 staff costs.</w:t>
            </w:r>
          </w:p>
          <w:p w:rsidR="00A21A66" w:rsidRDefault="00A21A66" w:rsidP="0083280E">
            <w:pPr>
              <w:rPr>
                <w:rFonts w:ascii="Arial" w:hAnsi="Arial" w:cs="Arial"/>
                <w:bCs/>
                <w:color w:val="000000" w:themeColor="text1"/>
                <w:sz w:val="22"/>
                <w:szCs w:val="22"/>
              </w:rPr>
            </w:pPr>
          </w:p>
          <w:p w:rsidR="00414512" w:rsidRDefault="00A21A66" w:rsidP="0083280E">
            <w:pPr>
              <w:rPr>
                <w:rFonts w:ascii="Arial" w:hAnsi="Arial" w:cs="Arial"/>
                <w:bCs/>
                <w:color w:val="000000" w:themeColor="text1"/>
                <w:sz w:val="22"/>
                <w:szCs w:val="22"/>
              </w:rPr>
            </w:pPr>
            <w:r>
              <w:rPr>
                <w:rFonts w:ascii="Arial" w:hAnsi="Arial" w:cs="Arial"/>
                <w:bCs/>
                <w:color w:val="000000" w:themeColor="text1"/>
                <w:sz w:val="22"/>
                <w:szCs w:val="22"/>
              </w:rPr>
              <w:t xml:space="preserve">The Deputy Principal shared a summary position from the recently completed curriculum performance review and confirmed </w:t>
            </w:r>
            <w:r w:rsidR="00B503E4">
              <w:rPr>
                <w:rFonts w:ascii="Arial" w:hAnsi="Arial" w:cs="Arial"/>
                <w:bCs/>
                <w:color w:val="000000" w:themeColor="text1"/>
                <w:sz w:val="22"/>
                <w:szCs w:val="22"/>
              </w:rPr>
              <w:t xml:space="preserve">outcomes of </w:t>
            </w:r>
            <w:r>
              <w:rPr>
                <w:rFonts w:ascii="Arial" w:hAnsi="Arial" w:cs="Arial"/>
                <w:bCs/>
                <w:color w:val="000000" w:themeColor="text1"/>
                <w:sz w:val="22"/>
                <w:szCs w:val="22"/>
              </w:rPr>
              <w:t>margin analysis for 2020/21</w:t>
            </w:r>
            <w:r w:rsidR="00836064">
              <w:rPr>
                <w:rFonts w:ascii="Arial" w:hAnsi="Arial" w:cs="Arial"/>
                <w:bCs/>
                <w:color w:val="000000" w:themeColor="text1"/>
                <w:sz w:val="22"/>
                <w:szCs w:val="22"/>
              </w:rPr>
              <w:t xml:space="preserve">. This </w:t>
            </w:r>
            <w:r w:rsidR="00B503E4">
              <w:rPr>
                <w:rFonts w:ascii="Arial" w:hAnsi="Arial" w:cs="Arial"/>
                <w:bCs/>
                <w:color w:val="000000" w:themeColor="text1"/>
                <w:sz w:val="22"/>
                <w:szCs w:val="22"/>
              </w:rPr>
              <w:t xml:space="preserve">summary </w:t>
            </w:r>
            <w:r>
              <w:rPr>
                <w:rFonts w:ascii="Arial" w:hAnsi="Arial" w:cs="Arial"/>
                <w:bCs/>
                <w:color w:val="000000" w:themeColor="text1"/>
                <w:sz w:val="22"/>
                <w:szCs w:val="22"/>
              </w:rPr>
              <w:t>set</w:t>
            </w:r>
            <w:r w:rsidR="00836064">
              <w:rPr>
                <w:rFonts w:ascii="Arial" w:hAnsi="Arial" w:cs="Arial"/>
                <w:bCs/>
                <w:color w:val="000000" w:themeColor="text1"/>
                <w:sz w:val="22"/>
                <w:szCs w:val="22"/>
              </w:rPr>
              <w:t xml:space="preserve"> </w:t>
            </w:r>
            <w:r>
              <w:rPr>
                <w:rFonts w:ascii="Arial" w:hAnsi="Arial" w:cs="Arial"/>
                <w:bCs/>
                <w:color w:val="000000" w:themeColor="text1"/>
                <w:sz w:val="22"/>
                <w:szCs w:val="22"/>
              </w:rPr>
              <w:t xml:space="preserve">out the </w:t>
            </w:r>
            <w:r w:rsidR="00836064">
              <w:rPr>
                <w:rFonts w:ascii="Arial" w:hAnsi="Arial" w:cs="Arial"/>
                <w:bCs/>
                <w:color w:val="000000" w:themeColor="text1"/>
                <w:sz w:val="22"/>
                <w:szCs w:val="22"/>
              </w:rPr>
              <w:t xml:space="preserve">Group’s </w:t>
            </w:r>
            <w:r>
              <w:rPr>
                <w:rFonts w:ascii="Arial" w:hAnsi="Arial" w:cs="Arial"/>
                <w:bCs/>
                <w:color w:val="000000" w:themeColor="text1"/>
                <w:sz w:val="22"/>
                <w:szCs w:val="22"/>
              </w:rPr>
              <w:t xml:space="preserve">overall position </w:t>
            </w:r>
            <w:r w:rsidR="00836064">
              <w:rPr>
                <w:rFonts w:ascii="Arial" w:hAnsi="Arial" w:cs="Arial"/>
                <w:bCs/>
                <w:color w:val="000000" w:themeColor="text1"/>
                <w:sz w:val="22"/>
                <w:szCs w:val="22"/>
              </w:rPr>
              <w:t xml:space="preserve">this academic year </w:t>
            </w:r>
            <w:r>
              <w:rPr>
                <w:rFonts w:ascii="Arial" w:hAnsi="Arial" w:cs="Arial"/>
                <w:bCs/>
                <w:color w:val="000000" w:themeColor="text1"/>
                <w:sz w:val="22"/>
                <w:szCs w:val="22"/>
              </w:rPr>
              <w:t xml:space="preserve">against the </w:t>
            </w:r>
            <w:r w:rsidR="00836064">
              <w:rPr>
                <w:rFonts w:ascii="Arial" w:hAnsi="Arial" w:cs="Arial"/>
                <w:bCs/>
                <w:color w:val="000000" w:themeColor="text1"/>
                <w:sz w:val="22"/>
                <w:szCs w:val="22"/>
              </w:rPr>
              <w:t xml:space="preserve">curriculum efficiency </w:t>
            </w:r>
            <w:r>
              <w:rPr>
                <w:rFonts w:ascii="Arial" w:hAnsi="Arial" w:cs="Arial"/>
                <w:bCs/>
                <w:color w:val="000000" w:themeColor="text1"/>
                <w:sz w:val="22"/>
                <w:szCs w:val="22"/>
              </w:rPr>
              <w:t>target of 40%</w:t>
            </w:r>
            <w:r w:rsidR="008614AB">
              <w:rPr>
                <w:rFonts w:ascii="Arial" w:hAnsi="Arial" w:cs="Arial"/>
                <w:bCs/>
                <w:color w:val="000000" w:themeColor="text1"/>
                <w:sz w:val="22"/>
                <w:szCs w:val="22"/>
              </w:rPr>
              <w:t xml:space="preserve"> and </w:t>
            </w:r>
            <w:r w:rsidR="00836064">
              <w:rPr>
                <w:rFonts w:ascii="Arial" w:hAnsi="Arial" w:cs="Arial"/>
                <w:bCs/>
                <w:color w:val="000000" w:themeColor="text1"/>
                <w:sz w:val="22"/>
                <w:szCs w:val="22"/>
              </w:rPr>
              <w:t>identi</w:t>
            </w:r>
            <w:r w:rsidR="00B224FB">
              <w:rPr>
                <w:rFonts w:ascii="Arial" w:hAnsi="Arial" w:cs="Arial"/>
                <w:bCs/>
                <w:color w:val="000000" w:themeColor="text1"/>
                <w:sz w:val="22"/>
                <w:szCs w:val="22"/>
              </w:rPr>
              <w:t>fied</w:t>
            </w:r>
            <w:r w:rsidR="00836064">
              <w:rPr>
                <w:rFonts w:ascii="Arial" w:hAnsi="Arial" w:cs="Arial"/>
                <w:bCs/>
                <w:color w:val="000000" w:themeColor="text1"/>
                <w:sz w:val="22"/>
                <w:szCs w:val="22"/>
              </w:rPr>
              <w:t xml:space="preserve"> </w:t>
            </w:r>
            <w:r>
              <w:rPr>
                <w:rFonts w:ascii="Arial" w:hAnsi="Arial" w:cs="Arial"/>
                <w:bCs/>
                <w:color w:val="000000" w:themeColor="text1"/>
                <w:sz w:val="22"/>
                <w:szCs w:val="22"/>
              </w:rPr>
              <w:t>curriculum areas beneath this level of contribution</w:t>
            </w:r>
            <w:r w:rsidR="00B224FB">
              <w:rPr>
                <w:rFonts w:ascii="Arial" w:hAnsi="Arial" w:cs="Arial"/>
                <w:bCs/>
                <w:color w:val="000000" w:themeColor="text1"/>
                <w:sz w:val="22"/>
                <w:szCs w:val="22"/>
              </w:rPr>
              <w:t xml:space="preserve">, with discussion on the </w:t>
            </w:r>
            <w:r w:rsidR="00836064">
              <w:rPr>
                <w:rFonts w:ascii="Arial" w:hAnsi="Arial" w:cs="Arial"/>
                <w:bCs/>
                <w:color w:val="000000" w:themeColor="text1"/>
                <w:sz w:val="22"/>
                <w:szCs w:val="22"/>
              </w:rPr>
              <w:t xml:space="preserve">reasons for this. </w:t>
            </w:r>
            <w:r w:rsidR="00414512">
              <w:rPr>
                <w:rFonts w:ascii="Arial" w:hAnsi="Arial" w:cs="Arial"/>
                <w:bCs/>
                <w:color w:val="000000" w:themeColor="text1"/>
                <w:sz w:val="22"/>
                <w:szCs w:val="22"/>
              </w:rPr>
              <w:t>The Board welcomed that in future a quarterly curriculum dashboard will be shared as standard, to give assurance and oversight on the continued position</w:t>
            </w:r>
            <w:r w:rsidR="00B32BB8">
              <w:rPr>
                <w:rFonts w:ascii="Arial" w:hAnsi="Arial" w:cs="Arial"/>
                <w:bCs/>
                <w:color w:val="000000" w:themeColor="text1"/>
                <w:sz w:val="22"/>
                <w:szCs w:val="22"/>
              </w:rPr>
              <w:t xml:space="preserve"> in relation to curriculum efficiency</w:t>
            </w:r>
            <w:r w:rsidR="00414512">
              <w:rPr>
                <w:rFonts w:ascii="Arial" w:hAnsi="Arial" w:cs="Arial"/>
                <w:bCs/>
                <w:color w:val="000000" w:themeColor="text1"/>
                <w:sz w:val="22"/>
                <w:szCs w:val="22"/>
              </w:rPr>
              <w:t xml:space="preserve">, and </w:t>
            </w:r>
            <w:r w:rsidR="00B32BB8">
              <w:rPr>
                <w:rFonts w:ascii="Arial" w:hAnsi="Arial" w:cs="Arial"/>
                <w:bCs/>
                <w:color w:val="000000" w:themeColor="text1"/>
                <w:sz w:val="22"/>
                <w:szCs w:val="22"/>
              </w:rPr>
              <w:t xml:space="preserve">that </w:t>
            </w:r>
            <w:r w:rsidR="00414512">
              <w:rPr>
                <w:rFonts w:ascii="Arial" w:hAnsi="Arial" w:cs="Arial"/>
                <w:bCs/>
                <w:color w:val="000000" w:themeColor="text1"/>
                <w:sz w:val="22"/>
                <w:szCs w:val="22"/>
              </w:rPr>
              <w:t xml:space="preserve">the planned </w:t>
            </w:r>
            <w:r w:rsidR="007146B7">
              <w:rPr>
                <w:rFonts w:ascii="Arial" w:hAnsi="Arial" w:cs="Arial"/>
                <w:bCs/>
                <w:color w:val="000000" w:themeColor="text1"/>
                <w:sz w:val="22"/>
                <w:szCs w:val="22"/>
              </w:rPr>
              <w:t xml:space="preserve">Board </w:t>
            </w:r>
            <w:r w:rsidR="00414512">
              <w:rPr>
                <w:rFonts w:ascii="Arial" w:hAnsi="Arial" w:cs="Arial"/>
                <w:bCs/>
                <w:color w:val="000000" w:themeColor="text1"/>
                <w:sz w:val="22"/>
                <w:szCs w:val="22"/>
              </w:rPr>
              <w:t>deep dive</w:t>
            </w:r>
            <w:r w:rsidR="007146B7">
              <w:rPr>
                <w:rFonts w:ascii="Arial" w:hAnsi="Arial" w:cs="Arial"/>
                <w:bCs/>
                <w:color w:val="000000" w:themeColor="text1"/>
                <w:sz w:val="22"/>
                <w:szCs w:val="22"/>
              </w:rPr>
              <w:t>s</w:t>
            </w:r>
            <w:r w:rsidR="00414512">
              <w:rPr>
                <w:rFonts w:ascii="Arial" w:hAnsi="Arial" w:cs="Arial"/>
                <w:bCs/>
                <w:color w:val="000000" w:themeColor="text1"/>
                <w:sz w:val="22"/>
                <w:szCs w:val="22"/>
              </w:rPr>
              <w:t xml:space="preserve"> into </w:t>
            </w:r>
            <w:r w:rsidR="00B32BB8">
              <w:rPr>
                <w:rFonts w:ascii="Arial" w:hAnsi="Arial" w:cs="Arial"/>
                <w:bCs/>
                <w:color w:val="000000" w:themeColor="text1"/>
                <w:sz w:val="22"/>
                <w:szCs w:val="22"/>
              </w:rPr>
              <w:t xml:space="preserve">several </w:t>
            </w:r>
            <w:r w:rsidR="00414512">
              <w:rPr>
                <w:rFonts w:ascii="Arial" w:hAnsi="Arial" w:cs="Arial"/>
                <w:bCs/>
                <w:color w:val="000000" w:themeColor="text1"/>
                <w:sz w:val="22"/>
                <w:szCs w:val="22"/>
              </w:rPr>
              <w:t>curriculum areas will also update and give assurance on delivery.</w:t>
            </w:r>
          </w:p>
          <w:p w:rsidR="00414512" w:rsidRDefault="00414512" w:rsidP="0083280E">
            <w:pPr>
              <w:rPr>
                <w:rFonts w:ascii="Arial" w:hAnsi="Arial" w:cs="Arial"/>
                <w:bCs/>
                <w:color w:val="000000" w:themeColor="text1"/>
                <w:sz w:val="22"/>
                <w:szCs w:val="22"/>
              </w:rPr>
            </w:pPr>
          </w:p>
          <w:p w:rsidR="00A21A66" w:rsidRDefault="00836064" w:rsidP="0083280E">
            <w:pPr>
              <w:rPr>
                <w:rFonts w:ascii="Arial" w:hAnsi="Arial" w:cs="Arial"/>
                <w:bCs/>
                <w:color w:val="000000" w:themeColor="text1"/>
                <w:sz w:val="22"/>
                <w:szCs w:val="22"/>
              </w:rPr>
            </w:pPr>
            <w:r>
              <w:rPr>
                <w:rFonts w:ascii="Arial" w:hAnsi="Arial" w:cs="Arial"/>
                <w:bCs/>
                <w:color w:val="000000" w:themeColor="text1"/>
                <w:sz w:val="22"/>
                <w:szCs w:val="22"/>
              </w:rPr>
              <w:t xml:space="preserve">Board considered the </w:t>
            </w:r>
            <w:r w:rsidR="001136B8">
              <w:rPr>
                <w:rFonts w:ascii="Arial" w:hAnsi="Arial" w:cs="Arial"/>
                <w:bCs/>
                <w:color w:val="000000" w:themeColor="text1"/>
                <w:sz w:val="22"/>
                <w:szCs w:val="22"/>
              </w:rPr>
              <w:t>actual and forecast financial position compared to that set out in</w:t>
            </w:r>
            <w:r>
              <w:rPr>
                <w:rFonts w:ascii="Arial" w:hAnsi="Arial" w:cs="Arial"/>
                <w:bCs/>
                <w:color w:val="000000" w:themeColor="text1"/>
                <w:sz w:val="22"/>
                <w:szCs w:val="22"/>
              </w:rPr>
              <w:t xml:space="preserve"> merger planning as at October 2018, </w:t>
            </w:r>
            <w:r w:rsidR="00B224FB">
              <w:rPr>
                <w:rFonts w:ascii="Arial" w:hAnsi="Arial" w:cs="Arial"/>
                <w:bCs/>
                <w:color w:val="000000" w:themeColor="text1"/>
                <w:sz w:val="22"/>
                <w:szCs w:val="22"/>
              </w:rPr>
              <w:t xml:space="preserve">noting the positive EBITDA position </w:t>
            </w:r>
            <w:r w:rsidR="003C7571">
              <w:rPr>
                <w:rFonts w:ascii="Arial" w:hAnsi="Arial" w:cs="Arial"/>
                <w:bCs/>
                <w:color w:val="000000" w:themeColor="text1"/>
                <w:sz w:val="22"/>
                <w:szCs w:val="22"/>
              </w:rPr>
              <w:t xml:space="preserve">which had been enhanced by the impact Covid-19 had had on non-pay costs. Board </w:t>
            </w:r>
            <w:r w:rsidR="00414512">
              <w:rPr>
                <w:rFonts w:ascii="Arial" w:hAnsi="Arial" w:cs="Arial"/>
                <w:bCs/>
                <w:color w:val="000000" w:themeColor="text1"/>
                <w:sz w:val="22"/>
                <w:szCs w:val="22"/>
              </w:rPr>
              <w:t xml:space="preserve">members </w:t>
            </w:r>
            <w:r w:rsidR="003C7571">
              <w:rPr>
                <w:rFonts w:ascii="Arial" w:hAnsi="Arial" w:cs="Arial"/>
                <w:bCs/>
                <w:color w:val="000000" w:themeColor="text1"/>
                <w:sz w:val="22"/>
                <w:szCs w:val="22"/>
              </w:rPr>
              <w:t>reflected on the continued positive reserves position, enabling continued investment in the estate and staff for the benefit of students and the community.</w:t>
            </w:r>
          </w:p>
          <w:p w:rsidR="00404129" w:rsidRDefault="00404129" w:rsidP="009A49F6">
            <w:pPr>
              <w:rPr>
                <w:rFonts w:ascii="Arial" w:hAnsi="Arial" w:cs="Arial"/>
                <w:bCs/>
                <w:color w:val="000000" w:themeColor="text1"/>
                <w:sz w:val="22"/>
                <w:szCs w:val="22"/>
              </w:rPr>
            </w:pPr>
          </w:p>
          <w:p w:rsidR="00414512" w:rsidRDefault="00414512" w:rsidP="009A49F6">
            <w:pPr>
              <w:rPr>
                <w:rFonts w:ascii="Arial" w:hAnsi="Arial" w:cs="Arial"/>
                <w:bCs/>
                <w:color w:val="000000" w:themeColor="text1"/>
                <w:sz w:val="22"/>
                <w:szCs w:val="22"/>
              </w:rPr>
            </w:pPr>
            <w:r>
              <w:rPr>
                <w:rFonts w:ascii="Arial" w:hAnsi="Arial" w:cs="Arial"/>
                <w:bCs/>
                <w:color w:val="000000" w:themeColor="text1"/>
                <w:sz w:val="22"/>
                <w:szCs w:val="22"/>
              </w:rPr>
              <w:t xml:space="preserve">The Deputy Principal and Claire Jarvis (Assistant Principal – Finance and HR) were thanked for their thorough report, </w:t>
            </w:r>
            <w:r w:rsidR="006B7AE9">
              <w:rPr>
                <w:rFonts w:ascii="Arial" w:hAnsi="Arial" w:cs="Arial"/>
                <w:bCs/>
                <w:color w:val="000000" w:themeColor="text1"/>
                <w:sz w:val="22"/>
                <w:szCs w:val="22"/>
              </w:rPr>
              <w:t>with the Board welcoming further consideration as set out above at the Awayday and future Board meetings.</w:t>
            </w:r>
          </w:p>
          <w:p w:rsidR="007146B7" w:rsidRDefault="007146B7" w:rsidP="0090052A">
            <w:pPr>
              <w:rPr>
                <w:rFonts w:ascii="Arial" w:hAnsi="Arial" w:cs="Arial"/>
                <w:color w:val="000000" w:themeColor="text1"/>
                <w:sz w:val="22"/>
                <w:szCs w:val="22"/>
              </w:rPr>
            </w:pPr>
          </w:p>
          <w:p w:rsidR="006B7AE9" w:rsidRDefault="009C66A6" w:rsidP="009C66A6">
            <w:pPr>
              <w:rPr>
                <w:rFonts w:ascii="Arial" w:hAnsi="Arial" w:cs="Arial"/>
                <w:b/>
                <w:color w:val="000000" w:themeColor="text1"/>
                <w:sz w:val="22"/>
                <w:szCs w:val="22"/>
              </w:rPr>
            </w:pPr>
            <w:r w:rsidRPr="00023E39">
              <w:rPr>
                <w:rFonts w:ascii="Arial" w:hAnsi="Arial" w:cs="Arial"/>
                <w:b/>
                <w:color w:val="000000" w:themeColor="text1"/>
                <w:sz w:val="22"/>
                <w:szCs w:val="22"/>
                <w:u w:val="single"/>
              </w:rPr>
              <w:t>Resolved:</w:t>
            </w:r>
            <w:r>
              <w:rPr>
                <w:rFonts w:ascii="Arial" w:hAnsi="Arial" w:cs="Arial"/>
                <w:color w:val="000000" w:themeColor="text1"/>
                <w:sz w:val="22"/>
                <w:szCs w:val="22"/>
              </w:rPr>
              <w:t xml:space="preserve"> </w:t>
            </w:r>
            <w:r w:rsidRPr="00A33E6C">
              <w:rPr>
                <w:rFonts w:ascii="Arial" w:hAnsi="Arial" w:cs="Arial"/>
                <w:b/>
                <w:color w:val="000000" w:themeColor="text1"/>
                <w:sz w:val="22"/>
                <w:szCs w:val="22"/>
              </w:rPr>
              <w:t xml:space="preserve">to receive and </w:t>
            </w:r>
            <w:r>
              <w:rPr>
                <w:rFonts w:ascii="Arial" w:hAnsi="Arial" w:cs="Arial"/>
                <w:b/>
                <w:color w:val="000000" w:themeColor="text1"/>
                <w:sz w:val="22"/>
                <w:szCs w:val="22"/>
              </w:rPr>
              <w:t>note</w:t>
            </w:r>
            <w:r w:rsidRPr="00A33E6C">
              <w:rPr>
                <w:rFonts w:ascii="Arial" w:hAnsi="Arial" w:cs="Arial"/>
                <w:b/>
                <w:color w:val="000000" w:themeColor="text1"/>
                <w:sz w:val="22"/>
                <w:szCs w:val="22"/>
              </w:rPr>
              <w:t xml:space="preserve"> the </w:t>
            </w:r>
            <w:r>
              <w:rPr>
                <w:rFonts w:ascii="Arial" w:hAnsi="Arial" w:cs="Arial"/>
                <w:b/>
                <w:color w:val="000000" w:themeColor="text1"/>
                <w:sz w:val="22"/>
                <w:szCs w:val="22"/>
              </w:rPr>
              <w:t>strategic discussion item on</w:t>
            </w:r>
            <w:r w:rsidR="006B7AE9">
              <w:rPr>
                <w:rFonts w:ascii="Arial" w:hAnsi="Arial" w:cs="Arial"/>
                <w:b/>
                <w:color w:val="000000" w:themeColor="text1"/>
                <w:sz w:val="22"/>
                <w:szCs w:val="22"/>
              </w:rPr>
              <w:t xml:space="preserve"> finance and the mid-year reforecast</w:t>
            </w:r>
          </w:p>
          <w:p w:rsidR="006B7AE9" w:rsidRDefault="006B7AE9" w:rsidP="009C66A6">
            <w:pPr>
              <w:rPr>
                <w:rFonts w:ascii="Arial" w:hAnsi="Arial" w:cs="Arial"/>
                <w:b/>
                <w:color w:val="000000" w:themeColor="text1"/>
                <w:sz w:val="22"/>
                <w:szCs w:val="22"/>
              </w:rPr>
            </w:pPr>
          </w:p>
          <w:p w:rsidR="009C66A6" w:rsidRDefault="006B7AE9" w:rsidP="009C66A6">
            <w:pPr>
              <w:rPr>
                <w:rFonts w:ascii="Arial" w:hAnsi="Arial" w:cs="Arial"/>
                <w:color w:val="000000" w:themeColor="text1"/>
                <w:sz w:val="22"/>
                <w:szCs w:val="22"/>
              </w:rPr>
            </w:pPr>
            <w:r w:rsidRPr="006B7AE9">
              <w:rPr>
                <w:rFonts w:ascii="Arial" w:hAnsi="Arial" w:cs="Arial"/>
                <w:b/>
                <w:color w:val="000000" w:themeColor="text1"/>
                <w:sz w:val="22"/>
                <w:szCs w:val="22"/>
                <w:u w:val="single"/>
              </w:rPr>
              <w:t>Resolved:</w:t>
            </w:r>
            <w:r>
              <w:rPr>
                <w:rFonts w:ascii="Arial" w:hAnsi="Arial" w:cs="Arial"/>
                <w:b/>
                <w:color w:val="000000" w:themeColor="text1"/>
                <w:sz w:val="22"/>
                <w:szCs w:val="22"/>
              </w:rPr>
              <w:t xml:space="preserve"> to approve the mid-year reforecast</w:t>
            </w:r>
            <w:r w:rsidR="000A6235">
              <w:rPr>
                <w:rFonts w:ascii="Arial" w:hAnsi="Arial" w:cs="Arial"/>
                <w:b/>
                <w:color w:val="000000" w:themeColor="text1"/>
                <w:sz w:val="22"/>
                <w:szCs w:val="22"/>
              </w:rPr>
              <w:t xml:space="preserve"> </w:t>
            </w:r>
          </w:p>
          <w:p w:rsidR="00235576" w:rsidRDefault="00235576" w:rsidP="0090052A">
            <w:pPr>
              <w:rPr>
                <w:rFonts w:ascii="Arial" w:hAnsi="Arial" w:cs="Arial"/>
                <w:color w:val="000000" w:themeColor="text1"/>
                <w:sz w:val="22"/>
                <w:szCs w:val="22"/>
              </w:rPr>
            </w:pPr>
          </w:p>
          <w:p w:rsidR="00235576" w:rsidRPr="000B0484" w:rsidRDefault="00235576" w:rsidP="0090052A">
            <w:pPr>
              <w:rPr>
                <w:rFonts w:ascii="Arial" w:hAnsi="Arial" w:cs="Arial"/>
                <w:color w:val="000000" w:themeColor="text1"/>
                <w:sz w:val="22"/>
                <w:szCs w:val="22"/>
              </w:rPr>
            </w:pPr>
          </w:p>
        </w:tc>
      </w:tr>
      <w:tr w:rsidR="009C66A6" w:rsidTr="002C362F">
        <w:tc>
          <w:tcPr>
            <w:tcW w:w="1023" w:type="dxa"/>
            <w:vMerge w:val="restart"/>
          </w:tcPr>
          <w:p w:rsidR="009C66A6" w:rsidRDefault="009C66A6" w:rsidP="00305191">
            <w:pPr>
              <w:rPr>
                <w:rFonts w:ascii="Arial" w:hAnsi="Arial" w:cs="Arial"/>
                <w:b/>
                <w:color w:val="000000" w:themeColor="text1"/>
                <w:sz w:val="22"/>
                <w:szCs w:val="22"/>
              </w:rPr>
            </w:pPr>
            <w:r>
              <w:rPr>
                <w:rFonts w:ascii="Arial" w:hAnsi="Arial" w:cs="Arial"/>
                <w:b/>
                <w:color w:val="000000" w:themeColor="text1"/>
                <w:sz w:val="22"/>
                <w:szCs w:val="22"/>
              </w:rPr>
              <w:lastRenderedPageBreak/>
              <w:t>2.3</w:t>
            </w:r>
          </w:p>
        </w:tc>
        <w:tc>
          <w:tcPr>
            <w:tcW w:w="9178" w:type="dxa"/>
          </w:tcPr>
          <w:p w:rsidR="009C66A6" w:rsidRDefault="00374BCC" w:rsidP="0090052A">
            <w:pPr>
              <w:rPr>
                <w:rFonts w:ascii="Arial" w:hAnsi="Arial" w:cs="Arial"/>
                <w:b/>
                <w:color w:val="000000" w:themeColor="text1"/>
                <w:sz w:val="22"/>
                <w:szCs w:val="22"/>
                <w:u w:val="single"/>
              </w:rPr>
            </w:pPr>
            <w:r>
              <w:rPr>
                <w:rFonts w:ascii="Arial" w:hAnsi="Arial" w:cs="Arial"/>
                <w:b/>
                <w:color w:val="000000" w:themeColor="text1"/>
                <w:sz w:val="22"/>
                <w:szCs w:val="22"/>
                <w:u w:val="single"/>
              </w:rPr>
              <w:t>Strategic Discussion: 6</w:t>
            </w:r>
            <w:r w:rsidRPr="00374BCC">
              <w:rPr>
                <w:rFonts w:ascii="Arial" w:hAnsi="Arial" w:cs="Arial"/>
                <w:b/>
                <w:color w:val="000000" w:themeColor="text1"/>
                <w:sz w:val="22"/>
                <w:szCs w:val="22"/>
                <w:u w:val="single"/>
                <w:vertAlign w:val="superscript"/>
              </w:rPr>
              <w:t>th</w:t>
            </w:r>
            <w:r>
              <w:rPr>
                <w:rFonts w:ascii="Arial" w:hAnsi="Arial" w:cs="Arial"/>
                <w:b/>
                <w:color w:val="000000" w:themeColor="text1"/>
                <w:sz w:val="22"/>
                <w:szCs w:val="22"/>
                <w:u w:val="single"/>
              </w:rPr>
              <w:t xml:space="preserve"> Form and Be Phenomenal</w:t>
            </w:r>
          </w:p>
          <w:p w:rsidR="009C66A6" w:rsidRDefault="009C66A6" w:rsidP="0090052A">
            <w:pPr>
              <w:rPr>
                <w:rFonts w:ascii="Arial" w:hAnsi="Arial" w:cs="Arial"/>
                <w:b/>
                <w:color w:val="000000" w:themeColor="text1"/>
                <w:sz w:val="22"/>
                <w:szCs w:val="22"/>
                <w:u w:val="single"/>
              </w:rPr>
            </w:pPr>
          </w:p>
        </w:tc>
      </w:tr>
      <w:tr w:rsidR="009C66A6" w:rsidTr="002C362F">
        <w:tc>
          <w:tcPr>
            <w:tcW w:w="1023" w:type="dxa"/>
            <w:vMerge/>
          </w:tcPr>
          <w:p w:rsidR="009C66A6" w:rsidRDefault="009C66A6" w:rsidP="00305191">
            <w:pPr>
              <w:rPr>
                <w:rFonts w:ascii="Arial" w:hAnsi="Arial" w:cs="Arial"/>
                <w:b/>
                <w:color w:val="000000" w:themeColor="text1"/>
                <w:sz w:val="22"/>
                <w:szCs w:val="22"/>
              </w:rPr>
            </w:pPr>
          </w:p>
        </w:tc>
        <w:tc>
          <w:tcPr>
            <w:tcW w:w="9178" w:type="dxa"/>
          </w:tcPr>
          <w:p w:rsidR="009C66A6" w:rsidRPr="005D204B" w:rsidRDefault="009C66A6" w:rsidP="0083280E">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 and presentation</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rsidR="009C66A6" w:rsidRDefault="009C66A6" w:rsidP="0090052A">
            <w:pPr>
              <w:rPr>
                <w:rFonts w:ascii="Arial" w:hAnsi="Arial" w:cs="Arial"/>
                <w:color w:val="000000" w:themeColor="text1"/>
                <w:sz w:val="22"/>
                <w:szCs w:val="22"/>
              </w:rPr>
            </w:pPr>
          </w:p>
          <w:p w:rsidR="007370CB" w:rsidRDefault="00374BCC" w:rsidP="0090052A">
            <w:pPr>
              <w:rPr>
                <w:rFonts w:ascii="Arial" w:hAnsi="Arial" w:cs="Arial"/>
                <w:color w:val="000000" w:themeColor="text1"/>
                <w:sz w:val="22"/>
                <w:szCs w:val="22"/>
              </w:rPr>
            </w:pPr>
            <w:r>
              <w:rPr>
                <w:rFonts w:ascii="Arial" w:hAnsi="Arial" w:cs="Arial"/>
                <w:color w:val="000000" w:themeColor="text1"/>
                <w:sz w:val="22"/>
                <w:szCs w:val="22"/>
              </w:rPr>
              <w:t>Fionnuala Swann (Assistant Principal – Academic</w:t>
            </w:r>
            <w:r w:rsidR="009F5B91">
              <w:rPr>
                <w:rFonts w:ascii="Arial" w:hAnsi="Arial" w:cs="Arial"/>
                <w:color w:val="000000" w:themeColor="text1"/>
                <w:sz w:val="22"/>
                <w:szCs w:val="22"/>
              </w:rPr>
              <w:t xml:space="preserve"> Curriculum</w:t>
            </w:r>
            <w:r>
              <w:rPr>
                <w:rFonts w:ascii="Arial" w:hAnsi="Arial" w:cs="Arial"/>
                <w:color w:val="000000" w:themeColor="text1"/>
                <w:sz w:val="22"/>
                <w:szCs w:val="22"/>
              </w:rPr>
              <w:t>) presented th</w:t>
            </w:r>
            <w:r w:rsidR="006158B1">
              <w:rPr>
                <w:rFonts w:ascii="Arial" w:hAnsi="Arial" w:cs="Arial"/>
                <w:color w:val="000000" w:themeColor="text1"/>
                <w:sz w:val="22"/>
                <w:szCs w:val="22"/>
              </w:rPr>
              <w:t>i</w:t>
            </w:r>
            <w:r>
              <w:rPr>
                <w:rFonts w:ascii="Arial" w:hAnsi="Arial" w:cs="Arial"/>
                <w:color w:val="000000" w:themeColor="text1"/>
                <w:sz w:val="22"/>
                <w:szCs w:val="22"/>
              </w:rPr>
              <w:t xml:space="preserve">s </w:t>
            </w:r>
            <w:r w:rsidR="006158B1">
              <w:rPr>
                <w:rFonts w:ascii="Arial" w:hAnsi="Arial" w:cs="Arial"/>
                <w:color w:val="000000" w:themeColor="text1"/>
                <w:sz w:val="22"/>
                <w:szCs w:val="22"/>
              </w:rPr>
              <w:t>strategic discussion item</w:t>
            </w:r>
            <w:r w:rsidR="00B32BB8">
              <w:rPr>
                <w:rFonts w:ascii="Arial" w:hAnsi="Arial" w:cs="Arial"/>
                <w:color w:val="000000" w:themeColor="text1"/>
                <w:sz w:val="22"/>
                <w:szCs w:val="22"/>
              </w:rPr>
              <w:t xml:space="preserve">. The item </w:t>
            </w:r>
            <w:r w:rsidR="009F5B91">
              <w:rPr>
                <w:rFonts w:ascii="Arial" w:hAnsi="Arial" w:cs="Arial"/>
                <w:color w:val="000000" w:themeColor="text1"/>
                <w:sz w:val="22"/>
                <w:szCs w:val="22"/>
              </w:rPr>
              <w:t>cover</w:t>
            </w:r>
            <w:r w:rsidR="00B32BB8">
              <w:rPr>
                <w:rFonts w:ascii="Arial" w:hAnsi="Arial" w:cs="Arial"/>
                <w:color w:val="000000" w:themeColor="text1"/>
                <w:sz w:val="22"/>
                <w:szCs w:val="22"/>
              </w:rPr>
              <w:t>ed</w:t>
            </w:r>
            <w:r w:rsidR="009F5B91">
              <w:rPr>
                <w:rFonts w:ascii="Arial" w:hAnsi="Arial" w:cs="Arial"/>
                <w:color w:val="000000" w:themeColor="text1"/>
                <w:sz w:val="22"/>
                <w:szCs w:val="22"/>
              </w:rPr>
              <w:t xml:space="preserve"> both the 6</w:t>
            </w:r>
            <w:r w:rsidR="009F5B91" w:rsidRPr="009F5B91">
              <w:rPr>
                <w:rFonts w:ascii="Arial" w:hAnsi="Arial" w:cs="Arial"/>
                <w:color w:val="000000" w:themeColor="text1"/>
                <w:sz w:val="22"/>
                <w:szCs w:val="22"/>
                <w:vertAlign w:val="superscript"/>
              </w:rPr>
              <w:t>th</w:t>
            </w:r>
            <w:r w:rsidR="009F5B91">
              <w:rPr>
                <w:rFonts w:ascii="Arial" w:hAnsi="Arial" w:cs="Arial"/>
                <w:color w:val="000000" w:themeColor="text1"/>
                <w:sz w:val="22"/>
                <w:szCs w:val="22"/>
              </w:rPr>
              <w:t xml:space="preserve"> Form curriculum offer – with input from joint lead Morag Davis (Assistant Principal – Technical Curriculum) – and also the Be Phenomenal programme of continuing professional development (CPD).</w:t>
            </w:r>
          </w:p>
          <w:p w:rsidR="00374BCC" w:rsidRDefault="00374BCC" w:rsidP="0090052A">
            <w:pPr>
              <w:rPr>
                <w:rFonts w:ascii="Arial" w:hAnsi="Arial" w:cs="Arial"/>
                <w:color w:val="000000" w:themeColor="text1"/>
                <w:sz w:val="22"/>
                <w:szCs w:val="22"/>
              </w:rPr>
            </w:pPr>
          </w:p>
          <w:p w:rsidR="00374BCC" w:rsidRPr="00374BCC" w:rsidRDefault="00374BCC" w:rsidP="0090052A">
            <w:pPr>
              <w:rPr>
                <w:rFonts w:ascii="Arial" w:hAnsi="Arial" w:cs="Arial"/>
                <w:b/>
                <w:color w:val="000000" w:themeColor="text1"/>
                <w:sz w:val="22"/>
                <w:szCs w:val="22"/>
              </w:rPr>
            </w:pPr>
            <w:r w:rsidRPr="00374BCC">
              <w:rPr>
                <w:rFonts w:ascii="Arial" w:hAnsi="Arial" w:cs="Arial"/>
                <w:b/>
                <w:color w:val="000000" w:themeColor="text1"/>
                <w:sz w:val="22"/>
                <w:szCs w:val="22"/>
              </w:rPr>
              <w:t>2.3a) 6</w:t>
            </w:r>
            <w:r w:rsidRPr="00374BCC">
              <w:rPr>
                <w:rFonts w:ascii="Arial" w:hAnsi="Arial" w:cs="Arial"/>
                <w:b/>
                <w:color w:val="000000" w:themeColor="text1"/>
                <w:sz w:val="22"/>
                <w:szCs w:val="22"/>
                <w:vertAlign w:val="superscript"/>
              </w:rPr>
              <w:t>th</w:t>
            </w:r>
            <w:r w:rsidRPr="00374BCC">
              <w:rPr>
                <w:rFonts w:ascii="Arial" w:hAnsi="Arial" w:cs="Arial"/>
                <w:b/>
                <w:color w:val="000000" w:themeColor="text1"/>
                <w:sz w:val="22"/>
                <w:szCs w:val="22"/>
              </w:rPr>
              <w:t xml:space="preserve"> Form</w:t>
            </w:r>
          </w:p>
          <w:p w:rsidR="009F5B91" w:rsidRDefault="009F5B91" w:rsidP="00252F56">
            <w:pPr>
              <w:rPr>
                <w:rFonts w:ascii="Arial" w:hAnsi="Arial" w:cs="Arial"/>
                <w:bCs/>
                <w:color w:val="000000" w:themeColor="text1"/>
                <w:sz w:val="22"/>
                <w:szCs w:val="22"/>
              </w:rPr>
            </w:pPr>
          </w:p>
          <w:p w:rsidR="00803AD0" w:rsidRDefault="009F5B91" w:rsidP="00252F56">
            <w:pPr>
              <w:rPr>
                <w:rFonts w:ascii="Arial" w:hAnsi="Arial" w:cs="Arial"/>
                <w:bCs/>
                <w:color w:val="000000" w:themeColor="text1"/>
                <w:sz w:val="22"/>
                <w:szCs w:val="22"/>
              </w:rPr>
            </w:pPr>
            <w:r>
              <w:rPr>
                <w:rFonts w:ascii="Arial" w:hAnsi="Arial" w:cs="Arial"/>
                <w:bCs/>
                <w:color w:val="000000" w:themeColor="text1"/>
                <w:sz w:val="22"/>
                <w:szCs w:val="22"/>
              </w:rPr>
              <w:t xml:space="preserve">The </w:t>
            </w:r>
            <w:r w:rsidR="006B7AE9">
              <w:rPr>
                <w:rFonts w:ascii="Arial" w:hAnsi="Arial" w:cs="Arial"/>
                <w:bCs/>
                <w:color w:val="000000" w:themeColor="text1"/>
                <w:sz w:val="22"/>
                <w:szCs w:val="22"/>
              </w:rPr>
              <w:t xml:space="preserve">two </w:t>
            </w:r>
            <w:r>
              <w:rPr>
                <w:rFonts w:ascii="Arial" w:hAnsi="Arial" w:cs="Arial"/>
                <w:bCs/>
                <w:color w:val="000000" w:themeColor="text1"/>
                <w:sz w:val="22"/>
                <w:szCs w:val="22"/>
              </w:rPr>
              <w:t xml:space="preserve">Assistant Principals </w:t>
            </w:r>
            <w:r w:rsidR="00803AD0">
              <w:rPr>
                <w:rFonts w:ascii="Arial" w:hAnsi="Arial" w:cs="Arial"/>
                <w:bCs/>
                <w:color w:val="000000" w:themeColor="text1"/>
                <w:sz w:val="22"/>
                <w:szCs w:val="22"/>
              </w:rPr>
              <w:t>input</w:t>
            </w:r>
            <w:r w:rsidR="006B7AE9">
              <w:rPr>
                <w:rFonts w:ascii="Arial" w:hAnsi="Arial" w:cs="Arial"/>
                <w:bCs/>
                <w:color w:val="000000" w:themeColor="text1"/>
                <w:sz w:val="22"/>
                <w:szCs w:val="22"/>
              </w:rPr>
              <w:t>,</w:t>
            </w:r>
            <w:r w:rsidR="00803AD0">
              <w:rPr>
                <w:rFonts w:ascii="Arial" w:hAnsi="Arial" w:cs="Arial"/>
                <w:bCs/>
                <w:color w:val="000000" w:themeColor="text1"/>
                <w:sz w:val="22"/>
                <w:szCs w:val="22"/>
              </w:rPr>
              <w:t xml:space="preserve"> and discussions in the meeting</w:t>
            </w:r>
            <w:r w:rsidR="006B7AE9">
              <w:rPr>
                <w:rFonts w:ascii="Arial" w:hAnsi="Arial" w:cs="Arial"/>
                <w:bCs/>
                <w:color w:val="000000" w:themeColor="text1"/>
                <w:sz w:val="22"/>
                <w:szCs w:val="22"/>
              </w:rPr>
              <w:t>,</w:t>
            </w:r>
            <w:r w:rsidR="00803AD0">
              <w:rPr>
                <w:rFonts w:ascii="Arial" w:hAnsi="Arial" w:cs="Arial"/>
                <w:bCs/>
                <w:color w:val="000000" w:themeColor="text1"/>
                <w:sz w:val="22"/>
                <w:szCs w:val="22"/>
              </w:rPr>
              <w:t xml:space="preserve"> covered</w:t>
            </w:r>
            <w:r w:rsidR="006B7AE9">
              <w:rPr>
                <w:rFonts w:ascii="Arial" w:hAnsi="Arial" w:cs="Arial"/>
                <w:bCs/>
                <w:color w:val="000000" w:themeColor="text1"/>
                <w:sz w:val="22"/>
                <w:szCs w:val="22"/>
              </w:rPr>
              <w:t xml:space="preserve"> areas such as</w:t>
            </w:r>
            <w:r w:rsidR="00803AD0">
              <w:rPr>
                <w:rFonts w:ascii="Arial" w:hAnsi="Arial" w:cs="Arial"/>
                <w:bCs/>
                <w:color w:val="000000" w:themeColor="text1"/>
                <w:sz w:val="22"/>
                <w:szCs w:val="22"/>
              </w:rPr>
              <w:t>:</w:t>
            </w:r>
          </w:p>
          <w:p w:rsidR="00803AD0" w:rsidRDefault="009F5B91" w:rsidP="00803AD0">
            <w:pPr>
              <w:pStyle w:val="ListParagraph"/>
              <w:numPr>
                <w:ilvl w:val="0"/>
                <w:numId w:val="49"/>
              </w:numPr>
              <w:rPr>
                <w:rFonts w:ascii="Arial" w:hAnsi="Arial" w:cs="Arial"/>
                <w:bCs/>
                <w:color w:val="000000" w:themeColor="text1"/>
              </w:rPr>
            </w:pPr>
            <w:r w:rsidRPr="00803AD0">
              <w:rPr>
                <w:rFonts w:ascii="Arial" w:hAnsi="Arial" w:cs="Arial"/>
                <w:bCs/>
                <w:color w:val="000000" w:themeColor="text1"/>
              </w:rPr>
              <w:t>the offer in place and routes available at level 3 (covering the academic, vocational and T level programmes)</w:t>
            </w:r>
          </w:p>
          <w:p w:rsidR="00803AD0" w:rsidRDefault="00803AD0" w:rsidP="00803AD0">
            <w:pPr>
              <w:pStyle w:val="ListParagraph"/>
              <w:numPr>
                <w:ilvl w:val="0"/>
                <w:numId w:val="49"/>
              </w:numPr>
              <w:rPr>
                <w:rFonts w:ascii="Arial" w:hAnsi="Arial" w:cs="Arial"/>
                <w:bCs/>
                <w:color w:val="000000" w:themeColor="text1"/>
              </w:rPr>
            </w:pPr>
            <w:r w:rsidRPr="00803AD0">
              <w:rPr>
                <w:rFonts w:ascii="Arial" w:hAnsi="Arial" w:cs="Arial"/>
                <w:bCs/>
                <w:color w:val="000000" w:themeColor="text1"/>
              </w:rPr>
              <w:t xml:space="preserve">the </w:t>
            </w:r>
            <w:r>
              <w:rPr>
                <w:rFonts w:ascii="Arial" w:hAnsi="Arial" w:cs="Arial"/>
                <w:bCs/>
                <w:color w:val="000000" w:themeColor="text1"/>
              </w:rPr>
              <w:t xml:space="preserve">make-up of the </w:t>
            </w:r>
            <w:r w:rsidRPr="00803AD0">
              <w:rPr>
                <w:rFonts w:ascii="Arial" w:hAnsi="Arial" w:cs="Arial"/>
                <w:bCs/>
                <w:color w:val="000000" w:themeColor="text1"/>
              </w:rPr>
              <w:t>A level study programme</w:t>
            </w:r>
            <w:r>
              <w:rPr>
                <w:rFonts w:ascii="Arial" w:hAnsi="Arial" w:cs="Arial"/>
                <w:bCs/>
                <w:color w:val="000000" w:themeColor="text1"/>
              </w:rPr>
              <w:t>,</w:t>
            </w:r>
            <w:r w:rsidRPr="00803AD0">
              <w:rPr>
                <w:rFonts w:ascii="Arial" w:hAnsi="Arial" w:cs="Arial"/>
                <w:bCs/>
                <w:color w:val="000000" w:themeColor="text1"/>
              </w:rPr>
              <w:t xml:space="preserve"> including </w:t>
            </w:r>
            <w:r>
              <w:rPr>
                <w:rFonts w:ascii="Arial" w:hAnsi="Arial" w:cs="Arial"/>
                <w:bCs/>
                <w:color w:val="000000" w:themeColor="text1"/>
              </w:rPr>
              <w:t xml:space="preserve">career aim </w:t>
            </w:r>
            <w:r w:rsidR="00B32BB8">
              <w:rPr>
                <w:rFonts w:ascii="Arial" w:hAnsi="Arial" w:cs="Arial"/>
                <w:bCs/>
                <w:color w:val="000000" w:themeColor="text1"/>
              </w:rPr>
              <w:t xml:space="preserve">being </w:t>
            </w:r>
            <w:r>
              <w:rPr>
                <w:rFonts w:ascii="Arial" w:hAnsi="Arial" w:cs="Arial"/>
                <w:bCs/>
                <w:color w:val="000000" w:themeColor="text1"/>
              </w:rPr>
              <w:t xml:space="preserve">at its centre, plus tutorial, extra-curricular offer, academic personal and professional skills and </w:t>
            </w:r>
            <w:r w:rsidR="006B7AE9">
              <w:rPr>
                <w:rFonts w:ascii="Arial" w:hAnsi="Arial" w:cs="Arial"/>
                <w:bCs/>
                <w:color w:val="000000" w:themeColor="text1"/>
              </w:rPr>
              <w:t xml:space="preserve">the </w:t>
            </w:r>
            <w:r>
              <w:rPr>
                <w:rFonts w:ascii="Arial" w:hAnsi="Arial" w:cs="Arial"/>
                <w:bCs/>
                <w:color w:val="000000" w:themeColor="text1"/>
              </w:rPr>
              <w:t>super-curricular programme which includes pre-professional programmes, a new scholar’s programme and subject trips, visits and speakers</w:t>
            </w:r>
          </w:p>
          <w:p w:rsidR="008C6295" w:rsidRPr="008C6295" w:rsidRDefault="00B32BB8" w:rsidP="008C6295">
            <w:pPr>
              <w:pStyle w:val="ListParagraph"/>
              <w:numPr>
                <w:ilvl w:val="0"/>
                <w:numId w:val="49"/>
              </w:numPr>
              <w:rPr>
                <w:rFonts w:ascii="Arial" w:hAnsi="Arial" w:cs="Arial"/>
                <w:bCs/>
                <w:color w:val="000000" w:themeColor="text1"/>
              </w:rPr>
            </w:pPr>
            <w:r>
              <w:rPr>
                <w:rFonts w:ascii="Arial" w:hAnsi="Arial" w:cs="Arial"/>
                <w:bCs/>
                <w:color w:val="000000" w:themeColor="text1"/>
              </w:rPr>
              <w:t xml:space="preserve">further </w:t>
            </w:r>
            <w:r w:rsidR="00803AD0">
              <w:rPr>
                <w:rFonts w:ascii="Arial" w:hAnsi="Arial" w:cs="Arial"/>
                <w:bCs/>
                <w:color w:val="000000" w:themeColor="text1"/>
              </w:rPr>
              <w:t xml:space="preserve">detail was given on the new and innovative </w:t>
            </w:r>
            <w:r w:rsidR="008C6295">
              <w:rPr>
                <w:rFonts w:ascii="Arial" w:hAnsi="Arial" w:cs="Arial"/>
                <w:bCs/>
                <w:color w:val="000000" w:themeColor="text1"/>
              </w:rPr>
              <w:t>scholar’s programme being led by an ex senior lecturer of Kings College, developing the academic confidence and cultural confidence of both academic and vocational students alike</w:t>
            </w:r>
            <w:r>
              <w:rPr>
                <w:rFonts w:ascii="Arial" w:hAnsi="Arial" w:cs="Arial"/>
                <w:bCs/>
                <w:color w:val="000000" w:themeColor="text1"/>
              </w:rPr>
              <w:t>, recognised by the Board as a key priority for the Group given our student profile and ambitions</w:t>
            </w:r>
          </w:p>
          <w:p w:rsidR="006B7AE9" w:rsidRDefault="008C6295" w:rsidP="00252F56">
            <w:pPr>
              <w:rPr>
                <w:rFonts w:ascii="Arial" w:hAnsi="Arial" w:cs="Arial"/>
                <w:bCs/>
                <w:color w:val="000000" w:themeColor="text1"/>
                <w:sz w:val="22"/>
                <w:szCs w:val="22"/>
              </w:rPr>
            </w:pPr>
            <w:r>
              <w:rPr>
                <w:rFonts w:ascii="Arial" w:hAnsi="Arial" w:cs="Arial"/>
                <w:bCs/>
                <w:color w:val="000000" w:themeColor="text1"/>
                <w:sz w:val="22"/>
                <w:szCs w:val="22"/>
              </w:rPr>
              <w:lastRenderedPageBreak/>
              <w:t xml:space="preserve">The Board welcomed the emphasis on a broader programme of development </w:t>
            </w:r>
            <w:r w:rsidR="006B7AE9">
              <w:rPr>
                <w:rFonts w:ascii="Arial" w:hAnsi="Arial" w:cs="Arial"/>
                <w:bCs/>
                <w:color w:val="000000" w:themeColor="text1"/>
                <w:sz w:val="22"/>
                <w:szCs w:val="22"/>
              </w:rPr>
              <w:t xml:space="preserve">for learners </w:t>
            </w:r>
            <w:r>
              <w:rPr>
                <w:rFonts w:ascii="Arial" w:hAnsi="Arial" w:cs="Arial"/>
                <w:bCs/>
                <w:color w:val="000000" w:themeColor="text1"/>
                <w:sz w:val="22"/>
                <w:szCs w:val="22"/>
              </w:rPr>
              <w:t>outside of qualifications, and career aim at the centre of both the academic and vocational routeways</w:t>
            </w:r>
            <w:r w:rsidR="006B7AE9">
              <w:rPr>
                <w:rFonts w:ascii="Arial" w:hAnsi="Arial" w:cs="Arial"/>
                <w:bCs/>
                <w:color w:val="000000" w:themeColor="text1"/>
                <w:sz w:val="22"/>
                <w:szCs w:val="22"/>
              </w:rPr>
              <w:t xml:space="preserve"> – with this approach firmly set out in the Group’s values and strategic intent</w:t>
            </w:r>
            <w:r>
              <w:rPr>
                <w:rFonts w:ascii="Arial" w:hAnsi="Arial" w:cs="Arial"/>
                <w:bCs/>
                <w:color w:val="000000" w:themeColor="text1"/>
                <w:sz w:val="22"/>
                <w:szCs w:val="22"/>
              </w:rPr>
              <w:t>.</w:t>
            </w:r>
          </w:p>
          <w:p w:rsidR="006B7AE9" w:rsidRDefault="006B7AE9" w:rsidP="00252F56">
            <w:pPr>
              <w:rPr>
                <w:rFonts w:ascii="Arial" w:hAnsi="Arial" w:cs="Arial"/>
                <w:bCs/>
                <w:color w:val="000000" w:themeColor="text1"/>
                <w:sz w:val="22"/>
                <w:szCs w:val="22"/>
              </w:rPr>
            </w:pPr>
          </w:p>
          <w:p w:rsidR="00F502DE" w:rsidRDefault="008C6295" w:rsidP="00252F56">
            <w:pPr>
              <w:rPr>
                <w:rFonts w:ascii="Arial" w:hAnsi="Arial" w:cs="Arial"/>
                <w:bCs/>
                <w:color w:val="000000" w:themeColor="text1"/>
                <w:sz w:val="22"/>
                <w:szCs w:val="22"/>
              </w:rPr>
            </w:pPr>
            <w:r>
              <w:rPr>
                <w:rFonts w:ascii="Arial" w:hAnsi="Arial" w:cs="Arial"/>
                <w:bCs/>
                <w:color w:val="000000" w:themeColor="text1"/>
                <w:sz w:val="22"/>
                <w:szCs w:val="22"/>
              </w:rPr>
              <w:t>Members considered the approach being taken to decide which A levels to offer,</w:t>
            </w:r>
            <w:r w:rsidR="00DE32B4">
              <w:rPr>
                <w:rFonts w:ascii="Arial" w:hAnsi="Arial" w:cs="Arial"/>
                <w:bCs/>
                <w:color w:val="000000" w:themeColor="text1"/>
                <w:sz w:val="22"/>
                <w:szCs w:val="22"/>
              </w:rPr>
              <w:t xml:space="preserve"> the</w:t>
            </w:r>
            <w:r>
              <w:rPr>
                <w:rFonts w:ascii="Arial" w:hAnsi="Arial" w:cs="Arial"/>
                <w:bCs/>
                <w:color w:val="000000" w:themeColor="text1"/>
                <w:sz w:val="22"/>
                <w:szCs w:val="22"/>
              </w:rPr>
              <w:t xml:space="preserve"> recent changes made and the rationale for th</w:t>
            </w:r>
            <w:r w:rsidR="00DE32B4">
              <w:rPr>
                <w:rFonts w:ascii="Arial" w:hAnsi="Arial" w:cs="Arial"/>
                <w:bCs/>
                <w:color w:val="000000" w:themeColor="text1"/>
                <w:sz w:val="22"/>
                <w:szCs w:val="22"/>
              </w:rPr>
              <w:t xml:space="preserve">ese - </w:t>
            </w:r>
            <w:r>
              <w:rPr>
                <w:rFonts w:ascii="Arial" w:hAnsi="Arial" w:cs="Arial"/>
                <w:bCs/>
                <w:color w:val="000000" w:themeColor="text1"/>
                <w:sz w:val="22"/>
                <w:szCs w:val="22"/>
              </w:rPr>
              <w:t xml:space="preserve">linked to factors such as demand, employability, progression and destinations. </w:t>
            </w:r>
            <w:r w:rsidR="00F502DE">
              <w:rPr>
                <w:rFonts w:ascii="Arial" w:hAnsi="Arial" w:cs="Arial"/>
                <w:bCs/>
                <w:color w:val="000000" w:themeColor="text1"/>
                <w:sz w:val="22"/>
                <w:szCs w:val="22"/>
              </w:rPr>
              <w:t xml:space="preserve">Examples were considered of how the vocational offer has been directly shaped by LEP priorities, destinations, success rates and potential employment – </w:t>
            </w:r>
            <w:r w:rsidR="006B7AE9">
              <w:rPr>
                <w:rFonts w:ascii="Arial" w:hAnsi="Arial" w:cs="Arial"/>
                <w:bCs/>
                <w:color w:val="000000" w:themeColor="text1"/>
                <w:sz w:val="22"/>
                <w:szCs w:val="22"/>
              </w:rPr>
              <w:t xml:space="preserve">with the example given of the </w:t>
            </w:r>
            <w:r w:rsidR="00F502DE">
              <w:rPr>
                <w:rFonts w:ascii="Arial" w:hAnsi="Arial" w:cs="Arial"/>
                <w:bCs/>
                <w:color w:val="000000" w:themeColor="text1"/>
                <w:sz w:val="22"/>
                <w:szCs w:val="22"/>
              </w:rPr>
              <w:t>development of the new Law Justice and Protective Services offer which had also benefited from input from Board members in its development, sharing their sector expertise and views as employers.</w:t>
            </w:r>
          </w:p>
          <w:p w:rsidR="00F502DE" w:rsidRDefault="00F502DE" w:rsidP="00252F56">
            <w:pPr>
              <w:rPr>
                <w:rFonts w:ascii="Arial" w:hAnsi="Arial" w:cs="Arial"/>
                <w:bCs/>
                <w:color w:val="000000" w:themeColor="text1"/>
                <w:sz w:val="22"/>
                <w:szCs w:val="22"/>
              </w:rPr>
            </w:pPr>
          </w:p>
          <w:p w:rsidR="00147797" w:rsidRDefault="00F502DE" w:rsidP="00252F56">
            <w:pPr>
              <w:rPr>
                <w:rFonts w:ascii="Arial" w:hAnsi="Arial" w:cs="Arial"/>
                <w:bCs/>
                <w:color w:val="000000" w:themeColor="text1"/>
                <w:sz w:val="22"/>
                <w:szCs w:val="22"/>
              </w:rPr>
            </w:pPr>
            <w:r>
              <w:rPr>
                <w:rFonts w:ascii="Arial" w:hAnsi="Arial" w:cs="Arial"/>
                <w:bCs/>
                <w:color w:val="000000" w:themeColor="text1"/>
                <w:sz w:val="22"/>
                <w:szCs w:val="22"/>
              </w:rPr>
              <w:t>Development of T levels was discussed</w:t>
            </w:r>
            <w:r w:rsidR="006E771A">
              <w:rPr>
                <w:rFonts w:ascii="Arial" w:hAnsi="Arial" w:cs="Arial"/>
                <w:bCs/>
                <w:color w:val="000000" w:themeColor="text1"/>
                <w:sz w:val="22"/>
                <w:szCs w:val="22"/>
              </w:rPr>
              <w:t xml:space="preserve"> by the Board</w:t>
            </w:r>
            <w:r>
              <w:rPr>
                <w:rFonts w:ascii="Arial" w:hAnsi="Arial" w:cs="Arial"/>
                <w:bCs/>
                <w:color w:val="000000" w:themeColor="text1"/>
                <w:sz w:val="22"/>
                <w:szCs w:val="22"/>
              </w:rPr>
              <w:t xml:space="preserve">, with consideration of evidence of how employer demand and job opportunities are shaping delivery, and </w:t>
            </w:r>
            <w:r w:rsidR="00147797">
              <w:rPr>
                <w:rFonts w:ascii="Arial" w:hAnsi="Arial" w:cs="Arial"/>
                <w:bCs/>
                <w:color w:val="000000" w:themeColor="text1"/>
                <w:sz w:val="22"/>
                <w:szCs w:val="22"/>
              </w:rPr>
              <w:t xml:space="preserve">recognition of </w:t>
            </w:r>
            <w:r>
              <w:rPr>
                <w:rFonts w:ascii="Arial" w:hAnsi="Arial" w:cs="Arial"/>
                <w:bCs/>
                <w:color w:val="000000" w:themeColor="text1"/>
                <w:sz w:val="22"/>
                <w:szCs w:val="22"/>
              </w:rPr>
              <w:t xml:space="preserve">the challenge of ensuring high quality and valuable work experience placements </w:t>
            </w:r>
            <w:r w:rsidR="00147797">
              <w:rPr>
                <w:rFonts w:ascii="Arial" w:hAnsi="Arial" w:cs="Arial"/>
                <w:bCs/>
                <w:color w:val="000000" w:themeColor="text1"/>
                <w:sz w:val="22"/>
                <w:szCs w:val="22"/>
              </w:rPr>
              <w:t xml:space="preserve">are available </w:t>
            </w:r>
            <w:r>
              <w:rPr>
                <w:rFonts w:ascii="Arial" w:hAnsi="Arial" w:cs="Arial"/>
                <w:bCs/>
                <w:color w:val="000000" w:themeColor="text1"/>
                <w:sz w:val="22"/>
                <w:szCs w:val="22"/>
              </w:rPr>
              <w:t>to learners</w:t>
            </w:r>
            <w:r w:rsidR="00147797">
              <w:rPr>
                <w:rFonts w:ascii="Arial" w:hAnsi="Arial" w:cs="Arial"/>
                <w:bCs/>
                <w:color w:val="000000" w:themeColor="text1"/>
                <w:sz w:val="22"/>
                <w:szCs w:val="22"/>
              </w:rPr>
              <w:t>. Assurance was given on the joined-up approach being taken in this respect cross-College, with the T level team working closely with the apprenticeship employer engagement team on links with employers.</w:t>
            </w:r>
          </w:p>
          <w:p w:rsidR="00147797" w:rsidRDefault="00147797" w:rsidP="00252F56">
            <w:pPr>
              <w:rPr>
                <w:rFonts w:ascii="Arial" w:hAnsi="Arial" w:cs="Arial"/>
                <w:bCs/>
                <w:color w:val="000000" w:themeColor="text1"/>
                <w:sz w:val="22"/>
                <w:szCs w:val="22"/>
              </w:rPr>
            </w:pPr>
          </w:p>
          <w:p w:rsidR="00147797" w:rsidRDefault="00147797" w:rsidP="00252F56">
            <w:pPr>
              <w:rPr>
                <w:rFonts w:ascii="Arial" w:hAnsi="Arial" w:cs="Arial"/>
                <w:bCs/>
                <w:color w:val="000000" w:themeColor="text1"/>
                <w:sz w:val="22"/>
                <w:szCs w:val="22"/>
              </w:rPr>
            </w:pPr>
            <w:r>
              <w:rPr>
                <w:rFonts w:ascii="Arial" w:hAnsi="Arial" w:cs="Arial"/>
                <w:bCs/>
                <w:color w:val="000000" w:themeColor="text1"/>
                <w:sz w:val="22"/>
                <w:szCs w:val="22"/>
              </w:rPr>
              <w:t xml:space="preserve">The Assistant Principals were thanked for their informative and interesting report and </w:t>
            </w:r>
            <w:r w:rsidR="008B2A29">
              <w:rPr>
                <w:rFonts w:ascii="Arial" w:hAnsi="Arial" w:cs="Arial"/>
                <w:bCs/>
                <w:color w:val="000000" w:themeColor="text1"/>
                <w:sz w:val="22"/>
                <w:szCs w:val="22"/>
              </w:rPr>
              <w:t>update</w:t>
            </w:r>
            <w:r>
              <w:rPr>
                <w:rFonts w:ascii="Arial" w:hAnsi="Arial" w:cs="Arial"/>
                <w:bCs/>
                <w:color w:val="000000" w:themeColor="text1"/>
                <w:sz w:val="22"/>
                <w:szCs w:val="22"/>
              </w:rPr>
              <w:t>.</w:t>
            </w:r>
          </w:p>
          <w:p w:rsidR="00374BCC" w:rsidRDefault="00374BCC" w:rsidP="0090052A">
            <w:pPr>
              <w:rPr>
                <w:rFonts w:ascii="Arial" w:hAnsi="Arial" w:cs="Arial"/>
                <w:color w:val="000000" w:themeColor="text1"/>
                <w:sz w:val="22"/>
                <w:szCs w:val="22"/>
              </w:rPr>
            </w:pPr>
          </w:p>
          <w:p w:rsidR="00374BCC" w:rsidRDefault="00374BCC" w:rsidP="0090052A">
            <w:pPr>
              <w:rPr>
                <w:rFonts w:ascii="Arial" w:hAnsi="Arial" w:cs="Arial"/>
                <w:color w:val="000000" w:themeColor="text1"/>
                <w:sz w:val="22"/>
                <w:szCs w:val="22"/>
              </w:rPr>
            </w:pPr>
          </w:p>
          <w:p w:rsidR="00374BCC" w:rsidRPr="00374BCC" w:rsidRDefault="00374BCC" w:rsidP="0090052A">
            <w:pPr>
              <w:rPr>
                <w:rFonts w:ascii="Arial" w:hAnsi="Arial" w:cs="Arial"/>
                <w:b/>
                <w:color w:val="000000" w:themeColor="text1"/>
                <w:sz w:val="22"/>
                <w:szCs w:val="22"/>
              </w:rPr>
            </w:pPr>
            <w:r w:rsidRPr="00374BCC">
              <w:rPr>
                <w:rFonts w:ascii="Arial" w:hAnsi="Arial" w:cs="Arial"/>
                <w:b/>
                <w:color w:val="000000" w:themeColor="text1"/>
                <w:sz w:val="22"/>
                <w:szCs w:val="22"/>
              </w:rPr>
              <w:t>2.3b) Be Phenomenal</w:t>
            </w:r>
          </w:p>
          <w:p w:rsidR="00374BCC" w:rsidRDefault="00374BCC" w:rsidP="0090052A">
            <w:pPr>
              <w:rPr>
                <w:rFonts w:ascii="Arial" w:hAnsi="Arial" w:cs="Arial"/>
                <w:color w:val="000000" w:themeColor="text1"/>
                <w:sz w:val="22"/>
                <w:szCs w:val="22"/>
              </w:rPr>
            </w:pPr>
          </w:p>
          <w:p w:rsidR="00DE32B4" w:rsidRDefault="00147797" w:rsidP="0090052A">
            <w:pPr>
              <w:rPr>
                <w:rFonts w:ascii="Arial" w:hAnsi="Arial" w:cs="Arial"/>
                <w:sz w:val="22"/>
                <w:szCs w:val="22"/>
              </w:rPr>
            </w:pPr>
            <w:r w:rsidRPr="002F70EF">
              <w:rPr>
                <w:rFonts w:ascii="Arial" w:hAnsi="Arial" w:cs="Arial"/>
                <w:sz w:val="22"/>
                <w:szCs w:val="22"/>
              </w:rPr>
              <w:t>Fionnuala Swann (Assistant Principal</w:t>
            </w:r>
            <w:r w:rsidR="002F70EF">
              <w:rPr>
                <w:rFonts w:ascii="Arial" w:hAnsi="Arial" w:cs="Arial"/>
                <w:sz w:val="22"/>
                <w:szCs w:val="22"/>
              </w:rPr>
              <w:t xml:space="preserve"> - Academic</w:t>
            </w:r>
            <w:r w:rsidRPr="002F70EF">
              <w:rPr>
                <w:rFonts w:ascii="Arial" w:hAnsi="Arial" w:cs="Arial"/>
                <w:sz w:val="22"/>
                <w:szCs w:val="22"/>
              </w:rPr>
              <w:t xml:space="preserve">) then led the strategic discussion on </w:t>
            </w:r>
            <w:r w:rsidR="006E771A" w:rsidRPr="002F70EF">
              <w:rPr>
                <w:rFonts w:ascii="Arial" w:hAnsi="Arial" w:cs="Arial"/>
                <w:sz w:val="22"/>
                <w:szCs w:val="22"/>
              </w:rPr>
              <w:t xml:space="preserve">Be Phenomenal, the continuing professional development </w:t>
            </w:r>
            <w:r w:rsidR="008B2A29" w:rsidRPr="002F70EF">
              <w:rPr>
                <w:rFonts w:ascii="Arial" w:hAnsi="Arial" w:cs="Arial"/>
                <w:sz w:val="22"/>
                <w:szCs w:val="22"/>
              </w:rPr>
              <w:t xml:space="preserve">(CPD) </w:t>
            </w:r>
            <w:r w:rsidR="006E771A" w:rsidRPr="002F70EF">
              <w:rPr>
                <w:rFonts w:ascii="Arial" w:hAnsi="Arial" w:cs="Arial"/>
                <w:sz w:val="22"/>
                <w:szCs w:val="22"/>
              </w:rPr>
              <w:t>programme in the College Group</w:t>
            </w:r>
            <w:r w:rsidR="002F70EF">
              <w:rPr>
                <w:rFonts w:ascii="Arial" w:hAnsi="Arial" w:cs="Arial"/>
                <w:sz w:val="22"/>
                <w:szCs w:val="22"/>
              </w:rPr>
              <w:t xml:space="preserve"> supporting the College to ‘be extraordinary’</w:t>
            </w:r>
            <w:r w:rsidR="006E771A" w:rsidRPr="002F70EF">
              <w:rPr>
                <w:rFonts w:ascii="Arial" w:hAnsi="Arial" w:cs="Arial"/>
                <w:sz w:val="22"/>
                <w:szCs w:val="22"/>
              </w:rPr>
              <w:t xml:space="preserve">. </w:t>
            </w:r>
          </w:p>
          <w:p w:rsidR="00DE32B4" w:rsidRDefault="00DE32B4" w:rsidP="0090052A">
            <w:pPr>
              <w:rPr>
                <w:rFonts w:ascii="Arial" w:hAnsi="Arial" w:cs="Arial"/>
                <w:sz w:val="22"/>
                <w:szCs w:val="22"/>
              </w:rPr>
            </w:pPr>
          </w:p>
          <w:p w:rsidR="002F70EF" w:rsidRDefault="00CC1BB4" w:rsidP="0090052A">
            <w:pPr>
              <w:rPr>
                <w:rFonts w:ascii="Arial" w:hAnsi="Arial" w:cs="Arial"/>
                <w:sz w:val="22"/>
                <w:szCs w:val="22"/>
              </w:rPr>
            </w:pPr>
            <w:r w:rsidRPr="002F70EF">
              <w:rPr>
                <w:rFonts w:ascii="Arial" w:hAnsi="Arial" w:cs="Arial"/>
                <w:sz w:val="22"/>
                <w:szCs w:val="22"/>
              </w:rPr>
              <w:t>The report and item covered the mission in relation to Be Phenomenal</w:t>
            </w:r>
            <w:r w:rsidR="00DE32B4">
              <w:rPr>
                <w:rFonts w:ascii="Arial" w:hAnsi="Arial" w:cs="Arial"/>
                <w:sz w:val="22"/>
                <w:szCs w:val="22"/>
              </w:rPr>
              <w:t xml:space="preserve">; </w:t>
            </w:r>
            <w:r w:rsidRPr="002F70EF">
              <w:rPr>
                <w:rFonts w:ascii="Arial" w:hAnsi="Arial" w:cs="Arial"/>
                <w:sz w:val="22"/>
                <w:szCs w:val="22"/>
              </w:rPr>
              <w:t>background to the current position</w:t>
            </w:r>
            <w:r w:rsidR="00DE32B4">
              <w:rPr>
                <w:rFonts w:ascii="Arial" w:hAnsi="Arial" w:cs="Arial"/>
                <w:sz w:val="22"/>
                <w:szCs w:val="22"/>
              </w:rPr>
              <w:t xml:space="preserve">; </w:t>
            </w:r>
            <w:r w:rsidRPr="002F70EF">
              <w:rPr>
                <w:rFonts w:ascii="Arial" w:hAnsi="Arial" w:cs="Arial"/>
                <w:sz w:val="22"/>
                <w:szCs w:val="22"/>
              </w:rPr>
              <w:t>outcomes of the review of Be Phenomenal and resulting actions for improvement in 2020/21</w:t>
            </w:r>
            <w:r w:rsidR="00DE32B4">
              <w:rPr>
                <w:rFonts w:ascii="Arial" w:hAnsi="Arial" w:cs="Arial"/>
                <w:sz w:val="22"/>
                <w:szCs w:val="22"/>
              </w:rPr>
              <w:t xml:space="preserve">; </w:t>
            </w:r>
            <w:r w:rsidRPr="002F70EF">
              <w:rPr>
                <w:rFonts w:ascii="Arial" w:hAnsi="Arial" w:cs="Arial"/>
                <w:sz w:val="22"/>
                <w:szCs w:val="22"/>
              </w:rPr>
              <w:t>changes to teaching tools and how the Group had responded to the need to support staff throughout lockdown to develop their digital skills and online practice. Key elements of the offer were explained</w:t>
            </w:r>
            <w:r w:rsidR="00DE32B4">
              <w:rPr>
                <w:rFonts w:ascii="Arial" w:hAnsi="Arial" w:cs="Arial"/>
                <w:sz w:val="22"/>
                <w:szCs w:val="22"/>
              </w:rPr>
              <w:t xml:space="preserve"> and the </w:t>
            </w:r>
            <w:r w:rsidR="002F70EF">
              <w:rPr>
                <w:rFonts w:ascii="Arial" w:hAnsi="Arial" w:cs="Arial"/>
                <w:sz w:val="22"/>
                <w:szCs w:val="22"/>
              </w:rPr>
              <w:t>resulting impact and improvement</w:t>
            </w:r>
            <w:r w:rsidR="00DE32B4">
              <w:rPr>
                <w:rFonts w:ascii="Arial" w:hAnsi="Arial" w:cs="Arial"/>
                <w:sz w:val="22"/>
                <w:szCs w:val="22"/>
              </w:rPr>
              <w:t xml:space="preserve"> shared</w:t>
            </w:r>
            <w:r w:rsidR="002F70EF">
              <w:rPr>
                <w:rFonts w:ascii="Arial" w:hAnsi="Arial" w:cs="Arial"/>
                <w:sz w:val="22"/>
                <w:szCs w:val="22"/>
              </w:rPr>
              <w:t xml:space="preserve">, </w:t>
            </w:r>
            <w:r w:rsidR="00DE32B4">
              <w:rPr>
                <w:rFonts w:ascii="Arial" w:hAnsi="Arial" w:cs="Arial"/>
                <w:sz w:val="22"/>
                <w:szCs w:val="22"/>
              </w:rPr>
              <w:t xml:space="preserve">with elements </w:t>
            </w:r>
            <w:r w:rsidRPr="002F70EF">
              <w:rPr>
                <w:rFonts w:ascii="Arial" w:hAnsi="Arial" w:cs="Arial"/>
                <w:sz w:val="22"/>
                <w:szCs w:val="22"/>
              </w:rPr>
              <w:t xml:space="preserve">including use of </w:t>
            </w:r>
            <w:r w:rsidR="005F433D">
              <w:rPr>
                <w:rFonts w:ascii="Arial" w:hAnsi="Arial" w:cs="Arial"/>
                <w:sz w:val="22"/>
                <w:szCs w:val="22"/>
              </w:rPr>
              <w:t>M</w:t>
            </w:r>
            <w:r w:rsidRPr="002F70EF">
              <w:rPr>
                <w:rFonts w:ascii="Arial" w:hAnsi="Arial" w:cs="Arial"/>
                <w:sz w:val="22"/>
                <w:szCs w:val="22"/>
              </w:rPr>
              <w:t>icros</w:t>
            </w:r>
            <w:r w:rsidR="002F70EF" w:rsidRPr="002F70EF">
              <w:rPr>
                <w:rFonts w:ascii="Arial" w:hAnsi="Arial" w:cs="Arial"/>
                <w:sz w:val="22"/>
                <w:szCs w:val="22"/>
              </w:rPr>
              <w:t>o</w:t>
            </w:r>
            <w:r w:rsidRPr="002F70EF">
              <w:rPr>
                <w:rFonts w:ascii="Arial" w:hAnsi="Arial" w:cs="Arial"/>
                <w:sz w:val="22"/>
                <w:szCs w:val="22"/>
              </w:rPr>
              <w:t>ft teams, responding to teams need to further develop and embed staff and learners understanding of Prevent</w:t>
            </w:r>
            <w:r w:rsidR="002F70EF" w:rsidRPr="002F70EF">
              <w:rPr>
                <w:rFonts w:ascii="Arial" w:hAnsi="Arial" w:cs="Arial"/>
                <w:sz w:val="22"/>
                <w:szCs w:val="22"/>
              </w:rPr>
              <w:t>, CPD workshops</w:t>
            </w:r>
            <w:r w:rsidR="002F70EF">
              <w:rPr>
                <w:rFonts w:ascii="Arial" w:hAnsi="Arial" w:cs="Arial"/>
                <w:sz w:val="22"/>
                <w:szCs w:val="22"/>
              </w:rPr>
              <w:t xml:space="preserve"> and </w:t>
            </w:r>
            <w:r w:rsidR="002F70EF" w:rsidRPr="002F70EF">
              <w:rPr>
                <w:rFonts w:ascii="Arial" w:hAnsi="Arial" w:cs="Arial"/>
                <w:sz w:val="22"/>
                <w:szCs w:val="22"/>
              </w:rPr>
              <w:t>weekly twilight sessions</w:t>
            </w:r>
            <w:r w:rsidR="002F70EF">
              <w:rPr>
                <w:rFonts w:ascii="Arial" w:hAnsi="Arial" w:cs="Arial"/>
                <w:sz w:val="22"/>
                <w:szCs w:val="22"/>
              </w:rPr>
              <w:t>. The plans for future actions and improvements were also set out and shared for review by the Board.</w:t>
            </w:r>
          </w:p>
          <w:p w:rsidR="002F70EF" w:rsidRDefault="002F70EF" w:rsidP="0090052A">
            <w:pPr>
              <w:rPr>
                <w:rFonts w:ascii="Arial" w:hAnsi="Arial" w:cs="Arial"/>
                <w:sz w:val="22"/>
                <w:szCs w:val="22"/>
              </w:rPr>
            </w:pPr>
          </w:p>
          <w:p w:rsidR="002971D9" w:rsidRDefault="002F70EF" w:rsidP="002971D9">
            <w:pPr>
              <w:rPr>
                <w:rFonts w:ascii="Arial" w:hAnsi="Arial" w:cs="Arial"/>
                <w:sz w:val="22"/>
                <w:szCs w:val="22"/>
              </w:rPr>
            </w:pPr>
            <w:r>
              <w:rPr>
                <w:rFonts w:ascii="Arial" w:hAnsi="Arial" w:cs="Arial"/>
                <w:sz w:val="22"/>
                <w:szCs w:val="22"/>
              </w:rPr>
              <w:t xml:space="preserve">The Board </w:t>
            </w:r>
            <w:r w:rsidR="0039428B">
              <w:rPr>
                <w:rFonts w:ascii="Arial" w:hAnsi="Arial" w:cs="Arial"/>
                <w:sz w:val="22"/>
                <w:szCs w:val="22"/>
              </w:rPr>
              <w:t xml:space="preserve">welcomed that a Deep Dive was being planned on Be Phenomenal and would include meeting Advanced Practitioners supporting the programme and give the opportunity to directly hear staffs experience of the programme. The critical importance of the programme to the quality of learner’s experience and success was fully understood and supported by the Board, who recognised how Be Phenomenal is </w:t>
            </w:r>
            <w:r w:rsidR="002971D9" w:rsidRPr="00817EDC">
              <w:rPr>
                <w:rFonts w:ascii="Arial" w:hAnsi="Arial" w:cs="Arial"/>
                <w:sz w:val="22"/>
                <w:szCs w:val="22"/>
              </w:rPr>
              <w:t xml:space="preserve">developing innovation and outstanding practice in teaching, training, learning and assessment through a strong and focused programme of </w:t>
            </w:r>
            <w:r w:rsidR="0039428B">
              <w:rPr>
                <w:rFonts w:ascii="Arial" w:hAnsi="Arial" w:cs="Arial"/>
                <w:sz w:val="22"/>
                <w:szCs w:val="22"/>
              </w:rPr>
              <w:t>CPD.</w:t>
            </w:r>
          </w:p>
          <w:p w:rsidR="0039428B" w:rsidRDefault="0039428B" w:rsidP="002971D9">
            <w:pPr>
              <w:rPr>
                <w:rFonts w:ascii="Arial" w:hAnsi="Arial" w:cs="Arial"/>
                <w:sz w:val="22"/>
                <w:szCs w:val="22"/>
              </w:rPr>
            </w:pPr>
          </w:p>
          <w:p w:rsidR="0039428B" w:rsidRDefault="0039428B" w:rsidP="002971D9">
            <w:pPr>
              <w:rPr>
                <w:rFonts w:ascii="Arial" w:hAnsi="Arial" w:cs="Arial"/>
                <w:sz w:val="22"/>
                <w:szCs w:val="22"/>
              </w:rPr>
            </w:pPr>
            <w:r>
              <w:rPr>
                <w:rFonts w:ascii="Arial" w:hAnsi="Arial" w:cs="Arial"/>
                <w:sz w:val="22"/>
                <w:szCs w:val="22"/>
              </w:rPr>
              <w:t xml:space="preserve">Discussions with the Board in the meeting </w:t>
            </w:r>
            <w:r w:rsidR="005560B1">
              <w:rPr>
                <w:rFonts w:ascii="Arial" w:hAnsi="Arial" w:cs="Arial"/>
                <w:sz w:val="22"/>
                <w:szCs w:val="22"/>
              </w:rPr>
              <w:t>included understanding</w:t>
            </w:r>
            <w:r>
              <w:rPr>
                <w:rFonts w:ascii="Arial" w:hAnsi="Arial" w:cs="Arial"/>
                <w:sz w:val="22"/>
                <w:szCs w:val="22"/>
              </w:rPr>
              <w:t xml:space="preserve"> </w:t>
            </w:r>
            <w:r w:rsidR="005560B1">
              <w:rPr>
                <w:rFonts w:ascii="Arial" w:hAnsi="Arial" w:cs="Arial"/>
                <w:sz w:val="22"/>
                <w:szCs w:val="22"/>
              </w:rPr>
              <w:t xml:space="preserve">and being assured on </w:t>
            </w:r>
            <w:r>
              <w:rPr>
                <w:rFonts w:ascii="Arial" w:hAnsi="Arial" w:cs="Arial"/>
                <w:sz w:val="22"/>
                <w:szCs w:val="22"/>
              </w:rPr>
              <w:t>how the impact of Be Phenomenal is seen and measured</w:t>
            </w:r>
            <w:r w:rsidR="005560B1">
              <w:rPr>
                <w:rFonts w:ascii="Arial" w:hAnsi="Arial" w:cs="Arial"/>
                <w:sz w:val="22"/>
                <w:szCs w:val="22"/>
              </w:rPr>
              <w:t xml:space="preserve"> – for example through Learning Walks identifying excellent practice and impact, QDP surveys on learner satisfaction and the additional learner survey </w:t>
            </w:r>
            <w:r w:rsidR="00DE32B4">
              <w:rPr>
                <w:rFonts w:ascii="Arial" w:hAnsi="Arial" w:cs="Arial"/>
                <w:sz w:val="22"/>
                <w:szCs w:val="22"/>
              </w:rPr>
              <w:t xml:space="preserve">which had been </w:t>
            </w:r>
            <w:r w:rsidR="005560B1">
              <w:rPr>
                <w:rFonts w:ascii="Arial" w:hAnsi="Arial" w:cs="Arial"/>
                <w:sz w:val="22"/>
                <w:szCs w:val="22"/>
              </w:rPr>
              <w:t xml:space="preserve">completed in December 2020 </w:t>
            </w:r>
            <w:r w:rsidR="00DE32B4">
              <w:rPr>
                <w:rFonts w:ascii="Arial" w:hAnsi="Arial" w:cs="Arial"/>
                <w:sz w:val="22"/>
                <w:szCs w:val="22"/>
              </w:rPr>
              <w:t xml:space="preserve">and gave </w:t>
            </w:r>
            <w:r w:rsidR="005560B1">
              <w:rPr>
                <w:rFonts w:ascii="Arial" w:hAnsi="Arial" w:cs="Arial"/>
                <w:sz w:val="22"/>
                <w:szCs w:val="22"/>
              </w:rPr>
              <w:t xml:space="preserve">direct learner voice on online learning. Consideration was given on how sustained improvement is being achieved, different learning styles recognised and influencing delivery, and </w:t>
            </w:r>
            <w:r w:rsidR="009856EC">
              <w:rPr>
                <w:rFonts w:ascii="Arial" w:hAnsi="Arial" w:cs="Arial"/>
                <w:sz w:val="22"/>
                <w:szCs w:val="22"/>
              </w:rPr>
              <w:t xml:space="preserve">the important role e-learning champions are playing in supporting staff and embedding practice. Board members asked and were assured of how the approach is consistent but also adapts to meet and recognise </w:t>
            </w:r>
            <w:r w:rsidR="00006C90">
              <w:rPr>
                <w:rFonts w:ascii="Arial" w:hAnsi="Arial" w:cs="Arial"/>
                <w:sz w:val="22"/>
                <w:szCs w:val="22"/>
              </w:rPr>
              <w:t xml:space="preserve">difference in practice and needs between </w:t>
            </w:r>
            <w:r w:rsidR="00DE32B4">
              <w:rPr>
                <w:rFonts w:ascii="Arial" w:hAnsi="Arial" w:cs="Arial"/>
                <w:sz w:val="22"/>
                <w:szCs w:val="22"/>
              </w:rPr>
              <w:t xml:space="preserve">individuals and different types of delivery, for example between that of </w:t>
            </w:r>
            <w:r w:rsidR="00006C90">
              <w:rPr>
                <w:rFonts w:ascii="Arial" w:hAnsi="Arial" w:cs="Arial"/>
                <w:sz w:val="22"/>
                <w:szCs w:val="22"/>
              </w:rPr>
              <w:t>Teachers and Assessors</w:t>
            </w:r>
            <w:r w:rsidR="00DE32B4">
              <w:rPr>
                <w:rFonts w:ascii="Arial" w:hAnsi="Arial" w:cs="Arial"/>
                <w:sz w:val="22"/>
                <w:szCs w:val="22"/>
              </w:rPr>
              <w:t>.</w:t>
            </w:r>
          </w:p>
          <w:p w:rsidR="002971D9" w:rsidRPr="00143AC1" w:rsidRDefault="00006C90" w:rsidP="0090052A">
            <w:pPr>
              <w:rPr>
                <w:rFonts w:ascii="Arial" w:hAnsi="Arial" w:cs="Arial"/>
                <w:sz w:val="22"/>
                <w:szCs w:val="22"/>
              </w:rPr>
            </w:pPr>
            <w:r w:rsidRPr="00143AC1">
              <w:rPr>
                <w:rFonts w:ascii="Arial" w:hAnsi="Arial" w:cs="Arial"/>
                <w:sz w:val="22"/>
                <w:szCs w:val="22"/>
              </w:rPr>
              <w:lastRenderedPageBreak/>
              <w:t xml:space="preserve">The Assistant Principal was thanked for the interesting update and assurance </w:t>
            </w:r>
            <w:r w:rsidR="00143AC1">
              <w:rPr>
                <w:rFonts w:ascii="Arial" w:hAnsi="Arial" w:cs="Arial"/>
                <w:sz w:val="22"/>
                <w:szCs w:val="22"/>
              </w:rPr>
              <w:t xml:space="preserve">that had been </w:t>
            </w:r>
            <w:r w:rsidRPr="00143AC1">
              <w:rPr>
                <w:rFonts w:ascii="Arial" w:hAnsi="Arial" w:cs="Arial"/>
                <w:sz w:val="22"/>
                <w:szCs w:val="22"/>
              </w:rPr>
              <w:t>given.</w:t>
            </w:r>
          </w:p>
          <w:p w:rsidR="009C66A6" w:rsidRDefault="009C66A6" w:rsidP="0083280E">
            <w:pPr>
              <w:rPr>
                <w:rFonts w:ascii="Arial" w:hAnsi="Arial" w:cs="Arial"/>
                <w:bCs/>
                <w:color w:val="000000" w:themeColor="text1"/>
                <w:sz w:val="22"/>
                <w:szCs w:val="22"/>
              </w:rPr>
            </w:pPr>
          </w:p>
          <w:p w:rsidR="00143AC1" w:rsidRPr="00AE2F64" w:rsidRDefault="00143AC1" w:rsidP="0083280E">
            <w:pPr>
              <w:rPr>
                <w:rFonts w:ascii="Arial" w:hAnsi="Arial" w:cs="Arial"/>
                <w:bCs/>
                <w:color w:val="000000" w:themeColor="text1"/>
                <w:sz w:val="22"/>
                <w:szCs w:val="22"/>
              </w:rPr>
            </w:pPr>
          </w:p>
          <w:p w:rsidR="0076496A" w:rsidRDefault="009C66A6" w:rsidP="0076496A">
            <w:pPr>
              <w:rPr>
                <w:rFonts w:ascii="Arial" w:hAnsi="Arial" w:cs="Arial"/>
                <w:color w:val="000000" w:themeColor="text1"/>
                <w:sz w:val="22"/>
                <w:szCs w:val="22"/>
              </w:rPr>
            </w:pPr>
            <w:r w:rsidRPr="004977BA">
              <w:rPr>
                <w:rFonts w:ascii="Arial" w:hAnsi="Arial" w:cs="Arial"/>
                <w:b/>
                <w:sz w:val="22"/>
                <w:szCs w:val="22"/>
                <w:u w:val="single"/>
              </w:rPr>
              <w:t>Resolved:</w:t>
            </w:r>
            <w:r w:rsidRPr="004977BA">
              <w:rPr>
                <w:rFonts w:ascii="Arial" w:hAnsi="Arial" w:cs="Arial"/>
                <w:b/>
                <w:sz w:val="22"/>
                <w:szCs w:val="22"/>
              </w:rPr>
              <w:t xml:space="preserve"> </w:t>
            </w:r>
            <w:r w:rsidRPr="00307CFC">
              <w:rPr>
                <w:rFonts w:ascii="Arial" w:hAnsi="Arial" w:cs="Arial"/>
                <w:b/>
                <w:sz w:val="22"/>
                <w:szCs w:val="22"/>
              </w:rPr>
              <w:t xml:space="preserve">to </w:t>
            </w:r>
            <w:r w:rsidR="0076496A" w:rsidRPr="00A33E6C">
              <w:rPr>
                <w:rFonts w:ascii="Arial" w:hAnsi="Arial" w:cs="Arial"/>
                <w:b/>
                <w:color w:val="000000" w:themeColor="text1"/>
                <w:sz w:val="22"/>
                <w:szCs w:val="22"/>
              </w:rPr>
              <w:t xml:space="preserve">receive and </w:t>
            </w:r>
            <w:r w:rsidR="0076496A">
              <w:rPr>
                <w:rFonts w:ascii="Arial" w:hAnsi="Arial" w:cs="Arial"/>
                <w:b/>
                <w:color w:val="000000" w:themeColor="text1"/>
                <w:sz w:val="22"/>
                <w:szCs w:val="22"/>
              </w:rPr>
              <w:t>note</w:t>
            </w:r>
            <w:r w:rsidR="0076496A" w:rsidRPr="00A33E6C">
              <w:rPr>
                <w:rFonts w:ascii="Arial" w:hAnsi="Arial" w:cs="Arial"/>
                <w:b/>
                <w:color w:val="000000" w:themeColor="text1"/>
                <w:sz w:val="22"/>
                <w:szCs w:val="22"/>
              </w:rPr>
              <w:t xml:space="preserve"> the </w:t>
            </w:r>
            <w:r w:rsidR="0076496A">
              <w:rPr>
                <w:rFonts w:ascii="Arial" w:hAnsi="Arial" w:cs="Arial"/>
                <w:b/>
                <w:color w:val="000000" w:themeColor="text1"/>
                <w:sz w:val="22"/>
                <w:szCs w:val="22"/>
              </w:rPr>
              <w:t>strategic discussion item on ‘</w:t>
            </w:r>
            <w:r w:rsidR="00006C90">
              <w:rPr>
                <w:rFonts w:ascii="Arial" w:hAnsi="Arial" w:cs="Arial"/>
                <w:b/>
                <w:color w:val="000000" w:themeColor="text1"/>
                <w:sz w:val="22"/>
                <w:szCs w:val="22"/>
              </w:rPr>
              <w:t>Be Phenomenal</w:t>
            </w:r>
            <w:r w:rsidR="0076496A">
              <w:rPr>
                <w:rFonts w:ascii="Arial" w:hAnsi="Arial" w:cs="Arial"/>
                <w:b/>
                <w:color w:val="000000" w:themeColor="text1"/>
                <w:sz w:val="22"/>
                <w:szCs w:val="22"/>
              </w:rPr>
              <w:t xml:space="preserve">’ </w:t>
            </w:r>
          </w:p>
          <w:p w:rsidR="009C66A6" w:rsidRPr="000B0484" w:rsidRDefault="009C66A6" w:rsidP="0090052A">
            <w:pPr>
              <w:rPr>
                <w:rFonts w:ascii="Arial" w:hAnsi="Arial" w:cs="Arial"/>
                <w:color w:val="000000" w:themeColor="text1"/>
                <w:sz w:val="22"/>
                <w:szCs w:val="22"/>
              </w:rPr>
            </w:pPr>
          </w:p>
        </w:tc>
      </w:tr>
      <w:tr w:rsidR="001B66FA" w:rsidTr="002C362F">
        <w:tc>
          <w:tcPr>
            <w:tcW w:w="1023" w:type="dxa"/>
            <w:vMerge w:val="restart"/>
          </w:tcPr>
          <w:p w:rsidR="001B66FA" w:rsidRDefault="001B66FA" w:rsidP="00305191">
            <w:pPr>
              <w:rPr>
                <w:rFonts w:ascii="Arial" w:hAnsi="Arial" w:cs="Arial"/>
                <w:b/>
                <w:color w:val="000000" w:themeColor="text1"/>
                <w:sz w:val="22"/>
                <w:szCs w:val="22"/>
              </w:rPr>
            </w:pPr>
            <w:r>
              <w:rPr>
                <w:rFonts w:ascii="Arial" w:hAnsi="Arial" w:cs="Arial"/>
                <w:b/>
                <w:color w:val="000000" w:themeColor="text1"/>
                <w:sz w:val="22"/>
                <w:szCs w:val="22"/>
              </w:rPr>
              <w:lastRenderedPageBreak/>
              <w:t xml:space="preserve">Item </w:t>
            </w:r>
            <w:r w:rsidR="00780CEB">
              <w:rPr>
                <w:rFonts w:ascii="Arial" w:hAnsi="Arial" w:cs="Arial"/>
                <w:b/>
                <w:color w:val="000000" w:themeColor="text1"/>
                <w:sz w:val="22"/>
                <w:szCs w:val="22"/>
              </w:rPr>
              <w:t>3</w:t>
            </w:r>
            <w:r>
              <w:rPr>
                <w:rFonts w:ascii="Arial" w:hAnsi="Arial" w:cs="Arial"/>
                <w:b/>
                <w:color w:val="000000" w:themeColor="text1"/>
                <w:sz w:val="22"/>
                <w:szCs w:val="22"/>
              </w:rPr>
              <w:t>.</w:t>
            </w:r>
          </w:p>
        </w:tc>
        <w:tc>
          <w:tcPr>
            <w:tcW w:w="9178" w:type="dxa"/>
          </w:tcPr>
          <w:p w:rsidR="001B66FA" w:rsidRPr="00CD5EBE" w:rsidRDefault="001B66FA" w:rsidP="00173114">
            <w:pPr>
              <w:rPr>
                <w:rFonts w:ascii="Arial" w:hAnsi="Arial" w:cs="Arial"/>
                <w:b/>
                <w:bCs/>
                <w:color w:val="000000" w:themeColor="text1"/>
                <w:sz w:val="22"/>
                <w:szCs w:val="22"/>
                <w:u w:val="single"/>
              </w:rPr>
            </w:pPr>
            <w:r w:rsidRPr="00CD5EBE">
              <w:rPr>
                <w:rFonts w:ascii="Arial" w:hAnsi="Arial" w:cs="Arial"/>
                <w:b/>
                <w:bCs/>
                <w:color w:val="000000" w:themeColor="text1"/>
                <w:sz w:val="22"/>
                <w:szCs w:val="22"/>
                <w:u w:val="single"/>
              </w:rPr>
              <w:t>Principals Report – including Key Performance Indicators (KPIs)</w:t>
            </w:r>
          </w:p>
          <w:p w:rsidR="001B66FA" w:rsidRPr="005D204B" w:rsidRDefault="001B66FA" w:rsidP="00173114">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rsidR="001B66FA" w:rsidRPr="005D204B" w:rsidRDefault="001B66FA" w:rsidP="00173114">
            <w:pPr>
              <w:rPr>
                <w:rFonts w:ascii="Arial" w:hAnsi="Arial" w:cs="Arial"/>
                <w:i/>
                <w:color w:val="000000" w:themeColor="text1"/>
                <w:sz w:val="22"/>
                <w:szCs w:val="22"/>
              </w:rPr>
            </w:pPr>
          </w:p>
        </w:tc>
      </w:tr>
      <w:tr w:rsidR="001B66FA" w:rsidTr="002C362F">
        <w:tc>
          <w:tcPr>
            <w:tcW w:w="1023" w:type="dxa"/>
            <w:vMerge/>
          </w:tcPr>
          <w:p w:rsidR="001B66FA" w:rsidRDefault="001B66FA" w:rsidP="00305191">
            <w:pPr>
              <w:rPr>
                <w:rFonts w:ascii="Arial" w:hAnsi="Arial" w:cs="Arial"/>
                <w:b/>
                <w:color w:val="000000" w:themeColor="text1"/>
                <w:sz w:val="22"/>
                <w:szCs w:val="22"/>
              </w:rPr>
            </w:pPr>
          </w:p>
        </w:tc>
        <w:tc>
          <w:tcPr>
            <w:tcW w:w="9178" w:type="dxa"/>
          </w:tcPr>
          <w:p w:rsidR="00C578AF" w:rsidRDefault="001B66FA" w:rsidP="00780CEB">
            <w:pPr>
              <w:rPr>
                <w:rFonts w:ascii="Arial" w:hAnsi="Arial" w:cs="Arial"/>
                <w:color w:val="000000" w:themeColor="text1"/>
                <w:sz w:val="22"/>
                <w:szCs w:val="22"/>
              </w:rPr>
            </w:pPr>
            <w:r w:rsidRPr="00F21FF3">
              <w:rPr>
                <w:rFonts w:ascii="Arial" w:hAnsi="Arial" w:cs="Arial"/>
                <w:color w:val="000000" w:themeColor="text1"/>
                <w:sz w:val="22"/>
                <w:szCs w:val="22"/>
              </w:rPr>
              <w:t xml:space="preserve">The Principal presented the report, </w:t>
            </w:r>
            <w:r>
              <w:rPr>
                <w:rFonts w:ascii="Arial" w:hAnsi="Arial" w:cs="Arial"/>
                <w:color w:val="000000" w:themeColor="text1"/>
                <w:sz w:val="22"/>
                <w:szCs w:val="22"/>
              </w:rPr>
              <w:t xml:space="preserve">which </w:t>
            </w:r>
            <w:r w:rsidR="00146193">
              <w:rPr>
                <w:rFonts w:ascii="Arial" w:hAnsi="Arial" w:cs="Arial"/>
                <w:color w:val="000000" w:themeColor="text1"/>
                <w:sz w:val="22"/>
                <w:szCs w:val="22"/>
              </w:rPr>
              <w:t xml:space="preserve">also </w:t>
            </w:r>
            <w:r>
              <w:rPr>
                <w:rFonts w:ascii="Arial" w:hAnsi="Arial" w:cs="Arial"/>
                <w:color w:val="000000" w:themeColor="text1"/>
                <w:sz w:val="22"/>
                <w:szCs w:val="22"/>
              </w:rPr>
              <w:t>included the key performance indicator (KPI) dashboard</w:t>
            </w:r>
            <w:r w:rsidR="005E76B5">
              <w:rPr>
                <w:rFonts w:ascii="Arial" w:hAnsi="Arial" w:cs="Arial"/>
                <w:color w:val="000000" w:themeColor="text1"/>
                <w:sz w:val="22"/>
                <w:szCs w:val="22"/>
              </w:rPr>
              <w:t xml:space="preserve">. The report </w:t>
            </w:r>
            <w:r w:rsidR="00143AC1">
              <w:rPr>
                <w:rFonts w:ascii="Arial" w:hAnsi="Arial" w:cs="Arial"/>
                <w:color w:val="000000" w:themeColor="text1"/>
                <w:sz w:val="22"/>
                <w:szCs w:val="22"/>
              </w:rPr>
              <w:t xml:space="preserve">and discussions in the meeting </w:t>
            </w:r>
            <w:r w:rsidR="005E76B5">
              <w:rPr>
                <w:rFonts w:ascii="Arial" w:hAnsi="Arial" w:cs="Arial"/>
                <w:color w:val="000000" w:themeColor="text1"/>
                <w:sz w:val="22"/>
                <w:szCs w:val="22"/>
              </w:rPr>
              <w:t xml:space="preserve">included </w:t>
            </w:r>
            <w:r w:rsidR="00A91166">
              <w:rPr>
                <w:rFonts w:ascii="Arial" w:hAnsi="Arial" w:cs="Arial"/>
                <w:color w:val="000000" w:themeColor="text1"/>
                <w:sz w:val="22"/>
                <w:szCs w:val="22"/>
              </w:rPr>
              <w:t xml:space="preserve">an overview and key features of the recently published FE White Paper, </w:t>
            </w:r>
            <w:r w:rsidR="00146193">
              <w:rPr>
                <w:rFonts w:ascii="Arial" w:hAnsi="Arial" w:cs="Arial"/>
                <w:color w:val="000000" w:themeColor="text1"/>
                <w:sz w:val="22"/>
                <w:szCs w:val="22"/>
              </w:rPr>
              <w:t xml:space="preserve">update on </w:t>
            </w:r>
            <w:r w:rsidR="00A91166">
              <w:rPr>
                <w:rFonts w:ascii="Arial" w:hAnsi="Arial" w:cs="Arial"/>
                <w:color w:val="000000" w:themeColor="text1"/>
                <w:sz w:val="22"/>
                <w:szCs w:val="22"/>
              </w:rPr>
              <w:t xml:space="preserve">the Lancashire Local Enterprise Partnership (LEP), the approach to summer assessments and </w:t>
            </w:r>
            <w:r w:rsidR="00143AC1">
              <w:rPr>
                <w:rFonts w:ascii="Arial" w:hAnsi="Arial" w:cs="Arial"/>
                <w:color w:val="000000" w:themeColor="text1"/>
                <w:sz w:val="22"/>
                <w:szCs w:val="22"/>
              </w:rPr>
              <w:t xml:space="preserve">also </w:t>
            </w:r>
            <w:r w:rsidR="00A91166">
              <w:rPr>
                <w:rFonts w:ascii="Arial" w:hAnsi="Arial" w:cs="Arial"/>
                <w:color w:val="000000" w:themeColor="text1"/>
                <w:sz w:val="22"/>
                <w:szCs w:val="22"/>
              </w:rPr>
              <w:t>Covid-19 related matters including areas such as lateral flow testing</w:t>
            </w:r>
            <w:r w:rsidR="00146193">
              <w:rPr>
                <w:rFonts w:ascii="Arial" w:hAnsi="Arial" w:cs="Arial"/>
                <w:color w:val="000000" w:themeColor="text1"/>
                <w:sz w:val="22"/>
                <w:szCs w:val="22"/>
              </w:rPr>
              <w:t xml:space="preserve">. </w:t>
            </w:r>
            <w:r w:rsidR="00A91166">
              <w:rPr>
                <w:rFonts w:ascii="Arial" w:hAnsi="Arial" w:cs="Arial"/>
                <w:color w:val="000000" w:themeColor="text1"/>
                <w:sz w:val="22"/>
                <w:szCs w:val="22"/>
              </w:rPr>
              <w:t>Board not</w:t>
            </w:r>
            <w:r w:rsidR="00146193">
              <w:rPr>
                <w:rFonts w:ascii="Arial" w:hAnsi="Arial" w:cs="Arial"/>
                <w:color w:val="000000" w:themeColor="text1"/>
                <w:sz w:val="22"/>
                <w:szCs w:val="22"/>
              </w:rPr>
              <w:t xml:space="preserve">ed </w:t>
            </w:r>
            <w:r w:rsidR="00A91166">
              <w:rPr>
                <w:rFonts w:ascii="Arial" w:hAnsi="Arial" w:cs="Arial"/>
                <w:color w:val="000000" w:themeColor="text1"/>
                <w:sz w:val="22"/>
                <w:szCs w:val="22"/>
              </w:rPr>
              <w:t>th</w:t>
            </w:r>
            <w:r w:rsidR="00143AC1">
              <w:rPr>
                <w:rFonts w:ascii="Arial" w:hAnsi="Arial" w:cs="Arial"/>
                <w:color w:val="000000" w:themeColor="text1"/>
                <w:sz w:val="22"/>
                <w:szCs w:val="22"/>
              </w:rPr>
              <w:t xml:space="preserve">at the Government had announced </w:t>
            </w:r>
            <w:r w:rsidR="00146193">
              <w:rPr>
                <w:rFonts w:ascii="Arial" w:hAnsi="Arial" w:cs="Arial"/>
                <w:color w:val="000000" w:themeColor="text1"/>
                <w:sz w:val="22"/>
                <w:szCs w:val="22"/>
              </w:rPr>
              <w:t xml:space="preserve">today </w:t>
            </w:r>
            <w:r w:rsidR="00143AC1">
              <w:rPr>
                <w:rFonts w:ascii="Arial" w:hAnsi="Arial" w:cs="Arial"/>
                <w:color w:val="000000" w:themeColor="text1"/>
                <w:sz w:val="22"/>
                <w:szCs w:val="22"/>
              </w:rPr>
              <w:t>its roadmap out of lockdown and Colle</w:t>
            </w:r>
            <w:r w:rsidR="00146193">
              <w:rPr>
                <w:rFonts w:ascii="Arial" w:hAnsi="Arial" w:cs="Arial"/>
                <w:color w:val="000000" w:themeColor="text1"/>
                <w:sz w:val="22"/>
                <w:szCs w:val="22"/>
              </w:rPr>
              <w:t>ges</w:t>
            </w:r>
            <w:r w:rsidR="00143AC1">
              <w:rPr>
                <w:rFonts w:ascii="Arial" w:hAnsi="Arial" w:cs="Arial"/>
                <w:color w:val="000000" w:themeColor="text1"/>
                <w:sz w:val="22"/>
                <w:szCs w:val="22"/>
              </w:rPr>
              <w:t xml:space="preserve"> re-opening from 8 March. </w:t>
            </w:r>
            <w:r w:rsidR="00146193">
              <w:rPr>
                <w:rFonts w:ascii="Arial" w:hAnsi="Arial" w:cs="Arial"/>
                <w:color w:val="000000" w:themeColor="text1"/>
                <w:sz w:val="22"/>
                <w:szCs w:val="22"/>
              </w:rPr>
              <w:t xml:space="preserve">The principles the Group will adopt in this area were reviewed. </w:t>
            </w:r>
            <w:r w:rsidR="00143AC1">
              <w:rPr>
                <w:rFonts w:ascii="Arial" w:hAnsi="Arial" w:cs="Arial"/>
                <w:color w:val="000000" w:themeColor="text1"/>
                <w:sz w:val="22"/>
                <w:szCs w:val="22"/>
              </w:rPr>
              <w:t xml:space="preserve">Given </w:t>
            </w:r>
            <w:r w:rsidR="00146193">
              <w:rPr>
                <w:rFonts w:ascii="Arial" w:hAnsi="Arial" w:cs="Arial"/>
                <w:color w:val="000000" w:themeColor="text1"/>
                <w:sz w:val="22"/>
                <w:szCs w:val="22"/>
              </w:rPr>
              <w:t xml:space="preserve">today’s announcement and expectation of further guidance, </w:t>
            </w:r>
            <w:r w:rsidR="00143AC1" w:rsidRPr="00EF4183">
              <w:rPr>
                <w:rFonts w:ascii="Arial" w:hAnsi="Arial" w:cs="Arial"/>
                <w:color w:val="0070C0"/>
                <w:sz w:val="22"/>
                <w:szCs w:val="22"/>
                <w:u w:val="single"/>
              </w:rPr>
              <w:t>it was agreed</w:t>
            </w:r>
            <w:r w:rsidR="00143AC1" w:rsidRPr="00EF4183">
              <w:rPr>
                <w:rFonts w:ascii="Arial" w:hAnsi="Arial" w:cs="Arial"/>
                <w:color w:val="0070C0"/>
                <w:sz w:val="22"/>
                <w:szCs w:val="22"/>
              </w:rPr>
              <w:t xml:space="preserve"> </w:t>
            </w:r>
            <w:r w:rsidR="00143AC1">
              <w:rPr>
                <w:rFonts w:ascii="Arial" w:hAnsi="Arial" w:cs="Arial"/>
                <w:color w:val="000000" w:themeColor="text1"/>
                <w:sz w:val="22"/>
                <w:szCs w:val="22"/>
              </w:rPr>
              <w:t xml:space="preserve">that the weekly governance </w:t>
            </w:r>
            <w:r w:rsidR="005F433D">
              <w:rPr>
                <w:rFonts w:ascii="Arial" w:hAnsi="Arial" w:cs="Arial"/>
                <w:color w:val="000000" w:themeColor="text1"/>
                <w:sz w:val="22"/>
                <w:szCs w:val="22"/>
              </w:rPr>
              <w:t>emails</w:t>
            </w:r>
            <w:r w:rsidR="00143AC1">
              <w:rPr>
                <w:rFonts w:ascii="Arial" w:hAnsi="Arial" w:cs="Arial"/>
                <w:color w:val="000000" w:themeColor="text1"/>
                <w:sz w:val="22"/>
                <w:szCs w:val="22"/>
              </w:rPr>
              <w:t xml:space="preserve"> provided to the Board </w:t>
            </w:r>
            <w:r w:rsidR="005F433D">
              <w:rPr>
                <w:rFonts w:ascii="Arial" w:hAnsi="Arial" w:cs="Arial"/>
                <w:color w:val="000000" w:themeColor="text1"/>
                <w:sz w:val="22"/>
                <w:szCs w:val="22"/>
              </w:rPr>
              <w:t>will continue</w:t>
            </w:r>
            <w:r w:rsidR="00143AC1">
              <w:rPr>
                <w:rFonts w:ascii="Arial" w:hAnsi="Arial" w:cs="Arial"/>
                <w:color w:val="000000" w:themeColor="text1"/>
                <w:sz w:val="22"/>
                <w:szCs w:val="22"/>
              </w:rPr>
              <w:t xml:space="preserve"> to give updates in this key area.</w:t>
            </w:r>
          </w:p>
          <w:p w:rsidR="00DC742E" w:rsidRDefault="00DC742E" w:rsidP="00780CEB">
            <w:pPr>
              <w:rPr>
                <w:rFonts w:ascii="Arial" w:hAnsi="Arial" w:cs="Arial"/>
                <w:color w:val="000000" w:themeColor="text1"/>
                <w:sz w:val="22"/>
                <w:szCs w:val="22"/>
              </w:rPr>
            </w:pPr>
          </w:p>
          <w:p w:rsidR="009547E9" w:rsidRDefault="00C578AF" w:rsidP="009547E9">
            <w:pPr>
              <w:rPr>
                <w:rFonts w:ascii="Arial" w:hAnsi="Arial" w:cs="Arial"/>
                <w:color w:val="000000" w:themeColor="text1"/>
                <w:sz w:val="22"/>
                <w:szCs w:val="22"/>
              </w:rPr>
            </w:pPr>
            <w:r>
              <w:rPr>
                <w:rFonts w:ascii="Arial" w:hAnsi="Arial" w:cs="Arial"/>
                <w:color w:val="000000" w:themeColor="text1"/>
                <w:sz w:val="22"/>
                <w:szCs w:val="22"/>
              </w:rPr>
              <w:t xml:space="preserve">As part of this </w:t>
            </w:r>
            <w:r w:rsidR="00146193">
              <w:rPr>
                <w:rFonts w:ascii="Arial" w:hAnsi="Arial" w:cs="Arial"/>
                <w:color w:val="000000" w:themeColor="text1"/>
                <w:sz w:val="22"/>
                <w:szCs w:val="22"/>
              </w:rPr>
              <w:t xml:space="preserve">agenda </w:t>
            </w:r>
            <w:r>
              <w:rPr>
                <w:rFonts w:ascii="Arial" w:hAnsi="Arial" w:cs="Arial"/>
                <w:color w:val="000000" w:themeColor="text1"/>
                <w:sz w:val="22"/>
                <w:szCs w:val="22"/>
              </w:rPr>
              <w:t xml:space="preserve">item, the Group’s </w:t>
            </w:r>
            <w:r w:rsidR="00A91166">
              <w:rPr>
                <w:rFonts w:ascii="Arial" w:hAnsi="Arial" w:cs="Arial"/>
                <w:color w:val="000000" w:themeColor="text1"/>
                <w:sz w:val="22"/>
                <w:szCs w:val="22"/>
              </w:rPr>
              <w:t>updated ‘People Strategy’ was also shared with the Board</w:t>
            </w:r>
            <w:r>
              <w:rPr>
                <w:rFonts w:ascii="Arial" w:hAnsi="Arial" w:cs="Arial"/>
                <w:color w:val="000000" w:themeColor="text1"/>
                <w:sz w:val="22"/>
                <w:szCs w:val="22"/>
              </w:rPr>
              <w:t>.</w:t>
            </w:r>
            <w:r w:rsidR="00A91166">
              <w:rPr>
                <w:rFonts w:ascii="Arial" w:hAnsi="Arial" w:cs="Arial"/>
                <w:color w:val="000000" w:themeColor="text1"/>
                <w:sz w:val="22"/>
                <w:szCs w:val="22"/>
              </w:rPr>
              <w:t xml:space="preserve"> Claire Jarvis (Assistant Principal – Finance and Resources) </w:t>
            </w:r>
            <w:r>
              <w:rPr>
                <w:rFonts w:ascii="Arial" w:hAnsi="Arial" w:cs="Arial"/>
                <w:color w:val="000000" w:themeColor="text1"/>
                <w:sz w:val="22"/>
                <w:szCs w:val="22"/>
              </w:rPr>
              <w:t>recapped on key areas of progress since this was last reviewed by the Board</w:t>
            </w:r>
            <w:r w:rsidR="00143AC1">
              <w:rPr>
                <w:rFonts w:ascii="Arial" w:hAnsi="Arial" w:cs="Arial"/>
                <w:color w:val="000000" w:themeColor="text1"/>
                <w:sz w:val="22"/>
                <w:szCs w:val="22"/>
              </w:rPr>
              <w:t>. M</w:t>
            </w:r>
            <w:r>
              <w:rPr>
                <w:rFonts w:ascii="Arial" w:hAnsi="Arial" w:cs="Arial"/>
                <w:color w:val="000000" w:themeColor="text1"/>
                <w:sz w:val="22"/>
                <w:szCs w:val="22"/>
              </w:rPr>
              <w:t xml:space="preserve">embers fed back their view that the People Strategy is an excellent piece of work underpinned by assuring processes and engagement with staff, </w:t>
            </w:r>
            <w:r w:rsidR="00EF4183">
              <w:rPr>
                <w:rFonts w:ascii="Arial" w:hAnsi="Arial" w:cs="Arial"/>
                <w:color w:val="000000" w:themeColor="text1"/>
                <w:sz w:val="22"/>
                <w:szCs w:val="22"/>
              </w:rPr>
              <w:t xml:space="preserve">and </w:t>
            </w:r>
            <w:r>
              <w:rPr>
                <w:rFonts w:ascii="Arial" w:hAnsi="Arial" w:cs="Arial"/>
                <w:color w:val="000000" w:themeColor="text1"/>
                <w:sz w:val="22"/>
                <w:szCs w:val="22"/>
              </w:rPr>
              <w:t>recognis</w:t>
            </w:r>
            <w:r w:rsidR="00EF4183">
              <w:rPr>
                <w:rFonts w:ascii="Arial" w:hAnsi="Arial" w:cs="Arial"/>
                <w:color w:val="000000" w:themeColor="text1"/>
                <w:sz w:val="22"/>
                <w:szCs w:val="22"/>
              </w:rPr>
              <w:t>ed</w:t>
            </w:r>
            <w:r>
              <w:rPr>
                <w:rFonts w:ascii="Arial" w:hAnsi="Arial" w:cs="Arial"/>
                <w:color w:val="000000" w:themeColor="text1"/>
                <w:sz w:val="22"/>
                <w:szCs w:val="22"/>
              </w:rPr>
              <w:t xml:space="preserve"> the value of seeing strategy and practice triangulated in the Plan. </w:t>
            </w:r>
            <w:r w:rsidR="009547E9">
              <w:rPr>
                <w:rFonts w:ascii="Arial" w:hAnsi="Arial" w:cs="Arial"/>
                <w:color w:val="000000" w:themeColor="text1"/>
                <w:sz w:val="22"/>
                <w:szCs w:val="22"/>
              </w:rPr>
              <w:t xml:space="preserve">An update was given on </w:t>
            </w:r>
            <w:r w:rsidR="00EF4183">
              <w:rPr>
                <w:rFonts w:ascii="Arial" w:hAnsi="Arial" w:cs="Arial"/>
                <w:color w:val="000000" w:themeColor="text1"/>
                <w:sz w:val="22"/>
                <w:szCs w:val="22"/>
              </w:rPr>
              <w:t xml:space="preserve">the </w:t>
            </w:r>
            <w:r w:rsidR="009547E9">
              <w:rPr>
                <w:rFonts w:ascii="Arial" w:hAnsi="Arial" w:cs="Arial"/>
                <w:color w:val="000000" w:themeColor="text1"/>
                <w:sz w:val="22"/>
                <w:szCs w:val="22"/>
              </w:rPr>
              <w:t xml:space="preserve">continued work and </w:t>
            </w:r>
            <w:r w:rsidR="00EF4183">
              <w:rPr>
                <w:rFonts w:ascii="Arial" w:hAnsi="Arial" w:cs="Arial"/>
                <w:color w:val="000000" w:themeColor="text1"/>
                <w:sz w:val="22"/>
                <w:szCs w:val="22"/>
              </w:rPr>
              <w:t xml:space="preserve">discussions with the </w:t>
            </w:r>
            <w:r w:rsidR="009547E9">
              <w:rPr>
                <w:rFonts w:ascii="Arial" w:hAnsi="Arial" w:cs="Arial"/>
                <w:color w:val="000000" w:themeColor="text1"/>
                <w:sz w:val="22"/>
                <w:szCs w:val="22"/>
              </w:rPr>
              <w:t>JC</w:t>
            </w:r>
            <w:r w:rsidR="00B74E96">
              <w:rPr>
                <w:rFonts w:ascii="Arial" w:hAnsi="Arial" w:cs="Arial"/>
                <w:color w:val="000000" w:themeColor="text1"/>
                <w:sz w:val="22"/>
                <w:szCs w:val="22"/>
              </w:rPr>
              <w:t>C</w:t>
            </w:r>
            <w:r w:rsidR="009547E9">
              <w:rPr>
                <w:rFonts w:ascii="Arial" w:hAnsi="Arial" w:cs="Arial"/>
                <w:color w:val="000000" w:themeColor="text1"/>
                <w:sz w:val="22"/>
                <w:szCs w:val="22"/>
              </w:rPr>
              <w:t xml:space="preserve">. </w:t>
            </w:r>
            <w:r>
              <w:rPr>
                <w:rFonts w:ascii="Arial" w:hAnsi="Arial" w:cs="Arial"/>
                <w:color w:val="000000" w:themeColor="text1"/>
                <w:sz w:val="22"/>
                <w:szCs w:val="22"/>
              </w:rPr>
              <w:t>The Principal recognised and thanked Emma Schofield (Board member</w:t>
            </w:r>
            <w:r w:rsidR="009547E9">
              <w:rPr>
                <w:rFonts w:ascii="Arial" w:hAnsi="Arial" w:cs="Arial"/>
                <w:color w:val="000000" w:themeColor="text1"/>
                <w:sz w:val="22"/>
                <w:szCs w:val="22"/>
              </w:rPr>
              <w:t>) for her input to the development of the People Strategy, and additional Board members for sharing their experience and insight into reward and recognition practices since the last Board meeting</w:t>
            </w:r>
            <w:r w:rsidR="00146193">
              <w:rPr>
                <w:rFonts w:ascii="Arial" w:hAnsi="Arial" w:cs="Arial"/>
                <w:color w:val="000000" w:themeColor="text1"/>
                <w:sz w:val="22"/>
                <w:szCs w:val="22"/>
              </w:rPr>
              <w:t xml:space="preserve"> to support development of the Group’s approach.</w:t>
            </w:r>
          </w:p>
          <w:p w:rsidR="0046378D" w:rsidRDefault="0046378D" w:rsidP="00780CEB">
            <w:pPr>
              <w:rPr>
                <w:rFonts w:ascii="Arial" w:hAnsi="Arial" w:cs="Arial"/>
                <w:color w:val="000000" w:themeColor="text1"/>
                <w:sz w:val="22"/>
                <w:szCs w:val="22"/>
              </w:rPr>
            </w:pPr>
          </w:p>
          <w:p w:rsidR="00EF4183" w:rsidRDefault="00EF4183" w:rsidP="00780CEB">
            <w:pPr>
              <w:rPr>
                <w:rFonts w:ascii="Arial" w:hAnsi="Arial" w:cs="Arial"/>
                <w:color w:val="000000" w:themeColor="text1"/>
                <w:sz w:val="22"/>
                <w:szCs w:val="22"/>
              </w:rPr>
            </w:pPr>
            <w:r>
              <w:rPr>
                <w:rFonts w:ascii="Arial" w:hAnsi="Arial" w:cs="Arial"/>
                <w:color w:val="000000" w:themeColor="text1"/>
                <w:sz w:val="22"/>
                <w:szCs w:val="22"/>
              </w:rPr>
              <w:t>The KPIs were considered, with Board members reflecting that areas of focus in the framework had been considered in other agenda items today. The Principal and Deputy Principal were thanked for their continued work to develop the framework and to also take into account feedback that had been provided since the last meeting by the Corporation Chair and Vice Chair and is being incorporated.</w:t>
            </w:r>
          </w:p>
          <w:p w:rsidR="0083280E" w:rsidRDefault="0083280E" w:rsidP="00173114">
            <w:pPr>
              <w:rPr>
                <w:rFonts w:ascii="Arial" w:hAnsi="Arial" w:cs="Arial"/>
                <w:color w:val="000000" w:themeColor="text1"/>
                <w:sz w:val="22"/>
                <w:szCs w:val="22"/>
              </w:rPr>
            </w:pPr>
          </w:p>
          <w:p w:rsidR="001B66FA" w:rsidRPr="00173114" w:rsidRDefault="001B66FA" w:rsidP="00173114">
            <w:pPr>
              <w:rPr>
                <w:rFonts w:ascii="Arial" w:hAnsi="Arial" w:cs="Arial"/>
                <w:iCs/>
                <w:color w:val="000000" w:themeColor="text1"/>
                <w:sz w:val="22"/>
                <w:szCs w:val="22"/>
              </w:rPr>
            </w:pPr>
            <w:r w:rsidRPr="004977BA">
              <w:rPr>
                <w:rFonts w:ascii="Arial" w:hAnsi="Arial" w:cs="Arial"/>
                <w:b/>
                <w:sz w:val="22"/>
                <w:szCs w:val="22"/>
                <w:u w:val="single"/>
              </w:rPr>
              <w:t>Resolved:</w:t>
            </w:r>
            <w:r w:rsidRPr="004977BA">
              <w:rPr>
                <w:rFonts w:ascii="Arial" w:hAnsi="Arial" w:cs="Arial"/>
                <w:b/>
                <w:sz w:val="22"/>
                <w:szCs w:val="22"/>
              </w:rPr>
              <w:t xml:space="preserve"> To </w:t>
            </w:r>
            <w:r>
              <w:rPr>
                <w:rFonts w:ascii="Arial" w:hAnsi="Arial" w:cs="Arial"/>
                <w:b/>
                <w:sz w:val="22"/>
                <w:szCs w:val="22"/>
              </w:rPr>
              <w:t>receive and note the Principal’s report</w:t>
            </w:r>
            <w:r w:rsidR="00357D9D">
              <w:rPr>
                <w:rFonts w:ascii="Arial" w:hAnsi="Arial" w:cs="Arial"/>
                <w:b/>
                <w:sz w:val="22"/>
                <w:szCs w:val="22"/>
              </w:rPr>
              <w:t xml:space="preserve"> including the Key Performance Indicators (KPIs)</w:t>
            </w:r>
            <w:r w:rsidR="00146193">
              <w:rPr>
                <w:rFonts w:ascii="Arial" w:hAnsi="Arial" w:cs="Arial"/>
                <w:b/>
                <w:sz w:val="22"/>
                <w:szCs w:val="22"/>
              </w:rPr>
              <w:t xml:space="preserve"> and People Strategy</w:t>
            </w:r>
          </w:p>
          <w:p w:rsidR="001B66FA" w:rsidRDefault="001B66FA" w:rsidP="00173114">
            <w:pPr>
              <w:rPr>
                <w:rFonts w:ascii="Arial" w:hAnsi="Arial" w:cs="Arial"/>
                <w:i/>
                <w:color w:val="000000" w:themeColor="text1"/>
                <w:sz w:val="22"/>
                <w:szCs w:val="22"/>
              </w:rPr>
            </w:pPr>
          </w:p>
          <w:p w:rsidR="00357D9D" w:rsidRPr="005D204B" w:rsidRDefault="00357D9D" w:rsidP="00173114">
            <w:pPr>
              <w:rPr>
                <w:rFonts w:ascii="Arial" w:hAnsi="Arial" w:cs="Arial"/>
                <w:i/>
                <w:color w:val="000000" w:themeColor="text1"/>
                <w:sz w:val="22"/>
                <w:szCs w:val="22"/>
              </w:rPr>
            </w:pPr>
          </w:p>
        </w:tc>
      </w:tr>
      <w:bookmarkEnd w:id="1"/>
      <w:tr w:rsidR="00507D9F" w:rsidTr="002C362F">
        <w:tc>
          <w:tcPr>
            <w:tcW w:w="1023" w:type="dxa"/>
            <w:vMerge w:val="restart"/>
          </w:tcPr>
          <w:p w:rsidR="00507D9F" w:rsidRDefault="009844B9" w:rsidP="00305191">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780CEB">
              <w:rPr>
                <w:rFonts w:ascii="Arial" w:hAnsi="Arial" w:cs="Arial"/>
                <w:b/>
                <w:color w:val="000000" w:themeColor="text1"/>
                <w:sz w:val="22"/>
                <w:szCs w:val="22"/>
              </w:rPr>
              <w:t>4</w:t>
            </w:r>
            <w:r w:rsidR="00507D9F">
              <w:rPr>
                <w:rFonts w:ascii="Arial" w:hAnsi="Arial" w:cs="Arial"/>
                <w:b/>
                <w:color w:val="000000" w:themeColor="text1"/>
                <w:sz w:val="22"/>
                <w:szCs w:val="22"/>
              </w:rPr>
              <w:t>.</w:t>
            </w:r>
          </w:p>
        </w:tc>
        <w:tc>
          <w:tcPr>
            <w:tcW w:w="9178" w:type="dxa"/>
            <w:tcBorders>
              <w:bottom w:val="single" w:sz="4" w:space="0" w:color="auto"/>
            </w:tcBorders>
          </w:tcPr>
          <w:p w:rsidR="00507D9F" w:rsidRPr="00E32B8B" w:rsidRDefault="00507D9F" w:rsidP="00E32B8B">
            <w:pPr>
              <w:rPr>
                <w:rFonts w:ascii="Arial" w:hAnsi="Arial" w:cs="Arial"/>
                <w:b/>
                <w:bCs/>
                <w:iCs/>
                <w:color w:val="000000" w:themeColor="text1"/>
                <w:sz w:val="22"/>
                <w:szCs w:val="22"/>
                <w:u w:val="single"/>
              </w:rPr>
            </w:pPr>
            <w:r w:rsidRPr="00E32B8B">
              <w:rPr>
                <w:rFonts w:ascii="Arial" w:hAnsi="Arial" w:cs="Arial"/>
                <w:b/>
                <w:bCs/>
                <w:iCs/>
                <w:color w:val="000000" w:themeColor="text1"/>
                <w:sz w:val="22"/>
                <w:szCs w:val="22"/>
                <w:u w:val="single"/>
              </w:rPr>
              <w:t xml:space="preserve">Board </w:t>
            </w:r>
            <w:r w:rsidR="008662BD">
              <w:rPr>
                <w:rFonts w:ascii="Arial" w:hAnsi="Arial" w:cs="Arial"/>
                <w:b/>
                <w:bCs/>
                <w:iCs/>
                <w:color w:val="000000" w:themeColor="text1"/>
                <w:sz w:val="22"/>
                <w:szCs w:val="22"/>
                <w:u w:val="single"/>
              </w:rPr>
              <w:t xml:space="preserve">to receive or </w:t>
            </w:r>
            <w:r w:rsidRPr="00E32B8B">
              <w:rPr>
                <w:rFonts w:ascii="Arial" w:hAnsi="Arial" w:cs="Arial"/>
                <w:b/>
                <w:bCs/>
                <w:iCs/>
                <w:color w:val="000000" w:themeColor="text1"/>
                <w:sz w:val="22"/>
                <w:szCs w:val="22"/>
                <w:u w:val="single"/>
              </w:rPr>
              <w:t>approv</w:t>
            </w:r>
            <w:r w:rsidR="008662BD">
              <w:rPr>
                <w:rFonts w:ascii="Arial" w:hAnsi="Arial" w:cs="Arial"/>
                <w:b/>
                <w:bCs/>
                <w:iCs/>
                <w:color w:val="000000" w:themeColor="text1"/>
                <w:sz w:val="22"/>
                <w:szCs w:val="22"/>
                <w:u w:val="single"/>
              </w:rPr>
              <w:t>e</w:t>
            </w:r>
          </w:p>
          <w:p w:rsidR="00507D9F" w:rsidRPr="00E32B8B" w:rsidRDefault="00507D9F" w:rsidP="00E32B8B">
            <w:pPr>
              <w:rPr>
                <w:rFonts w:ascii="Arial" w:hAnsi="Arial" w:cs="Arial"/>
                <w:iCs/>
                <w:color w:val="000000" w:themeColor="text1"/>
                <w:sz w:val="22"/>
                <w:szCs w:val="22"/>
              </w:rPr>
            </w:pPr>
          </w:p>
        </w:tc>
      </w:tr>
      <w:tr w:rsidR="00507D9F" w:rsidTr="002C362F">
        <w:tc>
          <w:tcPr>
            <w:tcW w:w="1023" w:type="dxa"/>
            <w:vMerge/>
          </w:tcPr>
          <w:p w:rsidR="00507D9F" w:rsidRDefault="00507D9F" w:rsidP="00305191">
            <w:pPr>
              <w:rPr>
                <w:rFonts w:ascii="Arial" w:hAnsi="Arial" w:cs="Arial"/>
                <w:b/>
                <w:color w:val="000000" w:themeColor="text1"/>
                <w:sz w:val="22"/>
                <w:szCs w:val="22"/>
              </w:rPr>
            </w:pPr>
          </w:p>
        </w:tc>
        <w:tc>
          <w:tcPr>
            <w:tcW w:w="9178" w:type="dxa"/>
            <w:tcBorders>
              <w:bottom w:val="single" w:sz="4" w:space="0" w:color="auto"/>
            </w:tcBorders>
          </w:tcPr>
          <w:p w:rsidR="00507D9F" w:rsidRPr="002B0FF5" w:rsidRDefault="004B2573" w:rsidP="00E32B8B">
            <w:pPr>
              <w:rPr>
                <w:rFonts w:ascii="Arial" w:hAnsi="Arial" w:cs="Arial"/>
                <w:b/>
                <w:bCs/>
                <w:iCs/>
                <w:color w:val="000000" w:themeColor="text1"/>
                <w:sz w:val="22"/>
                <w:szCs w:val="22"/>
                <w:u w:val="single"/>
              </w:rPr>
            </w:pPr>
            <w:r>
              <w:rPr>
                <w:rFonts w:ascii="Arial" w:hAnsi="Arial" w:cs="Arial"/>
                <w:b/>
                <w:bCs/>
                <w:iCs/>
                <w:color w:val="000000" w:themeColor="text1"/>
                <w:sz w:val="22"/>
                <w:szCs w:val="22"/>
                <w:u w:val="single"/>
              </w:rPr>
              <w:t>Policies for Approval</w:t>
            </w:r>
          </w:p>
          <w:p w:rsidR="00507D9F" w:rsidRDefault="00507D9F" w:rsidP="00E32B8B">
            <w:pPr>
              <w:rPr>
                <w:rFonts w:ascii="Arial" w:hAnsi="Arial" w:cs="Arial"/>
                <w:iCs/>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001B66FA">
              <w:rPr>
                <w:rFonts w:ascii="Arial" w:hAnsi="Arial" w:cs="Arial"/>
                <w:i/>
                <w:color w:val="000000" w:themeColor="text1"/>
                <w:sz w:val="22"/>
                <w:szCs w:val="22"/>
              </w:rPr>
              <w:t>)</w:t>
            </w:r>
          </w:p>
          <w:p w:rsidR="005E7028" w:rsidRDefault="005E7028" w:rsidP="0083280E">
            <w:pPr>
              <w:rPr>
                <w:rFonts w:ascii="Arial" w:hAnsi="Arial" w:cs="Arial"/>
                <w:bCs/>
                <w:sz w:val="22"/>
                <w:szCs w:val="22"/>
              </w:rPr>
            </w:pPr>
          </w:p>
          <w:p w:rsidR="00406E9F" w:rsidRDefault="00B142B4" w:rsidP="00062BD7">
            <w:pPr>
              <w:rPr>
                <w:rFonts w:ascii="Arial" w:hAnsi="Arial" w:cs="Arial"/>
                <w:bCs/>
                <w:color w:val="000000" w:themeColor="text1"/>
                <w:sz w:val="22"/>
                <w:szCs w:val="22"/>
              </w:rPr>
            </w:pPr>
            <w:r>
              <w:rPr>
                <w:rFonts w:ascii="Arial" w:hAnsi="Arial" w:cs="Arial"/>
                <w:bCs/>
                <w:color w:val="000000" w:themeColor="text1"/>
                <w:sz w:val="22"/>
                <w:szCs w:val="22"/>
              </w:rPr>
              <w:t>After consideration of the report, the Board decision was as follows:</w:t>
            </w:r>
          </w:p>
          <w:p w:rsidR="00B142B4" w:rsidRDefault="00B142B4" w:rsidP="00062BD7">
            <w:pPr>
              <w:rPr>
                <w:rFonts w:ascii="Arial" w:hAnsi="Arial" w:cs="Arial"/>
                <w:bCs/>
                <w:color w:val="000000" w:themeColor="text1"/>
                <w:sz w:val="22"/>
                <w:szCs w:val="22"/>
              </w:rPr>
            </w:pPr>
          </w:p>
          <w:p w:rsidR="00406E9F" w:rsidRDefault="00406E9F" w:rsidP="00406E9F">
            <w:pPr>
              <w:rPr>
                <w:rFonts w:ascii="Arial" w:hAnsi="Arial" w:cs="Arial"/>
                <w:b/>
                <w:sz w:val="22"/>
                <w:szCs w:val="22"/>
              </w:rPr>
            </w:pPr>
            <w:r w:rsidRPr="004977BA">
              <w:rPr>
                <w:rFonts w:ascii="Arial" w:hAnsi="Arial" w:cs="Arial"/>
                <w:b/>
                <w:sz w:val="22"/>
                <w:szCs w:val="22"/>
                <w:u w:val="single"/>
              </w:rPr>
              <w:t>Resolved:</w:t>
            </w:r>
            <w:r w:rsidRPr="004977BA">
              <w:rPr>
                <w:rFonts w:ascii="Arial" w:hAnsi="Arial" w:cs="Arial"/>
                <w:b/>
                <w:sz w:val="22"/>
                <w:szCs w:val="22"/>
              </w:rPr>
              <w:t xml:space="preserve"> </w:t>
            </w:r>
            <w:r w:rsidRPr="00307CFC">
              <w:rPr>
                <w:rFonts w:ascii="Arial" w:hAnsi="Arial" w:cs="Arial"/>
                <w:b/>
                <w:sz w:val="22"/>
                <w:szCs w:val="22"/>
              </w:rPr>
              <w:t xml:space="preserve">to </w:t>
            </w:r>
            <w:r w:rsidR="004B2573">
              <w:rPr>
                <w:rFonts w:ascii="Arial" w:hAnsi="Arial" w:cs="Arial"/>
                <w:b/>
                <w:sz w:val="22"/>
                <w:szCs w:val="22"/>
              </w:rPr>
              <w:t xml:space="preserve">approve the </w:t>
            </w:r>
            <w:r w:rsidR="00B142B4">
              <w:rPr>
                <w:rFonts w:ascii="Arial" w:hAnsi="Arial" w:cs="Arial"/>
                <w:b/>
                <w:sz w:val="22"/>
                <w:szCs w:val="22"/>
              </w:rPr>
              <w:t>updated Safeguarding Policy, Disciplinary Policy and Parental Leave Policy.</w:t>
            </w:r>
          </w:p>
          <w:p w:rsidR="00B142B4" w:rsidRDefault="00B142B4" w:rsidP="00406E9F">
            <w:pPr>
              <w:rPr>
                <w:rFonts w:ascii="Arial" w:hAnsi="Arial" w:cs="Arial"/>
                <w:b/>
              </w:rPr>
            </w:pPr>
          </w:p>
          <w:p w:rsidR="00062BD7" w:rsidRPr="00062BD7" w:rsidRDefault="00062BD7" w:rsidP="008662BD">
            <w:pPr>
              <w:rPr>
                <w:rFonts w:ascii="Arial" w:hAnsi="Arial" w:cs="Arial"/>
                <w:iCs/>
                <w:color w:val="000000" w:themeColor="text1"/>
              </w:rPr>
            </w:pPr>
          </w:p>
        </w:tc>
      </w:tr>
      <w:tr w:rsidR="00225129" w:rsidTr="002C362F">
        <w:tc>
          <w:tcPr>
            <w:tcW w:w="1023" w:type="dxa"/>
            <w:vMerge w:val="restart"/>
          </w:tcPr>
          <w:p w:rsidR="00225129" w:rsidRDefault="009844B9" w:rsidP="00305191">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780CEB">
              <w:rPr>
                <w:rFonts w:ascii="Arial" w:hAnsi="Arial" w:cs="Arial"/>
                <w:b/>
                <w:color w:val="000000" w:themeColor="text1"/>
                <w:sz w:val="22"/>
                <w:szCs w:val="22"/>
              </w:rPr>
              <w:t>5</w:t>
            </w:r>
            <w:r w:rsidR="00225129">
              <w:rPr>
                <w:rFonts w:ascii="Arial" w:hAnsi="Arial" w:cs="Arial"/>
                <w:b/>
                <w:color w:val="000000" w:themeColor="text1"/>
                <w:sz w:val="22"/>
                <w:szCs w:val="22"/>
              </w:rPr>
              <w:t>.</w:t>
            </w:r>
          </w:p>
        </w:tc>
        <w:tc>
          <w:tcPr>
            <w:tcW w:w="9178" w:type="dxa"/>
          </w:tcPr>
          <w:p w:rsidR="00225129" w:rsidRPr="00E32B8B" w:rsidRDefault="00225129" w:rsidP="00E32B8B">
            <w:pPr>
              <w:rPr>
                <w:rFonts w:ascii="Arial" w:hAnsi="Arial" w:cs="Arial"/>
                <w:b/>
                <w:bCs/>
                <w:iCs/>
                <w:color w:val="000000" w:themeColor="text1"/>
                <w:sz w:val="22"/>
                <w:szCs w:val="22"/>
              </w:rPr>
            </w:pPr>
            <w:r w:rsidRPr="00E32B8B">
              <w:rPr>
                <w:rFonts w:ascii="Arial" w:hAnsi="Arial" w:cs="Arial"/>
                <w:b/>
                <w:bCs/>
                <w:iCs/>
                <w:color w:val="000000" w:themeColor="text1"/>
                <w:sz w:val="22"/>
                <w:szCs w:val="22"/>
              </w:rPr>
              <w:t>Any Other Business (AOB)</w:t>
            </w:r>
          </w:p>
          <w:p w:rsidR="00225129" w:rsidRPr="00E32B8B" w:rsidRDefault="00225129" w:rsidP="00E32B8B">
            <w:pPr>
              <w:rPr>
                <w:rFonts w:ascii="Arial" w:hAnsi="Arial" w:cs="Arial"/>
                <w:iCs/>
                <w:color w:val="000000" w:themeColor="text1"/>
                <w:sz w:val="22"/>
                <w:szCs w:val="22"/>
              </w:rPr>
            </w:pPr>
          </w:p>
        </w:tc>
      </w:tr>
      <w:tr w:rsidR="00225129" w:rsidTr="002C362F">
        <w:tc>
          <w:tcPr>
            <w:tcW w:w="1023" w:type="dxa"/>
            <w:vMerge/>
          </w:tcPr>
          <w:p w:rsidR="00225129" w:rsidRDefault="00225129" w:rsidP="00305191">
            <w:pPr>
              <w:rPr>
                <w:rFonts w:ascii="Arial" w:hAnsi="Arial" w:cs="Arial"/>
                <w:b/>
                <w:color w:val="000000" w:themeColor="text1"/>
                <w:sz w:val="22"/>
                <w:szCs w:val="22"/>
              </w:rPr>
            </w:pPr>
          </w:p>
        </w:tc>
        <w:tc>
          <w:tcPr>
            <w:tcW w:w="9178" w:type="dxa"/>
          </w:tcPr>
          <w:p w:rsidR="00225129" w:rsidRDefault="00225129" w:rsidP="00305191">
            <w:pPr>
              <w:rPr>
                <w:rFonts w:ascii="Arial" w:hAnsi="Arial" w:cs="Arial"/>
                <w:iCs/>
                <w:sz w:val="22"/>
                <w:szCs w:val="22"/>
              </w:rPr>
            </w:pPr>
            <w:r w:rsidRPr="00225129">
              <w:rPr>
                <w:rFonts w:ascii="Arial" w:hAnsi="Arial" w:cs="Arial"/>
                <w:iCs/>
                <w:sz w:val="22"/>
                <w:szCs w:val="22"/>
              </w:rPr>
              <w:t>There were no items of any other business.</w:t>
            </w:r>
          </w:p>
          <w:p w:rsidR="00065EFE" w:rsidRPr="00225129" w:rsidRDefault="00065EFE" w:rsidP="00305191">
            <w:pPr>
              <w:rPr>
                <w:rFonts w:ascii="Arial" w:hAnsi="Arial" w:cs="Arial"/>
                <w:iCs/>
                <w:sz w:val="22"/>
                <w:szCs w:val="22"/>
              </w:rPr>
            </w:pPr>
          </w:p>
          <w:p w:rsidR="00225129" w:rsidRDefault="00225129" w:rsidP="00305191">
            <w:pPr>
              <w:rPr>
                <w:rFonts w:ascii="Arial" w:hAnsi="Arial" w:cs="Arial"/>
                <w:iCs/>
                <w:color w:val="000000" w:themeColor="text1"/>
                <w:sz w:val="22"/>
                <w:szCs w:val="22"/>
              </w:rPr>
            </w:pPr>
          </w:p>
        </w:tc>
      </w:tr>
      <w:tr w:rsidR="00E32B8B" w:rsidTr="002C362F">
        <w:tc>
          <w:tcPr>
            <w:tcW w:w="1023" w:type="dxa"/>
          </w:tcPr>
          <w:p w:rsidR="00E32B8B" w:rsidRDefault="009844B9" w:rsidP="00305191">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780CEB">
              <w:rPr>
                <w:rFonts w:ascii="Arial" w:hAnsi="Arial" w:cs="Arial"/>
                <w:b/>
                <w:color w:val="000000" w:themeColor="text1"/>
                <w:sz w:val="22"/>
                <w:szCs w:val="22"/>
              </w:rPr>
              <w:t>6</w:t>
            </w:r>
            <w:r w:rsidR="00E32B8B">
              <w:rPr>
                <w:rFonts w:ascii="Arial" w:hAnsi="Arial" w:cs="Arial"/>
                <w:b/>
                <w:color w:val="000000" w:themeColor="text1"/>
                <w:sz w:val="22"/>
                <w:szCs w:val="22"/>
              </w:rPr>
              <w:t>.</w:t>
            </w:r>
          </w:p>
        </w:tc>
        <w:tc>
          <w:tcPr>
            <w:tcW w:w="9178" w:type="dxa"/>
          </w:tcPr>
          <w:p w:rsidR="00E32B8B" w:rsidRPr="009844B9" w:rsidRDefault="00E32B8B" w:rsidP="00E32B8B">
            <w:pPr>
              <w:rPr>
                <w:rFonts w:ascii="Arial" w:hAnsi="Arial" w:cs="Arial"/>
                <w:b/>
                <w:bCs/>
                <w:iCs/>
                <w:color w:val="000000" w:themeColor="text1"/>
                <w:sz w:val="22"/>
                <w:szCs w:val="22"/>
                <w:u w:val="single"/>
              </w:rPr>
            </w:pPr>
            <w:r w:rsidRPr="009844B9">
              <w:rPr>
                <w:rFonts w:ascii="Arial" w:hAnsi="Arial" w:cs="Arial"/>
                <w:b/>
                <w:bCs/>
                <w:iCs/>
                <w:color w:val="000000" w:themeColor="text1"/>
                <w:sz w:val="22"/>
                <w:szCs w:val="22"/>
                <w:u w:val="single"/>
              </w:rPr>
              <w:t xml:space="preserve">Review </w:t>
            </w:r>
            <w:r w:rsidR="009844B9" w:rsidRPr="009844B9">
              <w:rPr>
                <w:rFonts w:ascii="Arial" w:hAnsi="Arial" w:cs="Arial"/>
                <w:b/>
                <w:bCs/>
                <w:iCs/>
                <w:color w:val="000000" w:themeColor="text1"/>
                <w:sz w:val="22"/>
                <w:szCs w:val="22"/>
                <w:u w:val="single"/>
              </w:rPr>
              <w:t xml:space="preserve">of meeting </w:t>
            </w:r>
            <w:r w:rsidRPr="009844B9">
              <w:rPr>
                <w:rFonts w:ascii="Arial" w:hAnsi="Arial" w:cs="Arial"/>
                <w:b/>
                <w:bCs/>
                <w:iCs/>
                <w:color w:val="000000" w:themeColor="text1"/>
                <w:sz w:val="22"/>
                <w:szCs w:val="22"/>
                <w:u w:val="single"/>
              </w:rPr>
              <w:t xml:space="preserve">and reflections </w:t>
            </w:r>
            <w:r w:rsidR="009844B9" w:rsidRPr="009844B9">
              <w:rPr>
                <w:rFonts w:ascii="Arial" w:hAnsi="Arial" w:cs="Arial"/>
                <w:b/>
                <w:bCs/>
                <w:iCs/>
                <w:color w:val="000000" w:themeColor="text1"/>
                <w:sz w:val="22"/>
                <w:szCs w:val="22"/>
                <w:u w:val="single"/>
              </w:rPr>
              <w:t xml:space="preserve">against the </w:t>
            </w:r>
            <w:r w:rsidRPr="009844B9">
              <w:rPr>
                <w:rFonts w:ascii="Arial" w:hAnsi="Arial" w:cs="Arial"/>
                <w:b/>
                <w:bCs/>
                <w:iCs/>
                <w:color w:val="000000" w:themeColor="text1"/>
                <w:sz w:val="22"/>
                <w:szCs w:val="22"/>
                <w:u w:val="single"/>
              </w:rPr>
              <w:t>Group values</w:t>
            </w:r>
          </w:p>
          <w:p w:rsidR="00E32B8B" w:rsidRDefault="00E32B8B" w:rsidP="00E32B8B">
            <w:pPr>
              <w:rPr>
                <w:rFonts w:ascii="Arial" w:hAnsi="Arial" w:cs="Arial"/>
                <w:iCs/>
                <w:color w:val="000000" w:themeColor="text1"/>
                <w:sz w:val="22"/>
                <w:szCs w:val="22"/>
              </w:rPr>
            </w:pPr>
          </w:p>
          <w:p w:rsidR="003B399D" w:rsidRDefault="009844B9" w:rsidP="004B2573">
            <w:pPr>
              <w:rPr>
                <w:rFonts w:ascii="Arial" w:hAnsi="Arial" w:cs="Arial"/>
                <w:sz w:val="22"/>
                <w:szCs w:val="22"/>
              </w:rPr>
            </w:pPr>
            <w:r>
              <w:rPr>
                <w:rFonts w:ascii="Arial" w:hAnsi="Arial" w:cs="Arial"/>
                <w:sz w:val="22"/>
                <w:szCs w:val="22"/>
              </w:rPr>
              <w:t xml:space="preserve">Members considered today’s meeting, decisions and ways of working against the Group’s values. </w:t>
            </w:r>
            <w:r w:rsidR="00B142B4">
              <w:rPr>
                <w:rFonts w:ascii="Arial" w:hAnsi="Arial" w:cs="Arial"/>
                <w:sz w:val="22"/>
                <w:szCs w:val="22"/>
              </w:rPr>
              <w:t xml:space="preserve">They reflected that the </w:t>
            </w:r>
            <w:r w:rsidR="00A01C86">
              <w:rPr>
                <w:rFonts w:ascii="Arial" w:hAnsi="Arial" w:cs="Arial"/>
                <w:sz w:val="22"/>
                <w:szCs w:val="22"/>
              </w:rPr>
              <w:t xml:space="preserve">Estates </w:t>
            </w:r>
            <w:r w:rsidR="00B142B4">
              <w:rPr>
                <w:rFonts w:ascii="Arial" w:hAnsi="Arial" w:cs="Arial"/>
                <w:sz w:val="22"/>
                <w:szCs w:val="22"/>
              </w:rPr>
              <w:t>S</w:t>
            </w:r>
            <w:r w:rsidR="00A01C86">
              <w:rPr>
                <w:rFonts w:ascii="Arial" w:hAnsi="Arial" w:cs="Arial"/>
                <w:sz w:val="22"/>
                <w:szCs w:val="22"/>
              </w:rPr>
              <w:t>tra</w:t>
            </w:r>
            <w:r w:rsidR="00B142B4">
              <w:rPr>
                <w:rFonts w:ascii="Arial" w:hAnsi="Arial" w:cs="Arial"/>
                <w:sz w:val="22"/>
                <w:szCs w:val="22"/>
              </w:rPr>
              <w:t>te</w:t>
            </w:r>
            <w:r w:rsidR="00A01C86">
              <w:rPr>
                <w:rFonts w:ascii="Arial" w:hAnsi="Arial" w:cs="Arial"/>
                <w:sz w:val="22"/>
                <w:szCs w:val="22"/>
              </w:rPr>
              <w:t xml:space="preserve">gy </w:t>
            </w:r>
            <w:r w:rsidR="00B142B4">
              <w:rPr>
                <w:rFonts w:ascii="Arial" w:hAnsi="Arial" w:cs="Arial"/>
                <w:sz w:val="22"/>
                <w:szCs w:val="22"/>
              </w:rPr>
              <w:t xml:space="preserve">consideration and </w:t>
            </w:r>
            <w:r w:rsidR="00A01C86">
              <w:rPr>
                <w:rFonts w:ascii="Arial" w:hAnsi="Arial" w:cs="Arial"/>
                <w:sz w:val="22"/>
                <w:szCs w:val="22"/>
              </w:rPr>
              <w:t>forward look</w:t>
            </w:r>
            <w:r w:rsidR="00B142B4">
              <w:rPr>
                <w:rFonts w:ascii="Arial" w:hAnsi="Arial" w:cs="Arial"/>
                <w:sz w:val="22"/>
                <w:szCs w:val="22"/>
              </w:rPr>
              <w:t xml:space="preserve"> in relation to finance was productive and also critical to the Group’s forward approach. The agenda and approach through Board meetings continues to have a strategic approach which was welcomed, and agendas are focusing on the key strategic issues and areas of decision and oversight of the Corporation</w:t>
            </w:r>
            <w:r w:rsidR="00A05D31">
              <w:rPr>
                <w:rFonts w:ascii="Arial" w:hAnsi="Arial" w:cs="Arial"/>
                <w:sz w:val="22"/>
                <w:szCs w:val="22"/>
              </w:rPr>
              <w:t>. T</w:t>
            </w:r>
            <w:r w:rsidR="005F433D">
              <w:rPr>
                <w:rFonts w:ascii="Arial" w:hAnsi="Arial" w:cs="Arial"/>
                <w:sz w:val="22"/>
                <w:szCs w:val="22"/>
              </w:rPr>
              <w:t xml:space="preserve">he Board </w:t>
            </w:r>
            <w:r w:rsidR="00A05D31">
              <w:rPr>
                <w:rFonts w:ascii="Arial" w:hAnsi="Arial" w:cs="Arial"/>
                <w:sz w:val="22"/>
                <w:szCs w:val="22"/>
              </w:rPr>
              <w:t xml:space="preserve">are </w:t>
            </w:r>
            <w:r w:rsidR="005F433D">
              <w:rPr>
                <w:rFonts w:ascii="Arial" w:hAnsi="Arial" w:cs="Arial"/>
                <w:sz w:val="22"/>
                <w:szCs w:val="22"/>
              </w:rPr>
              <w:t>looking forward to the Awayday and consideration of a new Strategic Plan for the Group moving forward after this.</w:t>
            </w:r>
          </w:p>
          <w:p w:rsidR="00E32B8B" w:rsidRPr="00E32B8B" w:rsidRDefault="00E32B8B" w:rsidP="004B2573">
            <w:pPr>
              <w:rPr>
                <w:rFonts w:ascii="Arial" w:hAnsi="Arial" w:cs="Arial"/>
                <w:iCs/>
                <w:color w:val="000000" w:themeColor="text1"/>
                <w:sz w:val="22"/>
                <w:szCs w:val="22"/>
              </w:rPr>
            </w:pPr>
          </w:p>
        </w:tc>
      </w:tr>
    </w:tbl>
    <w:p w:rsidR="00287A04" w:rsidRDefault="00287A04" w:rsidP="001C010D">
      <w:pPr>
        <w:rPr>
          <w:sz w:val="22"/>
          <w:szCs w:val="22"/>
        </w:rPr>
      </w:pPr>
    </w:p>
    <w:p w:rsidR="004B2573" w:rsidRDefault="004B2573" w:rsidP="001C010D">
      <w:pPr>
        <w:rPr>
          <w:sz w:val="22"/>
          <w:szCs w:val="22"/>
        </w:rPr>
      </w:pPr>
    </w:p>
    <w:p w:rsidR="004B2573" w:rsidRPr="00AE1637" w:rsidRDefault="004B2573" w:rsidP="001C010D">
      <w:pPr>
        <w:rPr>
          <w:sz w:val="22"/>
          <w:szCs w:val="22"/>
        </w:rPr>
      </w:pPr>
    </w:p>
    <w:p w:rsidR="001E155A" w:rsidRPr="00AE1637" w:rsidRDefault="001E155A" w:rsidP="005E400F">
      <w:pPr>
        <w:outlineLvl w:val="0"/>
        <w:rPr>
          <w:rFonts w:ascii="Arial" w:hAnsi="Arial" w:cs="Arial"/>
          <w:b/>
          <w:sz w:val="22"/>
          <w:szCs w:val="22"/>
        </w:rPr>
      </w:pPr>
      <w:r w:rsidRPr="00AE1637">
        <w:rPr>
          <w:rFonts w:ascii="Arial" w:hAnsi="Arial" w:cs="Arial"/>
          <w:b/>
          <w:sz w:val="22"/>
          <w:szCs w:val="22"/>
        </w:rPr>
        <w:t>Debbie Corcoran</w:t>
      </w:r>
    </w:p>
    <w:p w:rsidR="001E155A" w:rsidRPr="00AE1637" w:rsidRDefault="000E2D42" w:rsidP="005E400F">
      <w:pPr>
        <w:outlineLvl w:val="0"/>
        <w:rPr>
          <w:rFonts w:ascii="Arial" w:hAnsi="Arial" w:cs="Arial"/>
          <w:b/>
          <w:sz w:val="22"/>
          <w:szCs w:val="22"/>
        </w:rPr>
      </w:pPr>
      <w:r>
        <w:rPr>
          <w:rFonts w:ascii="Arial" w:hAnsi="Arial" w:cs="Arial"/>
          <w:b/>
          <w:sz w:val="22"/>
          <w:szCs w:val="22"/>
        </w:rPr>
        <w:t>Director of Governance</w:t>
      </w:r>
    </w:p>
    <w:p w:rsidR="00013C50" w:rsidRPr="00AE1637" w:rsidRDefault="00013C50" w:rsidP="00EE3C50">
      <w:pPr>
        <w:rPr>
          <w:rFonts w:ascii="Arial" w:hAnsi="Arial" w:cs="Arial"/>
          <w:b/>
          <w:sz w:val="22"/>
          <w:szCs w:val="22"/>
        </w:rPr>
      </w:pPr>
    </w:p>
    <w:p w:rsidR="001E155A" w:rsidRPr="00AE1637" w:rsidRDefault="001E155A" w:rsidP="00EE3C50">
      <w:pPr>
        <w:rPr>
          <w:rFonts w:ascii="Arial" w:hAnsi="Arial" w:cs="Arial"/>
          <w:b/>
          <w:sz w:val="22"/>
          <w:szCs w:val="22"/>
        </w:rPr>
      </w:pPr>
    </w:p>
    <w:p w:rsidR="001E155A" w:rsidRPr="00AE1637" w:rsidRDefault="001E155A" w:rsidP="00EE3C50">
      <w:pPr>
        <w:rPr>
          <w:rFonts w:ascii="Arial" w:hAnsi="Arial" w:cs="Arial"/>
          <w:b/>
          <w:sz w:val="22"/>
          <w:szCs w:val="22"/>
        </w:rPr>
      </w:pPr>
    </w:p>
    <w:p w:rsidR="00013C50" w:rsidRPr="00AE1637" w:rsidRDefault="00013C50" w:rsidP="005E400F">
      <w:pPr>
        <w:outlineLvl w:val="0"/>
        <w:rPr>
          <w:rFonts w:ascii="Arial" w:hAnsi="Arial" w:cs="Arial"/>
          <w:b/>
          <w:sz w:val="22"/>
          <w:szCs w:val="22"/>
        </w:rPr>
      </w:pPr>
      <w:r w:rsidRPr="00AE1637">
        <w:rPr>
          <w:rFonts w:ascii="Arial" w:hAnsi="Arial" w:cs="Arial"/>
          <w:b/>
          <w:sz w:val="22"/>
          <w:szCs w:val="22"/>
        </w:rPr>
        <w:t>Signed</w:t>
      </w:r>
      <w:r w:rsidR="001E155A" w:rsidRPr="00AE1637">
        <w:rPr>
          <w:rFonts w:ascii="Arial" w:hAnsi="Arial" w:cs="Arial"/>
          <w:b/>
          <w:sz w:val="22"/>
          <w:szCs w:val="22"/>
        </w:rPr>
        <w:t xml:space="preserve"> as an accurate record:…………………………………………</w:t>
      </w:r>
      <w:r w:rsidRPr="00AE1637">
        <w:rPr>
          <w:rFonts w:ascii="Arial" w:hAnsi="Arial" w:cs="Arial"/>
          <w:b/>
          <w:sz w:val="22"/>
          <w:szCs w:val="22"/>
        </w:rPr>
        <w:t>(Chair of Corporation)</w:t>
      </w:r>
    </w:p>
    <w:p w:rsidR="00013C50" w:rsidRPr="00AE1637" w:rsidRDefault="00013C50" w:rsidP="00DC43C0">
      <w:pPr>
        <w:rPr>
          <w:rFonts w:ascii="Arial" w:hAnsi="Arial" w:cs="Arial"/>
          <w:b/>
          <w:sz w:val="22"/>
          <w:szCs w:val="22"/>
        </w:rPr>
      </w:pPr>
    </w:p>
    <w:p w:rsidR="008217B4" w:rsidRDefault="008217B4" w:rsidP="00DC43C0">
      <w:pPr>
        <w:rPr>
          <w:rFonts w:ascii="Arial" w:hAnsi="Arial" w:cs="Arial"/>
          <w:b/>
          <w:sz w:val="22"/>
          <w:szCs w:val="22"/>
        </w:rPr>
      </w:pPr>
    </w:p>
    <w:p w:rsidR="005C7271" w:rsidRPr="00BA5733" w:rsidRDefault="008217B4" w:rsidP="00DC43C0">
      <w:pPr>
        <w:rPr>
          <w:rFonts w:ascii="Arial" w:hAnsi="Arial" w:cs="Arial"/>
          <w:b/>
          <w:sz w:val="22"/>
          <w:szCs w:val="22"/>
        </w:rPr>
      </w:pPr>
      <w:r>
        <w:rPr>
          <w:rFonts w:ascii="Arial" w:hAnsi="Arial" w:cs="Arial"/>
          <w:b/>
          <w:sz w:val="22"/>
          <w:szCs w:val="22"/>
        </w:rPr>
        <w:t>Name:…………………………………………………………………………..</w:t>
      </w:r>
      <w:r w:rsidR="00013C50" w:rsidRPr="00AE1637">
        <w:rPr>
          <w:rFonts w:ascii="Arial" w:hAnsi="Arial" w:cs="Arial"/>
          <w:b/>
          <w:sz w:val="22"/>
          <w:szCs w:val="22"/>
        </w:rPr>
        <w:t>Date:…………………</w:t>
      </w:r>
    </w:p>
    <w:p w:rsidR="005C7271" w:rsidRDefault="005C7271" w:rsidP="00DC43C0">
      <w:pPr>
        <w:rPr>
          <w:rFonts w:ascii="Arial" w:hAnsi="Arial" w:cs="Arial"/>
          <w:b/>
        </w:rPr>
      </w:pPr>
    </w:p>
    <w:sectPr w:rsidR="005C7271" w:rsidSect="00520712">
      <w:headerReference w:type="default" r:id="rId9"/>
      <w:footerReference w:type="even" r:id="rId10"/>
      <w:footerReference w:type="default" r:id="rId1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9FB" w:rsidRDefault="008F59FB" w:rsidP="00547C16">
      <w:r>
        <w:separator/>
      </w:r>
    </w:p>
  </w:endnote>
  <w:endnote w:type="continuationSeparator" w:id="0">
    <w:p w:rsidR="008F59FB" w:rsidRDefault="008F59FB" w:rsidP="0054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FB" w:rsidRDefault="008F59FB" w:rsidP="00D910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59FB" w:rsidRDefault="008F59FB" w:rsidP="00547C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3220122"/>
      <w:docPartObj>
        <w:docPartGallery w:val="Page Numbers (Bottom of Page)"/>
        <w:docPartUnique/>
      </w:docPartObj>
    </w:sdtPr>
    <w:sdtEndPr>
      <w:rPr>
        <w:rStyle w:val="PageNumber"/>
      </w:rPr>
    </w:sdtEndPr>
    <w:sdtContent>
      <w:p w:rsidR="008F59FB" w:rsidRDefault="008F59FB" w:rsidP="006715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rsidR="008F59FB" w:rsidRDefault="008F59FB" w:rsidP="00D91073">
    <w:pPr>
      <w:pStyle w:val="Footer"/>
      <w:ind w:right="360"/>
      <w:jc w:val="center"/>
    </w:pPr>
  </w:p>
  <w:p w:rsidR="008F59FB" w:rsidRDefault="008F59FB" w:rsidP="00547C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9FB" w:rsidRDefault="008F59FB" w:rsidP="00547C16">
      <w:r>
        <w:separator/>
      </w:r>
    </w:p>
  </w:footnote>
  <w:footnote w:type="continuationSeparator" w:id="0">
    <w:p w:rsidR="008F59FB" w:rsidRDefault="008F59FB" w:rsidP="00547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FB" w:rsidRPr="005F3D3C" w:rsidRDefault="008F59FB" w:rsidP="006665CD">
    <w:pPr>
      <w:pStyle w:val="Header"/>
      <w:jc w:val="right"/>
      <w:rPr>
        <w:rFonts w:asciiTheme="minorHAnsi" w:hAnsiTheme="minorHAnsi"/>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A55"/>
    <w:multiLevelType w:val="hybridMultilevel"/>
    <w:tmpl w:val="27B46A28"/>
    <w:lvl w:ilvl="0" w:tplc="73D2CF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F23E6"/>
    <w:multiLevelType w:val="hybridMultilevel"/>
    <w:tmpl w:val="B1F0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07DD"/>
    <w:multiLevelType w:val="hybridMultilevel"/>
    <w:tmpl w:val="BA061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A7DF6"/>
    <w:multiLevelType w:val="hybridMultilevel"/>
    <w:tmpl w:val="BC7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06E39"/>
    <w:multiLevelType w:val="hybridMultilevel"/>
    <w:tmpl w:val="853A8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C92864"/>
    <w:multiLevelType w:val="hybridMultilevel"/>
    <w:tmpl w:val="8230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7441A"/>
    <w:multiLevelType w:val="hybridMultilevel"/>
    <w:tmpl w:val="265C151E"/>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2E6FF6"/>
    <w:multiLevelType w:val="hybridMultilevel"/>
    <w:tmpl w:val="26665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A8139F"/>
    <w:multiLevelType w:val="hybridMultilevel"/>
    <w:tmpl w:val="D4987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6E3AB0"/>
    <w:multiLevelType w:val="hybridMultilevel"/>
    <w:tmpl w:val="B4B86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5642A9"/>
    <w:multiLevelType w:val="hybridMultilevel"/>
    <w:tmpl w:val="E08AC8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C3094C"/>
    <w:multiLevelType w:val="hybridMultilevel"/>
    <w:tmpl w:val="49AA5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2557C0"/>
    <w:multiLevelType w:val="multilevel"/>
    <w:tmpl w:val="4872BCFC"/>
    <w:lvl w:ilvl="0">
      <w:start w:val="1"/>
      <w:numFmt w:val="lowerLetter"/>
      <w:pStyle w:val="aBankingDefinition"/>
      <w:lvlText w:val="(%1)"/>
      <w:lvlJc w:val="left"/>
      <w:pPr>
        <w:tabs>
          <w:tab w:val="num" w:pos="1843"/>
        </w:tabs>
        <w:ind w:left="1701" w:hanging="850"/>
      </w:pPr>
      <w:rPr>
        <w:rFonts w:hint="default"/>
      </w:rPr>
    </w:lvl>
    <w:lvl w:ilvl="1">
      <w:start w:val="1"/>
      <w:numFmt w:val="lowerRoman"/>
      <w:pStyle w:val="iBankingDefinition"/>
      <w:lvlText w:val="(%2)"/>
      <w:lvlJc w:val="left"/>
      <w:pPr>
        <w:tabs>
          <w:tab w:val="num" w:pos="3119"/>
        </w:tabs>
        <w:ind w:left="2835" w:hanging="992"/>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3" w15:restartNumberingAfterBreak="0">
    <w:nsid w:val="244E6E55"/>
    <w:multiLevelType w:val="hybridMultilevel"/>
    <w:tmpl w:val="1F660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96196F"/>
    <w:multiLevelType w:val="hybridMultilevel"/>
    <w:tmpl w:val="ADF2959E"/>
    <w:lvl w:ilvl="0" w:tplc="73D2CF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5D6F1D"/>
    <w:multiLevelType w:val="hybridMultilevel"/>
    <w:tmpl w:val="CD969A1E"/>
    <w:lvl w:ilvl="0" w:tplc="73D2CF22">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546B53"/>
    <w:multiLevelType w:val="hybridMultilevel"/>
    <w:tmpl w:val="541C2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200E14"/>
    <w:multiLevelType w:val="hybridMultilevel"/>
    <w:tmpl w:val="E92CC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EF2819"/>
    <w:multiLevelType w:val="hybridMultilevel"/>
    <w:tmpl w:val="154EC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6B39DD"/>
    <w:multiLevelType w:val="hybridMultilevel"/>
    <w:tmpl w:val="11D45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F430F9"/>
    <w:multiLevelType w:val="hybridMultilevel"/>
    <w:tmpl w:val="78B2DB12"/>
    <w:lvl w:ilvl="0" w:tplc="73D2CF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27483F"/>
    <w:multiLevelType w:val="hybridMultilevel"/>
    <w:tmpl w:val="C204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43B4251"/>
    <w:multiLevelType w:val="hybridMultilevel"/>
    <w:tmpl w:val="A50C5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F81AD5"/>
    <w:multiLevelType w:val="multilevel"/>
    <w:tmpl w:val="1C3CA55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643F8B"/>
    <w:multiLevelType w:val="hybridMultilevel"/>
    <w:tmpl w:val="D9763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7B2698"/>
    <w:multiLevelType w:val="hybridMultilevel"/>
    <w:tmpl w:val="B2B07A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C7F5A74"/>
    <w:multiLevelType w:val="hybridMultilevel"/>
    <w:tmpl w:val="A210E0C6"/>
    <w:lvl w:ilvl="0" w:tplc="73D2CF2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4A649E"/>
    <w:multiLevelType w:val="hybridMultilevel"/>
    <w:tmpl w:val="AE487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EB76BF"/>
    <w:multiLevelType w:val="hybridMultilevel"/>
    <w:tmpl w:val="AC56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923B72"/>
    <w:multiLevelType w:val="hybridMultilevel"/>
    <w:tmpl w:val="87DA5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5D70C9"/>
    <w:multiLevelType w:val="hybridMultilevel"/>
    <w:tmpl w:val="38D473B8"/>
    <w:lvl w:ilvl="0" w:tplc="73D2CF22">
      <w:numFmt w:val="bullet"/>
      <w:lvlText w:val="•"/>
      <w:lvlJc w:val="left"/>
      <w:pPr>
        <w:ind w:left="720" w:hanging="360"/>
      </w:pPr>
      <w:rPr>
        <w:rFonts w:ascii="Arial" w:eastAsiaTheme="minorHAnsi"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E1037B"/>
    <w:multiLevelType w:val="hybridMultilevel"/>
    <w:tmpl w:val="6C3E1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E97538"/>
    <w:multiLevelType w:val="hybridMultilevel"/>
    <w:tmpl w:val="7E5AA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8A33950"/>
    <w:multiLevelType w:val="hybridMultilevel"/>
    <w:tmpl w:val="DA7E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CD72B6"/>
    <w:multiLevelType w:val="hybridMultilevel"/>
    <w:tmpl w:val="F9F2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4739C9"/>
    <w:multiLevelType w:val="hybridMultilevel"/>
    <w:tmpl w:val="1FC8A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8" w15:restartNumberingAfterBreak="0">
    <w:nsid w:val="639A44FD"/>
    <w:multiLevelType w:val="hybridMultilevel"/>
    <w:tmpl w:val="CA50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682BFB"/>
    <w:multiLevelType w:val="hybridMultilevel"/>
    <w:tmpl w:val="6D467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F33558"/>
    <w:multiLevelType w:val="hybridMultilevel"/>
    <w:tmpl w:val="61D6A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E63E1A"/>
    <w:multiLevelType w:val="hybridMultilevel"/>
    <w:tmpl w:val="B6B23F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D57F7E"/>
    <w:multiLevelType w:val="hybridMultilevel"/>
    <w:tmpl w:val="9FAE6074"/>
    <w:lvl w:ilvl="0" w:tplc="73D2CF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8F0473"/>
    <w:multiLevelType w:val="hybridMultilevel"/>
    <w:tmpl w:val="7E1C64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68093C"/>
    <w:multiLevelType w:val="hybridMultilevel"/>
    <w:tmpl w:val="444C77C8"/>
    <w:lvl w:ilvl="0" w:tplc="BE08EEA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535704"/>
    <w:multiLevelType w:val="hybridMultilevel"/>
    <w:tmpl w:val="0930E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D382DCF"/>
    <w:multiLevelType w:val="hybridMultilevel"/>
    <w:tmpl w:val="47F4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BD1A64"/>
    <w:multiLevelType w:val="hybridMultilevel"/>
    <w:tmpl w:val="033E9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97340D"/>
    <w:multiLevelType w:val="hybridMultilevel"/>
    <w:tmpl w:val="6098F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2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9"/>
  </w:num>
  <w:num w:numId="6">
    <w:abstractNumId w:val="15"/>
  </w:num>
  <w:num w:numId="7">
    <w:abstractNumId w:val="14"/>
  </w:num>
  <w:num w:numId="8">
    <w:abstractNumId w:val="6"/>
  </w:num>
  <w:num w:numId="9">
    <w:abstractNumId w:val="27"/>
  </w:num>
  <w:num w:numId="10">
    <w:abstractNumId w:val="31"/>
  </w:num>
  <w:num w:numId="11">
    <w:abstractNumId w:val="17"/>
  </w:num>
  <w:num w:numId="12">
    <w:abstractNumId w:val="26"/>
  </w:num>
  <w:num w:numId="13">
    <w:abstractNumId w:val="28"/>
  </w:num>
  <w:num w:numId="14">
    <w:abstractNumId w:val="48"/>
  </w:num>
  <w:num w:numId="15">
    <w:abstractNumId w:val="44"/>
  </w:num>
  <w:num w:numId="16">
    <w:abstractNumId w:val="0"/>
  </w:num>
  <w:num w:numId="17">
    <w:abstractNumId w:val="20"/>
  </w:num>
  <w:num w:numId="18">
    <w:abstractNumId w:val="42"/>
  </w:num>
  <w:num w:numId="19">
    <w:abstractNumId w:val="43"/>
  </w:num>
  <w:num w:numId="20">
    <w:abstractNumId w:val="34"/>
  </w:num>
  <w:num w:numId="21">
    <w:abstractNumId w:val="10"/>
  </w:num>
  <w:num w:numId="22">
    <w:abstractNumId w:val="46"/>
  </w:num>
  <w:num w:numId="23">
    <w:abstractNumId w:val="5"/>
  </w:num>
  <w:num w:numId="24">
    <w:abstractNumId w:val="36"/>
  </w:num>
  <w:num w:numId="25">
    <w:abstractNumId w:val="25"/>
  </w:num>
  <w:num w:numId="26">
    <w:abstractNumId w:val="18"/>
  </w:num>
  <w:num w:numId="27">
    <w:abstractNumId w:val="19"/>
  </w:num>
  <w:num w:numId="28">
    <w:abstractNumId w:val="35"/>
  </w:num>
  <w:num w:numId="29">
    <w:abstractNumId w:val="33"/>
  </w:num>
  <w:num w:numId="30">
    <w:abstractNumId w:val="21"/>
  </w:num>
  <w:num w:numId="31">
    <w:abstractNumId w:val="41"/>
  </w:num>
  <w:num w:numId="32">
    <w:abstractNumId w:val="2"/>
  </w:num>
  <w:num w:numId="33">
    <w:abstractNumId w:val="23"/>
  </w:num>
  <w:num w:numId="34">
    <w:abstractNumId w:val="29"/>
  </w:num>
  <w:num w:numId="35">
    <w:abstractNumId w:val="47"/>
  </w:num>
  <w:num w:numId="36">
    <w:abstractNumId w:val="9"/>
  </w:num>
  <w:num w:numId="37">
    <w:abstractNumId w:val="7"/>
  </w:num>
  <w:num w:numId="38">
    <w:abstractNumId w:val="8"/>
  </w:num>
  <w:num w:numId="39">
    <w:abstractNumId w:val="38"/>
  </w:num>
  <w:num w:numId="40">
    <w:abstractNumId w:val="24"/>
  </w:num>
  <w:num w:numId="41">
    <w:abstractNumId w:val="13"/>
  </w:num>
  <w:num w:numId="42">
    <w:abstractNumId w:val="3"/>
  </w:num>
  <w:num w:numId="43">
    <w:abstractNumId w:val="16"/>
  </w:num>
  <w:num w:numId="44">
    <w:abstractNumId w:val="40"/>
  </w:num>
  <w:num w:numId="45">
    <w:abstractNumId w:val="32"/>
  </w:num>
  <w:num w:numId="46">
    <w:abstractNumId w:val="11"/>
  </w:num>
  <w:num w:numId="47">
    <w:abstractNumId w:val="30"/>
  </w:num>
  <w:num w:numId="48">
    <w:abstractNumId w:val="45"/>
  </w:num>
  <w:num w:numId="49">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93"/>
    <w:rsid w:val="00002102"/>
    <w:rsid w:val="0000308B"/>
    <w:rsid w:val="00003920"/>
    <w:rsid w:val="000039A7"/>
    <w:rsid w:val="00003DAF"/>
    <w:rsid w:val="00003E95"/>
    <w:rsid w:val="00005B15"/>
    <w:rsid w:val="00006C90"/>
    <w:rsid w:val="000074B4"/>
    <w:rsid w:val="0000756E"/>
    <w:rsid w:val="0001044F"/>
    <w:rsid w:val="00011206"/>
    <w:rsid w:val="0001172C"/>
    <w:rsid w:val="000121A3"/>
    <w:rsid w:val="00012FBE"/>
    <w:rsid w:val="00012FDE"/>
    <w:rsid w:val="00013C50"/>
    <w:rsid w:val="000148E5"/>
    <w:rsid w:val="00015DF4"/>
    <w:rsid w:val="000170AD"/>
    <w:rsid w:val="00017250"/>
    <w:rsid w:val="000176E8"/>
    <w:rsid w:val="00020028"/>
    <w:rsid w:val="00022A64"/>
    <w:rsid w:val="0002319E"/>
    <w:rsid w:val="000236A2"/>
    <w:rsid w:val="0002386B"/>
    <w:rsid w:val="00023E39"/>
    <w:rsid w:val="00024A5C"/>
    <w:rsid w:val="00024D9D"/>
    <w:rsid w:val="000258DE"/>
    <w:rsid w:val="00026811"/>
    <w:rsid w:val="000274E0"/>
    <w:rsid w:val="00027D68"/>
    <w:rsid w:val="00031DA7"/>
    <w:rsid w:val="00032823"/>
    <w:rsid w:val="00033458"/>
    <w:rsid w:val="00033471"/>
    <w:rsid w:val="00033958"/>
    <w:rsid w:val="00034002"/>
    <w:rsid w:val="00034B48"/>
    <w:rsid w:val="00034BF3"/>
    <w:rsid w:val="00034D81"/>
    <w:rsid w:val="00035038"/>
    <w:rsid w:val="00035865"/>
    <w:rsid w:val="00035D27"/>
    <w:rsid w:val="00036D42"/>
    <w:rsid w:val="0003785A"/>
    <w:rsid w:val="0004067A"/>
    <w:rsid w:val="00042816"/>
    <w:rsid w:val="00043547"/>
    <w:rsid w:val="000454B3"/>
    <w:rsid w:val="0004697C"/>
    <w:rsid w:val="00046D48"/>
    <w:rsid w:val="000507A8"/>
    <w:rsid w:val="00050CEB"/>
    <w:rsid w:val="000518A1"/>
    <w:rsid w:val="00052493"/>
    <w:rsid w:val="00053699"/>
    <w:rsid w:val="00055008"/>
    <w:rsid w:val="00055D6C"/>
    <w:rsid w:val="000564AF"/>
    <w:rsid w:val="00056CE4"/>
    <w:rsid w:val="00057CCA"/>
    <w:rsid w:val="00057E96"/>
    <w:rsid w:val="000600A1"/>
    <w:rsid w:val="00062BD7"/>
    <w:rsid w:val="000644E2"/>
    <w:rsid w:val="00065EFE"/>
    <w:rsid w:val="00066951"/>
    <w:rsid w:val="00066A79"/>
    <w:rsid w:val="00066D08"/>
    <w:rsid w:val="00066FC7"/>
    <w:rsid w:val="000670DD"/>
    <w:rsid w:val="00067301"/>
    <w:rsid w:val="000674DE"/>
    <w:rsid w:val="00070298"/>
    <w:rsid w:val="000704B5"/>
    <w:rsid w:val="00070841"/>
    <w:rsid w:val="000719C7"/>
    <w:rsid w:val="0007215A"/>
    <w:rsid w:val="000721CD"/>
    <w:rsid w:val="00072BDD"/>
    <w:rsid w:val="00072DDB"/>
    <w:rsid w:val="00072E1D"/>
    <w:rsid w:val="00073978"/>
    <w:rsid w:val="00073C5B"/>
    <w:rsid w:val="00074147"/>
    <w:rsid w:val="00074E23"/>
    <w:rsid w:val="00076DF7"/>
    <w:rsid w:val="00077329"/>
    <w:rsid w:val="000774F0"/>
    <w:rsid w:val="00077E42"/>
    <w:rsid w:val="00080B76"/>
    <w:rsid w:val="0008252F"/>
    <w:rsid w:val="00082AA2"/>
    <w:rsid w:val="00082BA6"/>
    <w:rsid w:val="00083DA2"/>
    <w:rsid w:val="00083F6F"/>
    <w:rsid w:val="00084D34"/>
    <w:rsid w:val="0008525F"/>
    <w:rsid w:val="000856E3"/>
    <w:rsid w:val="00085B17"/>
    <w:rsid w:val="00085F15"/>
    <w:rsid w:val="000864EC"/>
    <w:rsid w:val="000865DD"/>
    <w:rsid w:val="00086644"/>
    <w:rsid w:val="0008766F"/>
    <w:rsid w:val="00087CB0"/>
    <w:rsid w:val="00090BD0"/>
    <w:rsid w:val="000921EC"/>
    <w:rsid w:val="00095472"/>
    <w:rsid w:val="00095ADE"/>
    <w:rsid w:val="00095B3A"/>
    <w:rsid w:val="0009632A"/>
    <w:rsid w:val="000966CC"/>
    <w:rsid w:val="00096DFE"/>
    <w:rsid w:val="000972F8"/>
    <w:rsid w:val="00097534"/>
    <w:rsid w:val="000977BD"/>
    <w:rsid w:val="000A00EA"/>
    <w:rsid w:val="000A3F50"/>
    <w:rsid w:val="000A3F6A"/>
    <w:rsid w:val="000A4694"/>
    <w:rsid w:val="000A57B4"/>
    <w:rsid w:val="000A58AF"/>
    <w:rsid w:val="000A5B8C"/>
    <w:rsid w:val="000A603D"/>
    <w:rsid w:val="000A6235"/>
    <w:rsid w:val="000A64B3"/>
    <w:rsid w:val="000A7B7B"/>
    <w:rsid w:val="000B0484"/>
    <w:rsid w:val="000B04B2"/>
    <w:rsid w:val="000B13AF"/>
    <w:rsid w:val="000B20D0"/>
    <w:rsid w:val="000B2C4B"/>
    <w:rsid w:val="000B31CC"/>
    <w:rsid w:val="000B49A8"/>
    <w:rsid w:val="000B4A5A"/>
    <w:rsid w:val="000B583A"/>
    <w:rsid w:val="000B5FF2"/>
    <w:rsid w:val="000B6A68"/>
    <w:rsid w:val="000B6A90"/>
    <w:rsid w:val="000B7CA8"/>
    <w:rsid w:val="000C054E"/>
    <w:rsid w:val="000C0799"/>
    <w:rsid w:val="000C0D45"/>
    <w:rsid w:val="000C1342"/>
    <w:rsid w:val="000C1E2C"/>
    <w:rsid w:val="000C3A97"/>
    <w:rsid w:val="000C5409"/>
    <w:rsid w:val="000C5EBB"/>
    <w:rsid w:val="000C6244"/>
    <w:rsid w:val="000C6687"/>
    <w:rsid w:val="000C7F29"/>
    <w:rsid w:val="000D061D"/>
    <w:rsid w:val="000D0A3F"/>
    <w:rsid w:val="000D1C75"/>
    <w:rsid w:val="000D37CE"/>
    <w:rsid w:val="000D3BBC"/>
    <w:rsid w:val="000D4D59"/>
    <w:rsid w:val="000D57DC"/>
    <w:rsid w:val="000D7187"/>
    <w:rsid w:val="000D7EB5"/>
    <w:rsid w:val="000E0A4A"/>
    <w:rsid w:val="000E1482"/>
    <w:rsid w:val="000E1736"/>
    <w:rsid w:val="000E1F0C"/>
    <w:rsid w:val="000E2374"/>
    <w:rsid w:val="000E25BA"/>
    <w:rsid w:val="000E2D42"/>
    <w:rsid w:val="000E3CF7"/>
    <w:rsid w:val="000E6893"/>
    <w:rsid w:val="000E7E46"/>
    <w:rsid w:val="000F01C1"/>
    <w:rsid w:val="000F03A3"/>
    <w:rsid w:val="000F257D"/>
    <w:rsid w:val="000F399B"/>
    <w:rsid w:val="000F4248"/>
    <w:rsid w:val="000F4FE6"/>
    <w:rsid w:val="000F567E"/>
    <w:rsid w:val="000F5704"/>
    <w:rsid w:val="000F6FBE"/>
    <w:rsid w:val="000F7D28"/>
    <w:rsid w:val="001017CD"/>
    <w:rsid w:val="0010242D"/>
    <w:rsid w:val="00104E5A"/>
    <w:rsid w:val="00104F06"/>
    <w:rsid w:val="001055C1"/>
    <w:rsid w:val="00107A29"/>
    <w:rsid w:val="00107BC7"/>
    <w:rsid w:val="00110D69"/>
    <w:rsid w:val="001111D2"/>
    <w:rsid w:val="001114B5"/>
    <w:rsid w:val="001115F2"/>
    <w:rsid w:val="001117E1"/>
    <w:rsid w:val="00111923"/>
    <w:rsid w:val="00111ACF"/>
    <w:rsid w:val="00111DDA"/>
    <w:rsid w:val="001126C0"/>
    <w:rsid w:val="00112947"/>
    <w:rsid w:val="001129EE"/>
    <w:rsid w:val="001136B8"/>
    <w:rsid w:val="0011476C"/>
    <w:rsid w:val="0011489B"/>
    <w:rsid w:val="001155AF"/>
    <w:rsid w:val="0012041E"/>
    <w:rsid w:val="001218C5"/>
    <w:rsid w:val="0012195D"/>
    <w:rsid w:val="00122015"/>
    <w:rsid w:val="00123753"/>
    <w:rsid w:val="001241A1"/>
    <w:rsid w:val="00124443"/>
    <w:rsid w:val="001244B7"/>
    <w:rsid w:val="00124CF8"/>
    <w:rsid w:val="00125AF5"/>
    <w:rsid w:val="001263EA"/>
    <w:rsid w:val="00126417"/>
    <w:rsid w:val="00126B55"/>
    <w:rsid w:val="001277DB"/>
    <w:rsid w:val="00130594"/>
    <w:rsid w:val="00130EA0"/>
    <w:rsid w:val="00131DDC"/>
    <w:rsid w:val="00132791"/>
    <w:rsid w:val="00133A53"/>
    <w:rsid w:val="00133D1D"/>
    <w:rsid w:val="001342E0"/>
    <w:rsid w:val="00135B9A"/>
    <w:rsid w:val="00135F7B"/>
    <w:rsid w:val="00137FD6"/>
    <w:rsid w:val="00140996"/>
    <w:rsid w:val="0014138F"/>
    <w:rsid w:val="00142A06"/>
    <w:rsid w:val="00143AC1"/>
    <w:rsid w:val="00143BFC"/>
    <w:rsid w:val="00145839"/>
    <w:rsid w:val="00145870"/>
    <w:rsid w:val="00146193"/>
    <w:rsid w:val="001462B9"/>
    <w:rsid w:val="00146DB6"/>
    <w:rsid w:val="00147565"/>
    <w:rsid w:val="001476E5"/>
    <w:rsid w:val="00147797"/>
    <w:rsid w:val="00147F86"/>
    <w:rsid w:val="00151DFD"/>
    <w:rsid w:val="00153AFB"/>
    <w:rsid w:val="00154E98"/>
    <w:rsid w:val="001551DC"/>
    <w:rsid w:val="001554AA"/>
    <w:rsid w:val="00155679"/>
    <w:rsid w:val="0015587C"/>
    <w:rsid w:val="00156A88"/>
    <w:rsid w:val="001572D6"/>
    <w:rsid w:val="0015759A"/>
    <w:rsid w:val="00157758"/>
    <w:rsid w:val="001579D0"/>
    <w:rsid w:val="00160DD1"/>
    <w:rsid w:val="00160EC7"/>
    <w:rsid w:val="00161D35"/>
    <w:rsid w:val="0016276D"/>
    <w:rsid w:val="00162B92"/>
    <w:rsid w:val="0016315F"/>
    <w:rsid w:val="00163EE0"/>
    <w:rsid w:val="001658EA"/>
    <w:rsid w:val="00165B35"/>
    <w:rsid w:val="00167055"/>
    <w:rsid w:val="00170621"/>
    <w:rsid w:val="00171039"/>
    <w:rsid w:val="00171532"/>
    <w:rsid w:val="00172283"/>
    <w:rsid w:val="00172341"/>
    <w:rsid w:val="00172C02"/>
    <w:rsid w:val="00173114"/>
    <w:rsid w:val="001741B8"/>
    <w:rsid w:val="00175677"/>
    <w:rsid w:val="00176ACB"/>
    <w:rsid w:val="00181062"/>
    <w:rsid w:val="001813C8"/>
    <w:rsid w:val="00181B02"/>
    <w:rsid w:val="00182595"/>
    <w:rsid w:val="0018261D"/>
    <w:rsid w:val="00183187"/>
    <w:rsid w:val="001839DC"/>
    <w:rsid w:val="0018432F"/>
    <w:rsid w:val="00184CD1"/>
    <w:rsid w:val="00184EB5"/>
    <w:rsid w:val="00186ED2"/>
    <w:rsid w:val="00186FA7"/>
    <w:rsid w:val="00187D1A"/>
    <w:rsid w:val="00190D89"/>
    <w:rsid w:val="00191284"/>
    <w:rsid w:val="00191455"/>
    <w:rsid w:val="001918A0"/>
    <w:rsid w:val="00191F75"/>
    <w:rsid w:val="0019220F"/>
    <w:rsid w:val="0019247D"/>
    <w:rsid w:val="00192CB7"/>
    <w:rsid w:val="00193954"/>
    <w:rsid w:val="00193A61"/>
    <w:rsid w:val="0019506F"/>
    <w:rsid w:val="00195720"/>
    <w:rsid w:val="00196B5F"/>
    <w:rsid w:val="001A123E"/>
    <w:rsid w:val="001A12DC"/>
    <w:rsid w:val="001A1DF4"/>
    <w:rsid w:val="001A2632"/>
    <w:rsid w:val="001A2A52"/>
    <w:rsid w:val="001A374C"/>
    <w:rsid w:val="001A4E23"/>
    <w:rsid w:val="001A50FE"/>
    <w:rsid w:val="001A5392"/>
    <w:rsid w:val="001A586A"/>
    <w:rsid w:val="001A5A26"/>
    <w:rsid w:val="001A7C7D"/>
    <w:rsid w:val="001B0030"/>
    <w:rsid w:val="001B0EC8"/>
    <w:rsid w:val="001B0FF1"/>
    <w:rsid w:val="001B2248"/>
    <w:rsid w:val="001B2504"/>
    <w:rsid w:val="001B4493"/>
    <w:rsid w:val="001B49E8"/>
    <w:rsid w:val="001B4A61"/>
    <w:rsid w:val="001B66FA"/>
    <w:rsid w:val="001B6888"/>
    <w:rsid w:val="001B71B1"/>
    <w:rsid w:val="001B72ED"/>
    <w:rsid w:val="001B7A78"/>
    <w:rsid w:val="001B7CE1"/>
    <w:rsid w:val="001C010D"/>
    <w:rsid w:val="001C03CB"/>
    <w:rsid w:val="001C0DCD"/>
    <w:rsid w:val="001C1710"/>
    <w:rsid w:val="001C183C"/>
    <w:rsid w:val="001C20CE"/>
    <w:rsid w:val="001C2C6E"/>
    <w:rsid w:val="001C2D15"/>
    <w:rsid w:val="001C3406"/>
    <w:rsid w:val="001C38D1"/>
    <w:rsid w:val="001C513E"/>
    <w:rsid w:val="001C5D7F"/>
    <w:rsid w:val="001C6862"/>
    <w:rsid w:val="001C6BF5"/>
    <w:rsid w:val="001C734D"/>
    <w:rsid w:val="001D094C"/>
    <w:rsid w:val="001D25B2"/>
    <w:rsid w:val="001D3AE3"/>
    <w:rsid w:val="001D3D71"/>
    <w:rsid w:val="001D3E26"/>
    <w:rsid w:val="001D44A4"/>
    <w:rsid w:val="001D486F"/>
    <w:rsid w:val="001D4EF6"/>
    <w:rsid w:val="001D501B"/>
    <w:rsid w:val="001D5AF3"/>
    <w:rsid w:val="001D67CE"/>
    <w:rsid w:val="001D6E19"/>
    <w:rsid w:val="001D6FDB"/>
    <w:rsid w:val="001D7016"/>
    <w:rsid w:val="001D7257"/>
    <w:rsid w:val="001D7C9B"/>
    <w:rsid w:val="001E070D"/>
    <w:rsid w:val="001E0D75"/>
    <w:rsid w:val="001E155A"/>
    <w:rsid w:val="001E1F6F"/>
    <w:rsid w:val="001E2388"/>
    <w:rsid w:val="001E262C"/>
    <w:rsid w:val="001E3B99"/>
    <w:rsid w:val="001E5217"/>
    <w:rsid w:val="001E6325"/>
    <w:rsid w:val="001E76F8"/>
    <w:rsid w:val="001F0F62"/>
    <w:rsid w:val="001F1A01"/>
    <w:rsid w:val="001F232E"/>
    <w:rsid w:val="001F23A9"/>
    <w:rsid w:val="001F2F16"/>
    <w:rsid w:val="001F4995"/>
    <w:rsid w:val="001F4FFA"/>
    <w:rsid w:val="001F5085"/>
    <w:rsid w:val="001F6893"/>
    <w:rsid w:val="001F736F"/>
    <w:rsid w:val="001F7A08"/>
    <w:rsid w:val="002006BC"/>
    <w:rsid w:val="00200A80"/>
    <w:rsid w:val="00201534"/>
    <w:rsid w:val="00203274"/>
    <w:rsid w:val="00203432"/>
    <w:rsid w:val="00203B9A"/>
    <w:rsid w:val="002058F1"/>
    <w:rsid w:val="00205925"/>
    <w:rsid w:val="002073CE"/>
    <w:rsid w:val="002108EA"/>
    <w:rsid w:val="002114AD"/>
    <w:rsid w:val="00211AB6"/>
    <w:rsid w:val="0021267C"/>
    <w:rsid w:val="00212E19"/>
    <w:rsid w:val="00215B17"/>
    <w:rsid w:val="00216F5C"/>
    <w:rsid w:val="002215D8"/>
    <w:rsid w:val="002221D6"/>
    <w:rsid w:val="0022296A"/>
    <w:rsid w:val="00222B83"/>
    <w:rsid w:val="0022352C"/>
    <w:rsid w:val="00225129"/>
    <w:rsid w:val="00225B23"/>
    <w:rsid w:val="0022727F"/>
    <w:rsid w:val="002314E8"/>
    <w:rsid w:val="002315B4"/>
    <w:rsid w:val="0023212B"/>
    <w:rsid w:val="0023225C"/>
    <w:rsid w:val="00232462"/>
    <w:rsid w:val="00233931"/>
    <w:rsid w:val="00234DAE"/>
    <w:rsid w:val="00235576"/>
    <w:rsid w:val="002356D0"/>
    <w:rsid w:val="002359EF"/>
    <w:rsid w:val="0023604A"/>
    <w:rsid w:val="0023605B"/>
    <w:rsid w:val="002371D1"/>
    <w:rsid w:val="00237721"/>
    <w:rsid w:val="00237E60"/>
    <w:rsid w:val="00237FEF"/>
    <w:rsid w:val="002404B9"/>
    <w:rsid w:val="00240A32"/>
    <w:rsid w:val="0024100D"/>
    <w:rsid w:val="0024101A"/>
    <w:rsid w:val="0024238B"/>
    <w:rsid w:val="00242494"/>
    <w:rsid w:val="002440BB"/>
    <w:rsid w:val="00244952"/>
    <w:rsid w:val="002462F1"/>
    <w:rsid w:val="00247C56"/>
    <w:rsid w:val="002507B8"/>
    <w:rsid w:val="00251478"/>
    <w:rsid w:val="00251555"/>
    <w:rsid w:val="0025178E"/>
    <w:rsid w:val="00252F56"/>
    <w:rsid w:val="002542E1"/>
    <w:rsid w:val="0025452F"/>
    <w:rsid w:val="00254F47"/>
    <w:rsid w:val="00254F6A"/>
    <w:rsid w:val="00255B1C"/>
    <w:rsid w:val="00255C70"/>
    <w:rsid w:val="00257C56"/>
    <w:rsid w:val="00257D53"/>
    <w:rsid w:val="002608B9"/>
    <w:rsid w:val="0026392C"/>
    <w:rsid w:val="00264862"/>
    <w:rsid w:val="00271595"/>
    <w:rsid w:val="0027194C"/>
    <w:rsid w:val="00271B85"/>
    <w:rsid w:val="00271EA8"/>
    <w:rsid w:val="0027230F"/>
    <w:rsid w:val="0027354E"/>
    <w:rsid w:val="002739DC"/>
    <w:rsid w:val="00274D4C"/>
    <w:rsid w:val="00276004"/>
    <w:rsid w:val="002761B9"/>
    <w:rsid w:val="002765A2"/>
    <w:rsid w:val="002770A7"/>
    <w:rsid w:val="00277208"/>
    <w:rsid w:val="00280A6E"/>
    <w:rsid w:val="00280CA6"/>
    <w:rsid w:val="00283928"/>
    <w:rsid w:val="0028396C"/>
    <w:rsid w:val="00284B1C"/>
    <w:rsid w:val="00284E37"/>
    <w:rsid w:val="0028584E"/>
    <w:rsid w:val="00285CCD"/>
    <w:rsid w:val="0028653D"/>
    <w:rsid w:val="002871B0"/>
    <w:rsid w:val="00287976"/>
    <w:rsid w:val="00287A04"/>
    <w:rsid w:val="00287FA2"/>
    <w:rsid w:val="00290F45"/>
    <w:rsid w:val="00291F21"/>
    <w:rsid w:val="00292064"/>
    <w:rsid w:val="00292A85"/>
    <w:rsid w:val="00292DF9"/>
    <w:rsid w:val="00293768"/>
    <w:rsid w:val="00293C91"/>
    <w:rsid w:val="0029485D"/>
    <w:rsid w:val="00294A20"/>
    <w:rsid w:val="0029657B"/>
    <w:rsid w:val="002970CD"/>
    <w:rsid w:val="002971D9"/>
    <w:rsid w:val="00297747"/>
    <w:rsid w:val="002A1727"/>
    <w:rsid w:val="002A1FAB"/>
    <w:rsid w:val="002A2299"/>
    <w:rsid w:val="002A3E60"/>
    <w:rsid w:val="002A3E96"/>
    <w:rsid w:val="002A616A"/>
    <w:rsid w:val="002A6F9A"/>
    <w:rsid w:val="002A7908"/>
    <w:rsid w:val="002A7C98"/>
    <w:rsid w:val="002A7F3E"/>
    <w:rsid w:val="002B04BF"/>
    <w:rsid w:val="002B0BC8"/>
    <w:rsid w:val="002B0E01"/>
    <w:rsid w:val="002B0FF5"/>
    <w:rsid w:val="002B344A"/>
    <w:rsid w:val="002B4B41"/>
    <w:rsid w:val="002B5042"/>
    <w:rsid w:val="002B5701"/>
    <w:rsid w:val="002B5CBC"/>
    <w:rsid w:val="002B5F48"/>
    <w:rsid w:val="002B7406"/>
    <w:rsid w:val="002C3111"/>
    <w:rsid w:val="002C362F"/>
    <w:rsid w:val="002C3968"/>
    <w:rsid w:val="002C4388"/>
    <w:rsid w:val="002C48DF"/>
    <w:rsid w:val="002C4CF3"/>
    <w:rsid w:val="002C4D43"/>
    <w:rsid w:val="002C7007"/>
    <w:rsid w:val="002C710C"/>
    <w:rsid w:val="002C71C1"/>
    <w:rsid w:val="002D012A"/>
    <w:rsid w:val="002D0674"/>
    <w:rsid w:val="002D0F7A"/>
    <w:rsid w:val="002D14EC"/>
    <w:rsid w:val="002D2281"/>
    <w:rsid w:val="002D2352"/>
    <w:rsid w:val="002D29AF"/>
    <w:rsid w:val="002D2F1C"/>
    <w:rsid w:val="002D391B"/>
    <w:rsid w:val="002D3C5B"/>
    <w:rsid w:val="002D3F70"/>
    <w:rsid w:val="002D4E7E"/>
    <w:rsid w:val="002D500F"/>
    <w:rsid w:val="002D57BD"/>
    <w:rsid w:val="002D5BF5"/>
    <w:rsid w:val="002D6E1B"/>
    <w:rsid w:val="002D704B"/>
    <w:rsid w:val="002D7460"/>
    <w:rsid w:val="002E078C"/>
    <w:rsid w:val="002E0F78"/>
    <w:rsid w:val="002E12D0"/>
    <w:rsid w:val="002E14A1"/>
    <w:rsid w:val="002E2AAA"/>
    <w:rsid w:val="002E30F7"/>
    <w:rsid w:val="002E3B1E"/>
    <w:rsid w:val="002E4031"/>
    <w:rsid w:val="002E435F"/>
    <w:rsid w:val="002E570B"/>
    <w:rsid w:val="002E6250"/>
    <w:rsid w:val="002E6C4F"/>
    <w:rsid w:val="002E6C94"/>
    <w:rsid w:val="002E71A6"/>
    <w:rsid w:val="002E7845"/>
    <w:rsid w:val="002E7DBA"/>
    <w:rsid w:val="002F066A"/>
    <w:rsid w:val="002F0E2C"/>
    <w:rsid w:val="002F1205"/>
    <w:rsid w:val="002F1FED"/>
    <w:rsid w:val="002F362D"/>
    <w:rsid w:val="002F407C"/>
    <w:rsid w:val="002F4EA8"/>
    <w:rsid w:val="002F63E4"/>
    <w:rsid w:val="002F70EF"/>
    <w:rsid w:val="002F7858"/>
    <w:rsid w:val="0030083F"/>
    <w:rsid w:val="00301262"/>
    <w:rsid w:val="00302361"/>
    <w:rsid w:val="00303379"/>
    <w:rsid w:val="00305191"/>
    <w:rsid w:val="00307041"/>
    <w:rsid w:val="0030736E"/>
    <w:rsid w:val="00307549"/>
    <w:rsid w:val="00307960"/>
    <w:rsid w:val="00307CFC"/>
    <w:rsid w:val="003107B3"/>
    <w:rsid w:val="00310CA0"/>
    <w:rsid w:val="00312922"/>
    <w:rsid w:val="00314616"/>
    <w:rsid w:val="003148C7"/>
    <w:rsid w:val="00315002"/>
    <w:rsid w:val="00315CE6"/>
    <w:rsid w:val="0032119A"/>
    <w:rsid w:val="0032253E"/>
    <w:rsid w:val="00322617"/>
    <w:rsid w:val="003239A4"/>
    <w:rsid w:val="00324904"/>
    <w:rsid w:val="00325216"/>
    <w:rsid w:val="00325B11"/>
    <w:rsid w:val="00325B6F"/>
    <w:rsid w:val="0032608C"/>
    <w:rsid w:val="00327971"/>
    <w:rsid w:val="003303FB"/>
    <w:rsid w:val="00330F25"/>
    <w:rsid w:val="003314CB"/>
    <w:rsid w:val="003318F2"/>
    <w:rsid w:val="00332058"/>
    <w:rsid w:val="003334FF"/>
    <w:rsid w:val="00333C9E"/>
    <w:rsid w:val="00335C90"/>
    <w:rsid w:val="00336079"/>
    <w:rsid w:val="00336CE1"/>
    <w:rsid w:val="00337121"/>
    <w:rsid w:val="003377B3"/>
    <w:rsid w:val="0034058B"/>
    <w:rsid w:val="00341060"/>
    <w:rsid w:val="00341691"/>
    <w:rsid w:val="00341B56"/>
    <w:rsid w:val="00341D4B"/>
    <w:rsid w:val="003421D6"/>
    <w:rsid w:val="00342794"/>
    <w:rsid w:val="00342DEB"/>
    <w:rsid w:val="0034349D"/>
    <w:rsid w:val="003438C2"/>
    <w:rsid w:val="003442FF"/>
    <w:rsid w:val="003455E9"/>
    <w:rsid w:val="00345771"/>
    <w:rsid w:val="00345956"/>
    <w:rsid w:val="00346D48"/>
    <w:rsid w:val="00350159"/>
    <w:rsid w:val="0035035B"/>
    <w:rsid w:val="003514F5"/>
    <w:rsid w:val="00351BE9"/>
    <w:rsid w:val="00352DBE"/>
    <w:rsid w:val="00353BDE"/>
    <w:rsid w:val="003577A7"/>
    <w:rsid w:val="00357D9D"/>
    <w:rsid w:val="00361AE1"/>
    <w:rsid w:val="003621E4"/>
    <w:rsid w:val="00362785"/>
    <w:rsid w:val="00362AF0"/>
    <w:rsid w:val="0036326B"/>
    <w:rsid w:val="003635F5"/>
    <w:rsid w:val="003639F7"/>
    <w:rsid w:val="003645F1"/>
    <w:rsid w:val="00364C34"/>
    <w:rsid w:val="00365A4C"/>
    <w:rsid w:val="003705FB"/>
    <w:rsid w:val="00370E7D"/>
    <w:rsid w:val="00371FE7"/>
    <w:rsid w:val="00373BB6"/>
    <w:rsid w:val="00374B98"/>
    <w:rsid w:val="00374BCC"/>
    <w:rsid w:val="003750F8"/>
    <w:rsid w:val="003758D7"/>
    <w:rsid w:val="00375CB6"/>
    <w:rsid w:val="003776E5"/>
    <w:rsid w:val="00377818"/>
    <w:rsid w:val="00380F4F"/>
    <w:rsid w:val="003814F3"/>
    <w:rsid w:val="00381E93"/>
    <w:rsid w:val="00383086"/>
    <w:rsid w:val="00384E85"/>
    <w:rsid w:val="003854EC"/>
    <w:rsid w:val="00385EB8"/>
    <w:rsid w:val="0038684A"/>
    <w:rsid w:val="00386E62"/>
    <w:rsid w:val="003873F2"/>
    <w:rsid w:val="00387520"/>
    <w:rsid w:val="00390F21"/>
    <w:rsid w:val="00391426"/>
    <w:rsid w:val="0039335A"/>
    <w:rsid w:val="00393591"/>
    <w:rsid w:val="0039428B"/>
    <w:rsid w:val="00394A82"/>
    <w:rsid w:val="00394F41"/>
    <w:rsid w:val="00395441"/>
    <w:rsid w:val="00397378"/>
    <w:rsid w:val="00397422"/>
    <w:rsid w:val="003976F4"/>
    <w:rsid w:val="003A05C8"/>
    <w:rsid w:val="003A1B73"/>
    <w:rsid w:val="003A2314"/>
    <w:rsid w:val="003A3604"/>
    <w:rsid w:val="003A4D80"/>
    <w:rsid w:val="003A5A62"/>
    <w:rsid w:val="003A640D"/>
    <w:rsid w:val="003A6CE9"/>
    <w:rsid w:val="003A6FCF"/>
    <w:rsid w:val="003A7361"/>
    <w:rsid w:val="003A7BB3"/>
    <w:rsid w:val="003B1BE3"/>
    <w:rsid w:val="003B1DCC"/>
    <w:rsid w:val="003B2612"/>
    <w:rsid w:val="003B2A20"/>
    <w:rsid w:val="003B34B2"/>
    <w:rsid w:val="003B399D"/>
    <w:rsid w:val="003B3E09"/>
    <w:rsid w:val="003B40CB"/>
    <w:rsid w:val="003B44A4"/>
    <w:rsid w:val="003B6DB5"/>
    <w:rsid w:val="003B73C9"/>
    <w:rsid w:val="003B745B"/>
    <w:rsid w:val="003B7835"/>
    <w:rsid w:val="003B794F"/>
    <w:rsid w:val="003B7CE3"/>
    <w:rsid w:val="003C1B05"/>
    <w:rsid w:val="003C1E9B"/>
    <w:rsid w:val="003C2D42"/>
    <w:rsid w:val="003C305E"/>
    <w:rsid w:val="003C4AF8"/>
    <w:rsid w:val="003C5E34"/>
    <w:rsid w:val="003C660F"/>
    <w:rsid w:val="003C753D"/>
    <w:rsid w:val="003C7571"/>
    <w:rsid w:val="003C7E36"/>
    <w:rsid w:val="003D0054"/>
    <w:rsid w:val="003D0927"/>
    <w:rsid w:val="003D0BD6"/>
    <w:rsid w:val="003D2078"/>
    <w:rsid w:val="003D33C9"/>
    <w:rsid w:val="003D4FB4"/>
    <w:rsid w:val="003D5869"/>
    <w:rsid w:val="003D6B78"/>
    <w:rsid w:val="003D79BB"/>
    <w:rsid w:val="003D7DCA"/>
    <w:rsid w:val="003E1395"/>
    <w:rsid w:val="003E179A"/>
    <w:rsid w:val="003E17C8"/>
    <w:rsid w:val="003E1ACF"/>
    <w:rsid w:val="003E2F0B"/>
    <w:rsid w:val="003E3D9B"/>
    <w:rsid w:val="003E6204"/>
    <w:rsid w:val="003E62F9"/>
    <w:rsid w:val="003E65FF"/>
    <w:rsid w:val="003E697D"/>
    <w:rsid w:val="003F1D04"/>
    <w:rsid w:val="003F2289"/>
    <w:rsid w:val="003F44D5"/>
    <w:rsid w:val="003F51F6"/>
    <w:rsid w:val="003F5CCE"/>
    <w:rsid w:val="003F5E55"/>
    <w:rsid w:val="003F6229"/>
    <w:rsid w:val="003F771A"/>
    <w:rsid w:val="003F7BF5"/>
    <w:rsid w:val="003F7D7A"/>
    <w:rsid w:val="00401C6A"/>
    <w:rsid w:val="00401E5D"/>
    <w:rsid w:val="004024C4"/>
    <w:rsid w:val="0040376F"/>
    <w:rsid w:val="00404129"/>
    <w:rsid w:val="004045D9"/>
    <w:rsid w:val="00406E9F"/>
    <w:rsid w:val="004074FA"/>
    <w:rsid w:val="0041281E"/>
    <w:rsid w:val="00413705"/>
    <w:rsid w:val="00413F61"/>
    <w:rsid w:val="00414512"/>
    <w:rsid w:val="00414701"/>
    <w:rsid w:val="00415115"/>
    <w:rsid w:val="004161BD"/>
    <w:rsid w:val="00417923"/>
    <w:rsid w:val="00420C37"/>
    <w:rsid w:val="00422915"/>
    <w:rsid w:val="00422925"/>
    <w:rsid w:val="00422A96"/>
    <w:rsid w:val="00423841"/>
    <w:rsid w:val="00424621"/>
    <w:rsid w:val="00425189"/>
    <w:rsid w:val="00425C15"/>
    <w:rsid w:val="00426630"/>
    <w:rsid w:val="0042720C"/>
    <w:rsid w:val="0042780A"/>
    <w:rsid w:val="00430020"/>
    <w:rsid w:val="00430298"/>
    <w:rsid w:val="004306FF"/>
    <w:rsid w:val="004317F2"/>
    <w:rsid w:val="0043198D"/>
    <w:rsid w:val="00432A0E"/>
    <w:rsid w:val="00432BEB"/>
    <w:rsid w:val="0043300D"/>
    <w:rsid w:val="004340F2"/>
    <w:rsid w:val="00434D70"/>
    <w:rsid w:val="004356B2"/>
    <w:rsid w:val="0043607E"/>
    <w:rsid w:val="00437569"/>
    <w:rsid w:val="0044110E"/>
    <w:rsid w:val="0044148F"/>
    <w:rsid w:val="00442A50"/>
    <w:rsid w:val="00442FE6"/>
    <w:rsid w:val="004432D0"/>
    <w:rsid w:val="00443CA8"/>
    <w:rsid w:val="004446C5"/>
    <w:rsid w:val="00444C64"/>
    <w:rsid w:val="00445311"/>
    <w:rsid w:val="00447833"/>
    <w:rsid w:val="00447841"/>
    <w:rsid w:val="00447B5B"/>
    <w:rsid w:val="00454418"/>
    <w:rsid w:val="00454AE2"/>
    <w:rsid w:val="004550C2"/>
    <w:rsid w:val="004555FD"/>
    <w:rsid w:val="00455AE2"/>
    <w:rsid w:val="00456C75"/>
    <w:rsid w:val="00456F00"/>
    <w:rsid w:val="00457D50"/>
    <w:rsid w:val="00457F14"/>
    <w:rsid w:val="00462661"/>
    <w:rsid w:val="0046330C"/>
    <w:rsid w:val="0046357F"/>
    <w:rsid w:val="0046378D"/>
    <w:rsid w:val="0046405F"/>
    <w:rsid w:val="004651C0"/>
    <w:rsid w:val="004652A6"/>
    <w:rsid w:val="00466843"/>
    <w:rsid w:val="004704F7"/>
    <w:rsid w:val="0047086D"/>
    <w:rsid w:val="00470E23"/>
    <w:rsid w:val="00471B1A"/>
    <w:rsid w:val="00471D9B"/>
    <w:rsid w:val="00472C0D"/>
    <w:rsid w:val="0047483B"/>
    <w:rsid w:val="00474DDD"/>
    <w:rsid w:val="00475152"/>
    <w:rsid w:val="004753D2"/>
    <w:rsid w:val="00475919"/>
    <w:rsid w:val="004759A8"/>
    <w:rsid w:val="004767B9"/>
    <w:rsid w:val="00476CC3"/>
    <w:rsid w:val="00480805"/>
    <w:rsid w:val="0048110A"/>
    <w:rsid w:val="0048162A"/>
    <w:rsid w:val="00481EAE"/>
    <w:rsid w:val="0048282A"/>
    <w:rsid w:val="00482E2C"/>
    <w:rsid w:val="00483E51"/>
    <w:rsid w:val="00484B09"/>
    <w:rsid w:val="0048514C"/>
    <w:rsid w:val="00486BEB"/>
    <w:rsid w:val="00486D20"/>
    <w:rsid w:val="00490D70"/>
    <w:rsid w:val="004916BD"/>
    <w:rsid w:val="00492CE1"/>
    <w:rsid w:val="004930C0"/>
    <w:rsid w:val="00493D92"/>
    <w:rsid w:val="004941D6"/>
    <w:rsid w:val="004955A7"/>
    <w:rsid w:val="00495C62"/>
    <w:rsid w:val="00496A93"/>
    <w:rsid w:val="00496B7F"/>
    <w:rsid w:val="004975A9"/>
    <w:rsid w:val="004977BA"/>
    <w:rsid w:val="004A0875"/>
    <w:rsid w:val="004A0E96"/>
    <w:rsid w:val="004A2CB6"/>
    <w:rsid w:val="004A2FD8"/>
    <w:rsid w:val="004A312C"/>
    <w:rsid w:val="004A3D5D"/>
    <w:rsid w:val="004A4036"/>
    <w:rsid w:val="004A46C0"/>
    <w:rsid w:val="004A521B"/>
    <w:rsid w:val="004A5786"/>
    <w:rsid w:val="004A6683"/>
    <w:rsid w:val="004A72E3"/>
    <w:rsid w:val="004A7427"/>
    <w:rsid w:val="004A7DD2"/>
    <w:rsid w:val="004B1055"/>
    <w:rsid w:val="004B1403"/>
    <w:rsid w:val="004B15BF"/>
    <w:rsid w:val="004B178B"/>
    <w:rsid w:val="004B24FF"/>
    <w:rsid w:val="004B2573"/>
    <w:rsid w:val="004B41CA"/>
    <w:rsid w:val="004B445A"/>
    <w:rsid w:val="004B588D"/>
    <w:rsid w:val="004B58C4"/>
    <w:rsid w:val="004B6086"/>
    <w:rsid w:val="004B64B6"/>
    <w:rsid w:val="004B676E"/>
    <w:rsid w:val="004B71E3"/>
    <w:rsid w:val="004B7352"/>
    <w:rsid w:val="004C0AF5"/>
    <w:rsid w:val="004C0BDC"/>
    <w:rsid w:val="004C0F55"/>
    <w:rsid w:val="004C1A57"/>
    <w:rsid w:val="004C2E62"/>
    <w:rsid w:val="004C5731"/>
    <w:rsid w:val="004C5F49"/>
    <w:rsid w:val="004C6991"/>
    <w:rsid w:val="004C7005"/>
    <w:rsid w:val="004D04C8"/>
    <w:rsid w:val="004D09FA"/>
    <w:rsid w:val="004D103D"/>
    <w:rsid w:val="004D11C6"/>
    <w:rsid w:val="004D11D1"/>
    <w:rsid w:val="004D29C7"/>
    <w:rsid w:val="004D3FA6"/>
    <w:rsid w:val="004D49E1"/>
    <w:rsid w:val="004D4F06"/>
    <w:rsid w:val="004D5349"/>
    <w:rsid w:val="004D5AA2"/>
    <w:rsid w:val="004D6B4F"/>
    <w:rsid w:val="004D7678"/>
    <w:rsid w:val="004D7ECA"/>
    <w:rsid w:val="004E0412"/>
    <w:rsid w:val="004E06CE"/>
    <w:rsid w:val="004E0706"/>
    <w:rsid w:val="004E49D4"/>
    <w:rsid w:val="004E554C"/>
    <w:rsid w:val="004E5C48"/>
    <w:rsid w:val="004E6EC4"/>
    <w:rsid w:val="004F06BC"/>
    <w:rsid w:val="004F14C3"/>
    <w:rsid w:val="004F2E8C"/>
    <w:rsid w:val="004F303D"/>
    <w:rsid w:val="004F5F55"/>
    <w:rsid w:val="004F5F88"/>
    <w:rsid w:val="004F648E"/>
    <w:rsid w:val="004F7D67"/>
    <w:rsid w:val="004F7F02"/>
    <w:rsid w:val="00500383"/>
    <w:rsid w:val="0050053B"/>
    <w:rsid w:val="00500623"/>
    <w:rsid w:val="00502C17"/>
    <w:rsid w:val="00503849"/>
    <w:rsid w:val="00503E0A"/>
    <w:rsid w:val="005049E3"/>
    <w:rsid w:val="00505405"/>
    <w:rsid w:val="00505644"/>
    <w:rsid w:val="00505779"/>
    <w:rsid w:val="00506F13"/>
    <w:rsid w:val="005071C8"/>
    <w:rsid w:val="005077C5"/>
    <w:rsid w:val="00507A73"/>
    <w:rsid w:val="00507D9F"/>
    <w:rsid w:val="00507E0A"/>
    <w:rsid w:val="005100CD"/>
    <w:rsid w:val="00510DC0"/>
    <w:rsid w:val="00511D31"/>
    <w:rsid w:val="00511EA2"/>
    <w:rsid w:val="005153EB"/>
    <w:rsid w:val="00515409"/>
    <w:rsid w:val="00515F4F"/>
    <w:rsid w:val="0051702F"/>
    <w:rsid w:val="00520712"/>
    <w:rsid w:val="00522015"/>
    <w:rsid w:val="00522887"/>
    <w:rsid w:val="00523949"/>
    <w:rsid w:val="00525437"/>
    <w:rsid w:val="005254D2"/>
    <w:rsid w:val="0052567C"/>
    <w:rsid w:val="00526561"/>
    <w:rsid w:val="0052662F"/>
    <w:rsid w:val="0052674A"/>
    <w:rsid w:val="005267F4"/>
    <w:rsid w:val="00527FA4"/>
    <w:rsid w:val="0053021C"/>
    <w:rsid w:val="0053031C"/>
    <w:rsid w:val="00530A65"/>
    <w:rsid w:val="00530DCC"/>
    <w:rsid w:val="00531861"/>
    <w:rsid w:val="00532B1A"/>
    <w:rsid w:val="0053332E"/>
    <w:rsid w:val="00533F3F"/>
    <w:rsid w:val="00534196"/>
    <w:rsid w:val="0053525B"/>
    <w:rsid w:val="00536C34"/>
    <w:rsid w:val="005404CC"/>
    <w:rsid w:val="0054054D"/>
    <w:rsid w:val="005432E1"/>
    <w:rsid w:val="00543301"/>
    <w:rsid w:val="0054487A"/>
    <w:rsid w:val="0054637D"/>
    <w:rsid w:val="00547C16"/>
    <w:rsid w:val="0055057A"/>
    <w:rsid w:val="00550592"/>
    <w:rsid w:val="0055071F"/>
    <w:rsid w:val="00550864"/>
    <w:rsid w:val="00552B69"/>
    <w:rsid w:val="00554173"/>
    <w:rsid w:val="005560B1"/>
    <w:rsid w:val="00556643"/>
    <w:rsid w:val="0055672A"/>
    <w:rsid w:val="00557247"/>
    <w:rsid w:val="0056053C"/>
    <w:rsid w:val="00561493"/>
    <w:rsid w:val="0056398F"/>
    <w:rsid w:val="00564308"/>
    <w:rsid w:val="00565203"/>
    <w:rsid w:val="005655EA"/>
    <w:rsid w:val="00565D6B"/>
    <w:rsid w:val="005673CB"/>
    <w:rsid w:val="005673FF"/>
    <w:rsid w:val="00567F65"/>
    <w:rsid w:val="00570568"/>
    <w:rsid w:val="00570754"/>
    <w:rsid w:val="00571131"/>
    <w:rsid w:val="0057136F"/>
    <w:rsid w:val="00571589"/>
    <w:rsid w:val="0057190E"/>
    <w:rsid w:val="0057280B"/>
    <w:rsid w:val="00572F2D"/>
    <w:rsid w:val="00573314"/>
    <w:rsid w:val="00573768"/>
    <w:rsid w:val="005744D8"/>
    <w:rsid w:val="005748BF"/>
    <w:rsid w:val="005773E1"/>
    <w:rsid w:val="00582E3F"/>
    <w:rsid w:val="00585114"/>
    <w:rsid w:val="0058529F"/>
    <w:rsid w:val="00585BCB"/>
    <w:rsid w:val="00585C57"/>
    <w:rsid w:val="00585CE5"/>
    <w:rsid w:val="005860B9"/>
    <w:rsid w:val="005861D3"/>
    <w:rsid w:val="005869A8"/>
    <w:rsid w:val="00586A10"/>
    <w:rsid w:val="005912C3"/>
    <w:rsid w:val="00591C39"/>
    <w:rsid w:val="00591ECD"/>
    <w:rsid w:val="00592066"/>
    <w:rsid w:val="00592D79"/>
    <w:rsid w:val="005939FA"/>
    <w:rsid w:val="005940F2"/>
    <w:rsid w:val="0059608A"/>
    <w:rsid w:val="0059670D"/>
    <w:rsid w:val="005A07FC"/>
    <w:rsid w:val="005A0B2A"/>
    <w:rsid w:val="005A3C9D"/>
    <w:rsid w:val="005A3E7D"/>
    <w:rsid w:val="005A468A"/>
    <w:rsid w:val="005A4891"/>
    <w:rsid w:val="005A52A3"/>
    <w:rsid w:val="005A6CA4"/>
    <w:rsid w:val="005A6D49"/>
    <w:rsid w:val="005A72AD"/>
    <w:rsid w:val="005A72BB"/>
    <w:rsid w:val="005A7303"/>
    <w:rsid w:val="005A7DC9"/>
    <w:rsid w:val="005A7EFB"/>
    <w:rsid w:val="005B00AA"/>
    <w:rsid w:val="005B1E54"/>
    <w:rsid w:val="005B23D3"/>
    <w:rsid w:val="005B2542"/>
    <w:rsid w:val="005B2E6E"/>
    <w:rsid w:val="005B37D7"/>
    <w:rsid w:val="005B3857"/>
    <w:rsid w:val="005B386F"/>
    <w:rsid w:val="005B4142"/>
    <w:rsid w:val="005B467A"/>
    <w:rsid w:val="005B497F"/>
    <w:rsid w:val="005B56C0"/>
    <w:rsid w:val="005B587A"/>
    <w:rsid w:val="005B6A03"/>
    <w:rsid w:val="005B71D3"/>
    <w:rsid w:val="005C105B"/>
    <w:rsid w:val="005C1185"/>
    <w:rsid w:val="005C14C6"/>
    <w:rsid w:val="005C15E7"/>
    <w:rsid w:val="005C1F44"/>
    <w:rsid w:val="005C20D3"/>
    <w:rsid w:val="005C3895"/>
    <w:rsid w:val="005C3F63"/>
    <w:rsid w:val="005C549A"/>
    <w:rsid w:val="005C57DD"/>
    <w:rsid w:val="005C7271"/>
    <w:rsid w:val="005C757F"/>
    <w:rsid w:val="005D177F"/>
    <w:rsid w:val="005D204B"/>
    <w:rsid w:val="005D304C"/>
    <w:rsid w:val="005D4C19"/>
    <w:rsid w:val="005D7286"/>
    <w:rsid w:val="005E0464"/>
    <w:rsid w:val="005E069E"/>
    <w:rsid w:val="005E2DB8"/>
    <w:rsid w:val="005E400F"/>
    <w:rsid w:val="005E517D"/>
    <w:rsid w:val="005E6B31"/>
    <w:rsid w:val="005E7028"/>
    <w:rsid w:val="005E76B5"/>
    <w:rsid w:val="005E7B9E"/>
    <w:rsid w:val="005F0148"/>
    <w:rsid w:val="005F0951"/>
    <w:rsid w:val="005F09B2"/>
    <w:rsid w:val="005F09E2"/>
    <w:rsid w:val="005F0F71"/>
    <w:rsid w:val="005F2060"/>
    <w:rsid w:val="005F20D7"/>
    <w:rsid w:val="005F25FD"/>
    <w:rsid w:val="005F2921"/>
    <w:rsid w:val="005F3D3C"/>
    <w:rsid w:val="005F433D"/>
    <w:rsid w:val="005F520D"/>
    <w:rsid w:val="005F5720"/>
    <w:rsid w:val="005F5845"/>
    <w:rsid w:val="005F5E13"/>
    <w:rsid w:val="005F72C0"/>
    <w:rsid w:val="005F73E0"/>
    <w:rsid w:val="005F74EE"/>
    <w:rsid w:val="005F7B66"/>
    <w:rsid w:val="00600BE6"/>
    <w:rsid w:val="006020D4"/>
    <w:rsid w:val="00602142"/>
    <w:rsid w:val="006029D1"/>
    <w:rsid w:val="00602B54"/>
    <w:rsid w:val="00603EBA"/>
    <w:rsid w:val="006056ED"/>
    <w:rsid w:val="0060586A"/>
    <w:rsid w:val="00606706"/>
    <w:rsid w:val="0061039C"/>
    <w:rsid w:val="00610409"/>
    <w:rsid w:val="0061049E"/>
    <w:rsid w:val="00611CE8"/>
    <w:rsid w:val="00612B4E"/>
    <w:rsid w:val="00614EB5"/>
    <w:rsid w:val="00614F1B"/>
    <w:rsid w:val="006158B1"/>
    <w:rsid w:val="006162BD"/>
    <w:rsid w:val="00616DBE"/>
    <w:rsid w:val="00617346"/>
    <w:rsid w:val="00617A35"/>
    <w:rsid w:val="00617DEB"/>
    <w:rsid w:val="00621145"/>
    <w:rsid w:val="006227D1"/>
    <w:rsid w:val="00622C14"/>
    <w:rsid w:val="00622D54"/>
    <w:rsid w:val="00623653"/>
    <w:rsid w:val="00624820"/>
    <w:rsid w:val="00625157"/>
    <w:rsid w:val="00625796"/>
    <w:rsid w:val="00626199"/>
    <w:rsid w:val="006268FA"/>
    <w:rsid w:val="00627784"/>
    <w:rsid w:val="00627B5B"/>
    <w:rsid w:val="00627DDF"/>
    <w:rsid w:val="00627E26"/>
    <w:rsid w:val="006300B6"/>
    <w:rsid w:val="006326C7"/>
    <w:rsid w:val="006327F8"/>
    <w:rsid w:val="00632C6B"/>
    <w:rsid w:val="00632F75"/>
    <w:rsid w:val="00633756"/>
    <w:rsid w:val="00634550"/>
    <w:rsid w:val="00635897"/>
    <w:rsid w:val="00636312"/>
    <w:rsid w:val="006369DE"/>
    <w:rsid w:val="0063715D"/>
    <w:rsid w:val="006409FE"/>
    <w:rsid w:val="00641637"/>
    <w:rsid w:val="00642BA5"/>
    <w:rsid w:val="006438E1"/>
    <w:rsid w:val="0064458B"/>
    <w:rsid w:val="00645BB9"/>
    <w:rsid w:val="00646F76"/>
    <w:rsid w:val="00647D5F"/>
    <w:rsid w:val="00650F47"/>
    <w:rsid w:val="00651045"/>
    <w:rsid w:val="00651276"/>
    <w:rsid w:val="00653772"/>
    <w:rsid w:val="00653FD0"/>
    <w:rsid w:val="0065500E"/>
    <w:rsid w:val="006554AD"/>
    <w:rsid w:val="00655680"/>
    <w:rsid w:val="006557A5"/>
    <w:rsid w:val="006557FC"/>
    <w:rsid w:val="006560E3"/>
    <w:rsid w:val="00657093"/>
    <w:rsid w:val="006619BE"/>
    <w:rsid w:val="00661F04"/>
    <w:rsid w:val="006625DC"/>
    <w:rsid w:val="00662CBA"/>
    <w:rsid w:val="00663889"/>
    <w:rsid w:val="0066493F"/>
    <w:rsid w:val="00664AEA"/>
    <w:rsid w:val="00666150"/>
    <w:rsid w:val="0066650C"/>
    <w:rsid w:val="006665CD"/>
    <w:rsid w:val="00667DB1"/>
    <w:rsid w:val="00667E03"/>
    <w:rsid w:val="006715DC"/>
    <w:rsid w:val="00671C77"/>
    <w:rsid w:val="006737DE"/>
    <w:rsid w:val="00674905"/>
    <w:rsid w:val="006778C3"/>
    <w:rsid w:val="006807E0"/>
    <w:rsid w:val="00681D73"/>
    <w:rsid w:val="00682BAD"/>
    <w:rsid w:val="00682C95"/>
    <w:rsid w:val="0068337F"/>
    <w:rsid w:val="0068448B"/>
    <w:rsid w:val="00684E1B"/>
    <w:rsid w:val="0068545B"/>
    <w:rsid w:val="006861A2"/>
    <w:rsid w:val="00686927"/>
    <w:rsid w:val="00690A14"/>
    <w:rsid w:val="00690B39"/>
    <w:rsid w:val="00690F61"/>
    <w:rsid w:val="00691308"/>
    <w:rsid w:val="00691D39"/>
    <w:rsid w:val="0069397A"/>
    <w:rsid w:val="00693D68"/>
    <w:rsid w:val="00693EA2"/>
    <w:rsid w:val="00695CE0"/>
    <w:rsid w:val="00696108"/>
    <w:rsid w:val="006967EB"/>
    <w:rsid w:val="006A11F8"/>
    <w:rsid w:val="006A1F90"/>
    <w:rsid w:val="006A2BEA"/>
    <w:rsid w:val="006A4270"/>
    <w:rsid w:val="006A4584"/>
    <w:rsid w:val="006A463B"/>
    <w:rsid w:val="006A4EBA"/>
    <w:rsid w:val="006A5E47"/>
    <w:rsid w:val="006A6FDF"/>
    <w:rsid w:val="006A78CC"/>
    <w:rsid w:val="006B0ACE"/>
    <w:rsid w:val="006B1618"/>
    <w:rsid w:val="006B16B3"/>
    <w:rsid w:val="006B2B89"/>
    <w:rsid w:val="006B2E77"/>
    <w:rsid w:val="006B2F41"/>
    <w:rsid w:val="006B47BF"/>
    <w:rsid w:val="006B526E"/>
    <w:rsid w:val="006B5E7F"/>
    <w:rsid w:val="006B6813"/>
    <w:rsid w:val="006B6878"/>
    <w:rsid w:val="006B7AE9"/>
    <w:rsid w:val="006C0EB6"/>
    <w:rsid w:val="006C21F7"/>
    <w:rsid w:val="006C2AF5"/>
    <w:rsid w:val="006C3BFA"/>
    <w:rsid w:val="006C4A98"/>
    <w:rsid w:val="006C6A4B"/>
    <w:rsid w:val="006C7269"/>
    <w:rsid w:val="006C7C24"/>
    <w:rsid w:val="006D0C94"/>
    <w:rsid w:val="006D118E"/>
    <w:rsid w:val="006D1606"/>
    <w:rsid w:val="006D2027"/>
    <w:rsid w:val="006D2436"/>
    <w:rsid w:val="006D29AD"/>
    <w:rsid w:val="006D3883"/>
    <w:rsid w:val="006D3C3B"/>
    <w:rsid w:val="006D4FAF"/>
    <w:rsid w:val="006D700B"/>
    <w:rsid w:val="006D7A29"/>
    <w:rsid w:val="006E2176"/>
    <w:rsid w:val="006E4369"/>
    <w:rsid w:val="006E46E8"/>
    <w:rsid w:val="006E4AAC"/>
    <w:rsid w:val="006E4D65"/>
    <w:rsid w:val="006E5F81"/>
    <w:rsid w:val="006E6715"/>
    <w:rsid w:val="006E72B1"/>
    <w:rsid w:val="006E771A"/>
    <w:rsid w:val="006E7D8B"/>
    <w:rsid w:val="006F2AB7"/>
    <w:rsid w:val="006F3962"/>
    <w:rsid w:val="006F4386"/>
    <w:rsid w:val="006F4406"/>
    <w:rsid w:val="006F7223"/>
    <w:rsid w:val="006F7824"/>
    <w:rsid w:val="007000ED"/>
    <w:rsid w:val="00700124"/>
    <w:rsid w:val="0070025F"/>
    <w:rsid w:val="007004A6"/>
    <w:rsid w:val="0070222A"/>
    <w:rsid w:val="00702F39"/>
    <w:rsid w:val="00703D2C"/>
    <w:rsid w:val="0070460C"/>
    <w:rsid w:val="00704AFE"/>
    <w:rsid w:val="00704C9F"/>
    <w:rsid w:val="007063F6"/>
    <w:rsid w:val="00706D83"/>
    <w:rsid w:val="00710773"/>
    <w:rsid w:val="00710C2D"/>
    <w:rsid w:val="00711DC4"/>
    <w:rsid w:val="00711E18"/>
    <w:rsid w:val="00712679"/>
    <w:rsid w:val="00712FAD"/>
    <w:rsid w:val="007137C2"/>
    <w:rsid w:val="00713920"/>
    <w:rsid w:val="00713950"/>
    <w:rsid w:val="00714471"/>
    <w:rsid w:val="007146B7"/>
    <w:rsid w:val="00714EE2"/>
    <w:rsid w:val="00715973"/>
    <w:rsid w:val="007166A8"/>
    <w:rsid w:val="00720F35"/>
    <w:rsid w:val="00722EBF"/>
    <w:rsid w:val="0072327D"/>
    <w:rsid w:val="0072331D"/>
    <w:rsid w:val="007235C7"/>
    <w:rsid w:val="00723EC9"/>
    <w:rsid w:val="0072553A"/>
    <w:rsid w:val="0072631A"/>
    <w:rsid w:val="00727D8F"/>
    <w:rsid w:val="00727E70"/>
    <w:rsid w:val="00727FAC"/>
    <w:rsid w:val="00730D20"/>
    <w:rsid w:val="007323B7"/>
    <w:rsid w:val="0073491B"/>
    <w:rsid w:val="007353B0"/>
    <w:rsid w:val="00735F02"/>
    <w:rsid w:val="00736739"/>
    <w:rsid w:val="007368A1"/>
    <w:rsid w:val="007368D8"/>
    <w:rsid w:val="00736C76"/>
    <w:rsid w:val="007370CB"/>
    <w:rsid w:val="007403BE"/>
    <w:rsid w:val="0074060D"/>
    <w:rsid w:val="00740993"/>
    <w:rsid w:val="00740C84"/>
    <w:rsid w:val="00741379"/>
    <w:rsid w:val="00741DA6"/>
    <w:rsid w:val="007425C2"/>
    <w:rsid w:val="00742B74"/>
    <w:rsid w:val="00742EF7"/>
    <w:rsid w:val="00743D2E"/>
    <w:rsid w:val="00743DC5"/>
    <w:rsid w:val="0074488D"/>
    <w:rsid w:val="007451FF"/>
    <w:rsid w:val="00745576"/>
    <w:rsid w:val="00745711"/>
    <w:rsid w:val="00745CA7"/>
    <w:rsid w:val="00745EB8"/>
    <w:rsid w:val="0074600A"/>
    <w:rsid w:val="007463D6"/>
    <w:rsid w:val="00746E6A"/>
    <w:rsid w:val="00747CD2"/>
    <w:rsid w:val="0075038E"/>
    <w:rsid w:val="00751523"/>
    <w:rsid w:val="00752367"/>
    <w:rsid w:val="00752AB4"/>
    <w:rsid w:val="007533FC"/>
    <w:rsid w:val="00753F4F"/>
    <w:rsid w:val="0075452E"/>
    <w:rsid w:val="00754696"/>
    <w:rsid w:val="00754C32"/>
    <w:rsid w:val="0075502E"/>
    <w:rsid w:val="0075638D"/>
    <w:rsid w:val="00760654"/>
    <w:rsid w:val="00760B4F"/>
    <w:rsid w:val="00761623"/>
    <w:rsid w:val="00761664"/>
    <w:rsid w:val="007625E9"/>
    <w:rsid w:val="007626E3"/>
    <w:rsid w:val="00762840"/>
    <w:rsid w:val="00762C4D"/>
    <w:rsid w:val="00762D12"/>
    <w:rsid w:val="00763D17"/>
    <w:rsid w:val="00764548"/>
    <w:rsid w:val="0076496A"/>
    <w:rsid w:val="00764D44"/>
    <w:rsid w:val="007653E4"/>
    <w:rsid w:val="00765693"/>
    <w:rsid w:val="00765C99"/>
    <w:rsid w:val="0076766A"/>
    <w:rsid w:val="00770470"/>
    <w:rsid w:val="00771761"/>
    <w:rsid w:val="00771DAF"/>
    <w:rsid w:val="00772723"/>
    <w:rsid w:val="00772BAC"/>
    <w:rsid w:val="00773ECA"/>
    <w:rsid w:val="00777233"/>
    <w:rsid w:val="007775AC"/>
    <w:rsid w:val="007777FC"/>
    <w:rsid w:val="00777D91"/>
    <w:rsid w:val="0078042A"/>
    <w:rsid w:val="00780CEB"/>
    <w:rsid w:val="00781E45"/>
    <w:rsid w:val="00783257"/>
    <w:rsid w:val="0078526B"/>
    <w:rsid w:val="00785622"/>
    <w:rsid w:val="007859F5"/>
    <w:rsid w:val="00785E33"/>
    <w:rsid w:val="007862C5"/>
    <w:rsid w:val="00786E4F"/>
    <w:rsid w:val="0078743C"/>
    <w:rsid w:val="00790927"/>
    <w:rsid w:val="007926BA"/>
    <w:rsid w:val="00793079"/>
    <w:rsid w:val="00793318"/>
    <w:rsid w:val="0079473F"/>
    <w:rsid w:val="00795557"/>
    <w:rsid w:val="00795838"/>
    <w:rsid w:val="007962B0"/>
    <w:rsid w:val="00796706"/>
    <w:rsid w:val="007973F6"/>
    <w:rsid w:val="00797470"/>
    <w:rsid w:val="007975D9"/>
    <w:rsid w:val="007A0D62"/>
    <w:rsid w:val="007A1468"/>
    <w:rsid w:val="007A1A3D"/>
    <w:rsid w:val="007A1FEA"/>
    <w:rsid w:val="007A39B4"/>
    <w:rsid w:val="007A3A46"/>
    <w:rsid w:val="007A3B6F"/>
    <w:rsid w:val="007A3E36"/>
    <w:rsid w:val="007A45C4"/>
    <w:rsid w:val="007A671B"/>
    <w:rsid w:val="007A6EFC"/>
    <w:rsid w:val="007A6FF1"/>
    <w:rsid w:val="007A78A1"/>
    <w:rsid w:val="007A7901"/>
    <w:rsid w:val="007A7D41"/>
    <w:rsid w:val="007B0A8A"/>
    <w:rsid w:val="007B0C93"/>
    <w:rsid w:val="007B3F4F"/>
    <w:rsid w:val="007B5A0D"/>
    <w:rsid w:val="007B5A47"/>
    <w:rsid w:val="007B5B9F"/>
    <w:rsid w:val="007B5C89"/>
    <w:rsid w:val="007B76E6"/>
    <w:rsid w:val="007B7BEB"/>
    <w:rsid w:val="007C0445"/>
    <w:rsid w:val="007C1848"/>
    <w:rsid w:val="007C1E25"/>
    <w:rsid w:val="007C1E85"/>
    <w:rsid w:val="007C2583"/>
    <w:rsid w:val="007C27DB"/>
    <w:rsid w:val="007C28B1"/>
    <w:rsid w:val="007C3672"/>
    <w:rsid w:val="007C3D3A"/>
    <w:rsid w:val="007C3E85"/>
    <w:rsid w:val="007C4801"/>
    <w:rsid w:val="007C5943"/>
    <w:rsid w:val="007C5F4F"/>
    <w:rsid w:val="007C6038"/>
    <w:rsid w:val="007C6E5D"/>
    <w:rsid w:val="007D1FDE"/>
    <w:rsid w:val="007D2539"/>
    <w:rsid w:val="007D4FDA"/>
    <w:rsid w:val="007D55F9"/>
    <w:rsid w:val="007D64AA"/>
    <w:rsid w:val="007D7216"/>
    <w:rsid w:val="007D7B58"/>
    <w:rsid w:val="007D7DD2"/>
    <w:rsid w:val="007E09C8"/>
    <w:rsid w:val="007E0AF8"/>
    <w:rsid w:val="007E11A4"/>
    <w:rsid w:val="007E1B78"/>
    <w:rsid w:val="007E3265"/>
    <w:rsid w:val="007E3267"/>
    <w:rsid w:val="007E3A55"/>
    <w:rsid w:val="007E4C5C"/>
    <w:rsid w:val="007E56EB"/>
    <w:rsid w:val="007E5BAB"/>
    <w:rsid w:val="007E5E72"/>
    <w:rsid w:val="007E64B5"/>
    <w:rsid w:val="007E6B1A"/>
    <w:rsid w:val="007E6CD1"/>
    <w:rsid w:val="007E79CF"/>
    <w:rsid w:val="007E7D27"/>
    <w:rsid w:val="007F0E13"/>
    <w:rsid w:val="007F1283"/>
    <w:rsid w:val="007F13A3"/>
    <w:rsid w:val="007F15EF"/>
    <w:rsid w:val="007F23B0"/>
    <w:rsid w:val="007F3033"/>
    <w:rsid w:val="007F4702"/>
    <w:rsid w:val="007F4A6E"/>
    <w:rsid w:val="007F6CFA"/>
    <w:rsid w:val="00803AD0"/>
    <w:rsid w:val="00804A65"/>
    <w:rsid w:val="00804BDB"/>
    <w:rsid w:val="00805F50"/>
    <w:rsid w:val="0080716A"/>
    <w:rsid w:val="008077F5"/>
    <w:rsid w:val="008103B4"/>
    <w:rsid w:val="00811542"/>
    <w:rsid w:val="008115B6"/>
    <w:rsid w:val="00812566"/>
    <w:rsid w:val="00812AD7"/>
    <w:rsid w:val="00813424"/>
    <w:rsid w:val="00813549"/>
    <w:rsid w:val="008140AE"/>
    <w:rsid w:val="0081501A"/>
    <w:rsid w:val="008155FA"/>
    <w:rsid w:val="00815B30"/>
    <w:rsid w:val="00817F5E"/>
    <w:rsid w:val="00820457"/>
    <w:rsid w:val="008217B4"/>
    <w:rsid w:val="00822737"/>
    <w:rsid w:val="00823C07"/>
    <w:rsid w:val="008247C0"/>
    <w:rsid w:val="008262C6"/>
    <w:rsid w:val="00827CF4"/>
    <w:rsid w:val="008307F6"/>
    <w:rsid w:val="00830F92"/>
    <w:rsid w:val="00831B41"/>
    <w:rsid w:val="00832551"/>
    <w:rsid w:val="0083280E"/>
    <w:rsid w:val="00832867"/>
    <w:rsid w:val="00833454"/>
    <w:rsid w:val="00834012"/>
    <w:rsid w:val="0083404A"/>
    <w:rsid w:val="00834699"/>
    <w:rsid w:val="00834F2C"/>
    <w:rsid w:val="00835159"/>
    <w:rsid w:val="008353B4"/>
    <w:rsid w:val="00836064"/>
    <w:rsid w:val="00836636"/>
    <w:rsid w:val="00836DE0"/>
    <w:rsid w:val="00836F56"/>
    <w:rsid w:val="00837146"/>
    <w:rsid w:val="008372FD"/>
    <w:rsid w:val="00837A7C"/>
    <w:rsid w:val="008419D1"/>
    <w:rsid w:val="00842576"/>
    <w:rsid w:val="00842E5D"/>
    <w:rsid w:val="00843E5B"/>
    <w:rsid w:val="00844E35"/>
    <w:rsid w:val="00844F0C"/>
    <w:rsid w:val="008455D1"/>
    <w:rsid w:val="00846DFA"/>
    <w:rsid w:val="00847B1A"/>
    <w:rsid w:val="00847BE2"/>
    <w:rsid w:val="00847C50"/>
    <w:rsid w:val="008513E8"/>
    <w:rsid w:val="00854959"/>
    <w:rsid w:val="008551D2"/>
    <w:rsid w:val="0085697A"/>
    <w:rsid w:val="00857779"/>
    <w:rsid w:val="00860CD6"/>
    <w:rsid w:val="008614AB"/>
    <w:rsid w:val="00861BEF"/>
    <w:rsid w:val="00861CFE"/>
    <w:rsid w:val="00861D4C"/>
    <w:rsid w:val="00862100"/>
    <w:rsid w:val="008638AB"/>
    <w:rsid w:val="00863D3D"/>
    <w:rsid w:val="00864C03"/>
    <w:rsid w:val="00864F63"/>
    <w:rsid w:val="008652A3"/>
    <w:rsid w:val="008656EF"/>
    <w:rsid w:val="00865DE5"/>
    <w:rsid w:val="00865EB1"/>
    <w:rsid w:val="008662BD"/>
    <w:rsid w:val="00866849"/>
    <w:rsid w:val="00866C65"/>
    <w:rsid w:val="00867792"/>
    <w:rsid w:val="008677FE"/>
    <w:rsid w:val="00871F41"/>
    <w:rsid w:val="00872487"/>
    <w:rsid w:val="00873392"/>
    <w:rsid w:val="0087385B"/>
    <w:rsid w:val="0087443F"/>
    <w:rsid w:val="00874BB0"/>
    <w:rsid w:val="00875369"/>
    <w:rsid w:val="00876D38"/>
    <w:rsid w:val="00877463"/>
    <w:rsid w:val="008779F9"/>
    <w:rsid w:val="0088107A"/>
    <w:rsid w:val="00881E2B"/>
    <w:rsid w:val="0088237C"/>
    <w:rsid w:val="008826FB"/>
    <w:rsid w:val="00882D74"/>
    <w:rsid w:val="00883029"/>
    <w:rsid w:val="00883461"/>
    <w:rsid w:val="00884291"/>
    <w:rsid w:val="008845C4"/>
    <w:rsid w:val="008852F0"/>
    <w:rsid w:val="00886057"/>
    <w:rsid w:val="008866CC"/>
    <w:rsid w:val="008869D2"/>
    <w:rsid w:val="00887004"/>
    <w:rsid w:val="00887556"/>
    <w:rsid w:val="008932D3"/>
    <w:rsid w:val="00893C11"/>
    <w:rsid w:val="008955C7"/>
    <w:rsid w:val="008959BD"/>
    <w:rsid w:val="00895BD6"/>
    <w:rsid w:val="00897386"/>
    <w:rsid w:val="008976A1"/>
    <w:rsid w:val="008979AC"/>
    <w:rsid w:val="008A158F"/>
    <w:rsid w:val="008A2390"/>
    <w:rsid w:val="008A29D7"/>
    <w:rsid w:val="008A4097"/>
    <w:rsid w:val="008A45B9"/>
    <w:rsid w:val="008A4C39"/>
    <w:rsid w:val="008A4D84"/>
    <w:rsid w:val="008A4F7D"/>
    <w:rsid w:val="008A55F4"/>
    <w:rsid w:val="008A5BAB"/>
    <w:rsid w:val="008A6E15"/>
    <w:rsid w:val="008B0DED"/>
    <w:rsid w:val="008B0FEF"/>
    <w:rsid w:val="008B1229"/>
    <w:rsid w:val="008B1978"/>
    <w:rsid w:val="008B1F1A"/>
    <w:rsid w:val="008B2A29"/>
    <w:rsid w:val="008B2D81"/>
    <w:rsid w:val="008B3043"/>
    <w:rsid w:val="008B351C"/>
    <w:rsid w:val="008B3ABF"/>
    <w:rsid w:val="008B401D"/>
    <w:rsid w:val="008B4C60"/>
    <w:rsid w:val="008B5896"/>
    <w:rsid w:val="008B629E"/>
    <w:rsid w:val="008B6942"/>
    <w:rsid w:val="008B73C1"/>
    <w:rsid w:val="008C025E"/>
    <w:rsid w:val="008C0270"/>
    <w:rsid w:val="008C0B85"/>
    <w:rsid w:val="008C10B5"/>
    <w:rsid w:val="008C293B"/>
    <w:rsid w:val="008C2C7F"/>
    <w:rsid w:val="008C4C0D"/>
    <w:rsid w:val="008C6295"/>
    <w:rsid w:val="008C78AA"/>
    <w:rsid w:val="008C7AA7"/>
    <w:rsid w:val="008D0D0A"/>
    <w:rsid w:val="008D172A"/>
    <w:rsid w:val="008D1C12"/>
    <w:rsid w:val="008D3EE8"/>
    <w:rsid w:val="008D4230"/>
    <w:rsid w:val="008D44B8"/>
    <w:rsid w:val="008D5CE5"/>
    <w:rsid w:val="008D6EC5"/>
    <w:rsid w:val="008D7147"/>
    <w:rsid w:val="008E014B"/>
    <w:rsid w:val="008E04A1"/>
    <w:rsid w:val="008E060B"/>
    <w:rsid w:val="008E0B92"/>
    <w:rsid w:val="008E20CC"/>
    <w:rsid w:val="008E3BE1"/>
    <w:rsid w:val="008E4100"/>
    <w:rsid w:val="008E45AF"/>
    <w:rsid w:val="008E510E"/>
    <w:rsid w:val="008E5361"/>
    <w:rsid w:val="008E5500"/>
    <w:rsid w:val="008E6010"/>
    <w:rsid w:val="008E6046"/>
    <w:rsid w:val="008E659C"/>
    <w:rsid w:val="008E65A4"/>
    <w:rsid w:val="008E6FE1"/>
    <w:rsid w:val="008E7C1F"/>
    <w:rsid w:val="008F077F"/>
    <w:rsid w:val="008F09A7"/>
    <w:rsid w:val="008F2118"/>
    <w:rsid w:val="008F27CE"/>
    <w:rsid w:val="008F2D66"/>
    <w:rsid w:val="008F2E58"/>
    <w:rsid w:val="008F2F01"/>
    <w:rsid w:val="008F36D4"/>
    <w:rsid w:val="008F3A39"/>
    <w:rsid w:val="008F4385"/>
    <w:rsid w:val="008F44F6"/>
    <w:rsid w:val="008F58E7"/>
    <w:rsid w:val="008F59FB"/>
    <w:rsid w:val="008F6B82"/>
    <w:rsid w:val="008F728E"/>
    <w:rsid w:val="008F7827"/>
    <w:rsid w:val="0090052A"/>
    <w:rsid w:val="0090071A"/>
    <w:rsid w:val="0090124E"/>
    <w:rsid w:val="00901525"/>
    <w:rsid w:val="009022C2"/>
    <w:rsid w:val="009023AD"/>
    <w:rsid w:val="0090256D"/>
    <w:rsid w:val="00902E82"/>
    <w:rsid w:val="009038BD"/>
    <w:rsid w:val="009039C1"/>
    <w:rsid w:val="0090447D"/>
    <w:rsid w:val="009050CB"/>
    <w:rsid w:val="009052B6"/>
    <w:rsid w:val="009056F0"/>
    <w:rsid w:val="00905A4B"/>
    <w:rsid w:val="00906294"/>
    <w:rsid w:val="00906404"/>
    <w:rsid w:val="00907087"/>
    <w:rsid w:val="00910842"/>
    <w:rsid w:val="00910CC4"/>
    <w:rsid w:val="009139A7"/>
    <w:rsid w:val="009140B7"/>
    <w:rsid w:val="00915244"/>
    <w:rsid w:val="009153A6"/>
    <w:rsid w:val="00916379"/>
    <w:rsid w:val="00916BDE"/>
    <w:rsid w:val="00917C4B"/>
    <w:rsid w:val="00920058"/>
    <w:rsid w:val="00920374"/>
    <w:rsid w:val="00920947"/>
    <w:rsid w:val="00921649"/>
    <w:rsid w:val="009218E3"/>
    <w:rsid w:val="00921FC2"/>
    <w:rsid w:val="009220B0"/>
    <w:rsid w:val="00922442"/>
    <w:rsid w:val="009226C1"/>
    <w:rsid w:val="009233D3"/>
    <w:rsid w:val="00924BC0"/>
    <w:rsid w:val="00925222"/>
    <w:rsid w:val="009254A2"/>
    <w:rsid w:val="00925A7F"/>
    <w:rsid w:val="009267F6"/>
    <w:rsid w:val="00926B3B"/>
    <w:rsid w:val="00926CC8"/>
    <w:rsid w:val="009302BB"/>
    <w:rsid w:val="00930A83"/>
    <w:rsid w:val="0093235C"/>
    <w:rsid w:val="00932C73"/>
    <w:rsid w:val="00933955"/>
    <w:rsid w:val="0093491C"/>
    <w:rsid w:val="009363D6"/>
    <w:rsid w:val="00936853"/>
    <w:rsid w:val="00936A7B"/>
    <w:rsid w:val="009422E8"/>
    <w:rsid w:val="00942B05"/>
    <w:rsid w:val="0094396E"/>
    <w:rsid w:val="009442CB"/>
    <w:rsid w:val="00944BF4"/>
    <w:rsid w:val="0094512B"/>
    <w:rsid w:val="009466DA"/>
    <w:rsid w:val="009471BF"/>
    <w:rsid w:val="00950217"/>
    <w:rsid w:val="00950ED6"/>
    <w:rsid w:val="00951883"/>
    <w:rsid w:val="00951C73"/>
    <w:rsid w:val="00952550"/>
    <w:rsid w:val="00952746"/>
    <w:rsid w:val="009530B0"/>
    <w:rsid w:val="009531E4"/>
    <w:rsid w:val="0095346F"/>
    <w:rsid w:val="00953CB4"/>
    <w:rsid w:val="00953F8E"/>
    <w:rsid w:val="009547E9"/>
    <w:rsid w:val="00954FEB"/>
    <w:rsid w:val="00955BB6"/>
    <w:rsid w:val="00955D5B"/>
    <w:rsid w:val="00956663"/>
    <w:rsid w:val="00956CE4"/>
    <w:rsid w:val="00957196"/>
    <w:rsid w:val="00957838"/>
    <w:rsid w:val="00957CA3"/>
    <w:rsid w:val="0096062D"/>
    <w:rsid w:val="0096065F"/>
    <w:rsid w:val="00960EDD"/>
    <w:rsid w:val="0096147E"/>
    <w:rsid w:val="0096228C"/>
    <w:rsid w:val="0096353D"/>
    <w:rsid w:val="00963CC6"/>
    <w:rsid w:val="00963F6D"/>
    <w:rsid w:val="0096414F"/>
    <w:rsid w:val="009663F4"/>
    <w:rsid w:val="00966654"/>
    <w:rsid w:val="00966822"/>
    <w:rsid w:val="00967183"/>
    <w:rsid w:val="00967C67"/>
    <w:rsid w:val="009718CE"/>
    <w:rsid w:val="00971BF7"/>
    <w:rsid w:val="00971C21"/>
    <w:rsid w:val="009733FC"/>
    <w:rsid w:val="009743B8"/>
    <w:rsid w:val="00974678"/>
    <w:rsid w:val="00974AE6"/>
    <w:rsid w:val="00974F60"/>
    <w:rsid w:val="009751BB"/>
    <w:rsid w:val="009755AC"/>
    <w:rsid w:val="00975DA6"/>
    <w:rsid w:val="00976D02"/>
    <w:rsid w:val="0097703B"/>
    <w:rsid w:val="00981427"/>
    <w:rsid w:val="0098285A"/>
    <w:rsid w:val="009844B9"/>
    <w:rsid w:val="00984D9E"/>
    <w:rsid w:val="009856EC"/>
    <w:rsid w:val="009857EE"/>
    <w:rsid w:val="00986ADE"/>
    <w:rsid w:val="00986BCA"/>
    <w:rsid w:val="00990FE6"/>
    <w:rsid w:val="009910AE"/>
    <w:rsid w:val="00991EEC"/>
    <w:rsid w:val="00992FE3"/>
    <w:rsid w:val="009943E2"/>
    <w:rsid w:val="00994496"/>
    <w:rsid w:val="00994D37"/>
    <w:rsid w:val="009955D6"/>
    <w:rsid w:val="00996F85"/>
    <w:rsid w:val="009A1636"/>
    <w:rsid w:val="009A1C07"/>
    <w:rsid w:val="009A21E2"/>
    <w:rsid w:val="009A334F"/>
    <w:rsid w:val="009A39FA"/>
    <w:rsid w:val="009A424C"/>
    <w:rsid w:val="009A49F6"/>
    <w:rsid w:val="009A4E88"/>
    <w:rsid w:val="009A560C"/>
    <w:rsid w:val="009A57C4"/>
    <w:rsid w:val="009A6F25"/>
    <w:rsid w:val="009B0269"/>
    <w:rsid w:val="009B0E63"/>
    <w:rsid w:val="009B10F7"/>
    <w:rsid w:val="009B1247"/>
    <w:rsid w:val="009B238C"/>
    <w:rsid w:val="009B2927"/>
    <w:rsid w:val="009B2E55"/>
    <w:rsid w:val="009B2FE2"/>
    <w:rsid w:val="009B3849"/>
    <w:rsid w:val="009B441E"/>
    <w:rsid w:val="009B4C90"/>
    <w:rsid w:val="009B4D82"/>
    <w:rsid w:val="009B5652"/>
    <w:rsid w:val="009B584B"/>
    <w:rsid w:val="009B6576"/>
    <w:rsid w:val="009B6D59"/>
    <w:rsid w:val="009B7006"/>
    <w:rsid w:val="009B729A"/>
    <w:rsid w:val="009B76BA"/>
    <w:rsid w:val="009B79B0"/>
    <w:rsid w:val="009B7D9B"/>
    <w:rsid w:val="009C033E"/>
    <w:rsid w:val="009C0E4C"/>
    <w:rsid w:val="009C4F97"/>
    <w:rsid w:val="009C5767"/>
    <w:rsid w:val="009C58FC"/>
    <w:rsid w:val="009C66A6"/>
    <w:rsid w:val="009C6F71"/>
    <w:rsid w:val="009D058E"/>
    <w:rsid w:val="009D23B0"/>
    <w:rsid w:val="009D25E1"/>
    <w:rsid w:val="009D2793"/>
    <w:rsid w:val="009D35FD"/>
    <w:rsid w:val="009D369F"/>
    <w:rsid w:val="009D3779"/>
    <w:rsid w:val="009D637D"/>
    <w:rsid w:val="009E19FC"/>
    <w:rsid w:val="009E2ADA"/>
    <w:rsid w:val="009E338B"/>
    <w:rsid w:val="009E4D4B"/>
    <w:rsid w:val="009E5442"/>
    <w:rsid w:val="009E59D7"/>
    <w:rsid w:val="009E6553"/>
    <w:rsid w:val="009E67BC"/>
    <w:rsid w:val="009E762A"/>
    <w:rsid w:val="009E7E80"/>
    <w:rsid w:val="009F0900"/>
    <w:rsid w:val="009F0D94"/>
    <w:rsid w:val="009F176F"/>
    <w:rsid w:val="009F260A"/>
    <w:rsid w:val="009F3240"/>
    <w:rsid w:val="009F41CE"/>
    <w:rsid w:val="009F53AA"/>
    <w:rsid w:val="009F5B91"/>
    <w:rsid w:val="009F6756"/>
    <w:rsid w:val="009F7067"/>
    <w:rsid w:val="009F7749"/>
    <w:rsid w:val="00A0054A"/>
    <w:rsid w:val="00A00F2B"/>
    <w:rsid w:val="00A01C86"/>
    <w:rsid w:val="00A036A1"/>
    <w:rsid w:val="00A054C6"/>
    <w:rsid w:val="00A05D31"/>
    <w:rsid w:val="00A06482"/>
    <w:rsid w:val="00A07588"/>
    <w:rsid w:val="00A126CE"/>
    <w:rsid w:val="00A1343E"/>
    <w:rsid w:val="00A138D7"/>
    <w:rsid w:val="00A14255"/>
    <w:rsid w:val="00A14B3C"/>
    <w:rsid w:val="00A1540D"/>
    <w:rsid w:val="00A15612"/>
    <w:rsid w:val="00A159F0"/>
    <w:rsid w:val="00A15C98"/>
    <w:rsid w:val="00A173DA"/>
    <w:rsid w:val="00A17688"/>
    <w:rsid w:val="00A17A7B"/>
    <w:rsid w:val="00A21A66"/>
    <w:rsid w:val="00A2258F"/>
    <w:rsid w:val="00A23DEE"/>
    <w:rsid w:val="00A247AE"/>
    <w:rsid w:val="00A2480D"/>
    <w:rsid w:val="00A24A41"/>
    <w:rsid w:val="00A25204"/>
    <w:rsid w:val="00A25BF6"/>
    <w:rsid w:val="00A25C3C"/>
    <w:rsid w:val="00A26462"/>
    <w:rsid w:val="00A26709"/>
    <w:rsid w:val="00A27848"/>
    <w:rsid w:val="00A27AB9"/>
    <w:rsid w:val="00A308B1"/>
    <w:rsid w:val="00A321F7"/>
    <w:rsid w:val="00A3325F"/>
    <w:rsid w:val="00A33501"/>
    <w:rsid w:val="00A33E6C"/>
    <w:rsid w:val="00A34386"/>
    <w:rsid w:val="00A350ED"/>
    <w:rsid w:val="00A35353"/>
    <w:rsid w:val="00A36853"/>
    <w:rsid w:val="00A37039"/>
    <w:rsid w:val="00A37F32"/>
    <w:rsid w:val="00A40CB3"/>
    <w:rsid w:val="00A41286"/>
    <w:rsid w:val="00A42903"/>
    <w:rsid w:val="00A4395C"/>
    <w:rsid w:val="00A44E03"/>
    <w:rsid w:val="00A44F55"/>
    <w:rsid w:val="00A45207"/>
    <w:rsid w:val="00A45E3A"/>
    <w:rsid w:val="00A46815"/>
    <w:rsid w:val="00A46A81"/>
    <w:rsid w:val="00A50B8F"/>
    <w:rsid w:val="00A5190C"/>
    <w:rsid w:val="00A52303"/>
    <w:rsid w:val="00A52DEB"/>
    <w:rsid w:val="00A547F7"/>
    <w:rsid w:val="00A54D4B"/>
    <w:rsid w:val="00A5579B"/>
    <w:rsid w:val="00A56569"/>
    <w:rsid w:val="00A57043"/>
    <w:rsid w:val="00A627F9"/>
    <w:rsid w:val="00A62BD3"/>
    <w:rsid w:val="00A63180"/>
    <w:rsid w:val="00A6344E"/>
    <w:rsid w:val="00A63A60"/>
    <w:rsid w:val="00A63BCC"/>
    <w:rsid w:val="00A658A2"/>
    <w:rsid w:val="00A678A1"/>
    <w:rsid w:val="00A70454"/>
    <w:rsid w:val="00A71BB8"/>
    <w:rsid w:val="00A72C48"/>
    <w:rsid w:val="00A73AA6"/>
    <w:rsid w:val="00A73D6B"/>
    <w:rsid w:val="00A751B9"/>
    <w:rsid w:val="00A77A2C"/>
    <w:rsid w:val="00A806E8"/>
    <w:rsid w:val="00A81088"/>
    <w:rsid w:val="00A82134"/>
    <w:rsid w:val="00A828C2"/>
    <w:rsid w:val="00A82D59"/>
    <w:rsid w:val="00A8304B"/>
    <w:rsid w:val="00A8546A"/>
    <w:rsid w:val="00A855C8"/>
    <w:rsid w:val="00A85A9C"/>
    <w:rsid w:val="00A87D8B"/>
    <w:rsid w:val="00A87ED1"/>
    <w:rsid w:val="00A90A0E"/>
    <w:rsid w:val="00A91166"/>
    <w:rsid w:val="00A916DA"/>
    <w:rsid w:val="00A92B41"/>
    <w:rsid w:val="00A93170"/>
    <w:rsid w:val="00A958CF"/>
    <w:rsid w:val="00A95904"/>
    <w:rsid w:val="00AA053C"/>
    <w:rsid w:val="00AA0BD7"/>
    <w:rsid w:val="00AA0DEF"/>
    <w:rsid w:val="00AA0FA0"/>
    <w:rsid w:val="00AA1BB1"/>
    <w:rsid w:val="00AA2551"/>
    <w:rsid w:val="00AA256A"/>
    <w:rsid w:val="00AA4D74"/>
    <w:rsid w:val="00AA5A5B"/>
    <w:rsid w:val="00AA7806"/>
    <w:rsid w:val="00AA7FCC"/>
    <w:rsid w:val="00AB00B1"/>
    <w:rsid w:val="00AB0819"/>
    <w:rsid w:val="00AB0BEC"/>
    <w:rsid w:val="00AB1201"/>
    <w:rsid w:val="00AB17D1"/>
    <w:rsid w:val="00AB1A08"/>
    <w:rsid w:val="00AB32F6"/>
    <w:rsid w:val="00AB38DC"/>
    <w:rsid w:val="00AB3902"/>
    <w:rsid w:val="00AB3CAA"/>
    <w:rsid w:val="00AB4028"/>
    <w:rsid w:val="00AB41E2"/>
    <w:rsid w:val="00AB5847"/>
    <w:rsid w:val="00AB5BC7"/>
    <w:rsid w:val="00AB61D4"/>
    <w:rsid w:val="00AB7152"/>
    <w:rsid w:val="00AB7875"/>
    <w:rsid w:val="00AC0528"/>
    <w:rsid w:val="00AC1ECE"/>
    <w:rsid w:val="00AC2213"/>
    <w:rsid w:val="00AC2790"/>
    <w:rsid w:val="00AC330D"/>
    <w:rsid w:val="00AC3F01"/>
    <w:rsid w:val="00AC40E3"/>
    <w:rsid w:val="00AC77F5"/>
    <w:rsid w:val="00AD0C7E"/>
    <w:rsid w:val="00AD0F6A"/>
    <w:rsid w:val="00AD0FB1"/>
    <w:rsid w:val="00AD28CF"/>
    <w:rsid w:val="00AD3413"/>
    <w:rsid w:val="00AD3F96"/>
    <w:rsid w:val="00AD43E7"/>
    <w:rsid w:val="00AD6372"/>
    <w:rsid w:val="00AE0D39"/>
    <w:rsid w:val="00AE1637"/>
    <w:rsid w:val="00AE1854"/>
    <w:rsid w:val="00AE1A47"/>
    <w:rsid w:val="00AE2F64"/>
    <w:rsid w:val="00AE3040"/>
    <w:rsid w:val="00AE35BF"/>
    <w:rsid w:val="00AE3DFB"/>
    <w:rsid w:val="00AE4372"/>
    <w:rsid w:val="00AE6D90"/>
    <w:rsid w:val="00AF13D8"/>
    <w:rsid w:val="00AF1F3C"/>
    <w:rsid w:val="00AF2945"/>
    <w:rsid w:val="00AF4127"/>
    <w:rsid w:val="00AF438F"/>
    <w:rsid w:val="00AF45D3"/>
    <w:rsid w:val="00AF4AFF"/>
    <w:rsid w:val="00AF4C06"/>
    <w:rsid w:val="00AF576F"/>
    <w:rsid w:val="00AF64A8"/>
    <w:rsid w:val="00AF67E5"/>
    <w:rsid w:val="00AF752B"/>
    <w:rsid w:val="00AF78A8"/>
    <w:rsid w:val="00AF7D29"/>
    <w:rsid w:val="00B00CF7"/>
    <w:rsid w:val="00B010F3"/>
    <w:rsid w:val="00B01221"/>
    <w:rsid w:val="00B01B03"/>
    <w:rsid w:val="00B02C21"/>
    <w:rsid w:val="00B038AB"/>
    <w:rsid w:val="00B03A90"/>
    <w:rsid w:val="00B0496B"/>
    <w:rsid w:val="00B0612B"/>
    <w:rsid w:val="00B07A87"/>
    <w:rsid w:val="00B07E39"/>
    <w:rsid w:val="00B1148B"/>
    <w:rsid w:val="00B114AF"/>
    <w:rsid w:val="00B12281"/>
    <w:rsid w:val="00B13C65"/>
    <w:rsid w:val="00B142B4"/>
    <w:rsid w:val="00B14B01"/>
    <w:rsid w:val="00B1540E"/>
    <w:rsid w:val="00B1557F"/>
    <w:rsid w:val="00B2043A"/>
    <w:rsid w:val="00B20958"/>
    <w:rsid w:val="00B217FD"/>
    <w:rsid w:val="00B21AEC"/>
    <w:rsid w:val="00B21CA3"/>
    <w:rsid w:val="00B224FB"/>
    <w:rsid w:val="00B2256E"/>
    <w:rsid w:val="00B2351C"/>
    <w:rsid w:val="00B238AA"/>
    <w:rsid w:val="00B24134"/>
    <w:rsid w:val="00B248DD"/>
    <w:rsid w:val="00B24E32"/>
    <w:rsid w:val="00B2775B"/>
    <w:rsid w:val="00B320CA"/>
    <w:rsid w:val="00B32BB8"/>
    <w:rsid w:val="00B32E59"/>
    <w:rsid w:val="00B330D8"/>
    <w:rsid w:val="00B34FBF"/>
    <w:rsid w:val="00B35473"/>
    <w:rsid w:val="00B3557E"/>
    <w:rsid w:val="00B36F76"/>
    <w:rsid w:val="00B37FA4"/>
    <w:rsid w:val="00B4044C"/>
    <w:rsid w:val="00B40872"/>
    <w:rsid w:val="00B40CA2"/>
    <w:rsid w:val="00B43A46"/>
    <w:rsid w:val="00B44C90"/>
    <w:rsid w:val="00B464BA"/>
    <w:rsid w:val="00B4683D"/>
    <w:rsid w:val="00B46F30"/>
    <w:rsid w:val="00B47A22"/>
    <w:rsid w:val="00B503E4"/>
    <w:rsid w:val="00B509B0"/>
    <w:rsid w:val="00B51FE6"/>
    <w:rsid w:val="00B532D4"/>
    <w:rsid w:val="00B544A6"/>
    <w:rsid w:val="00B54A8C"/>
    <w:rsid w:val="00B5517C"/>
    <w:rsid w:val="00B5538A"/>
    <w:rsid w:val="00B55C1C"/>
    <w:rsid w:val="00B55DDE"/>
    <w:rsid w:val="00B563EE"/>
    <w:rsid w:val="00B61380"/>
    <w:rsid w:val="00B6173A"/>
    <w:rsid w:val="00B61DBF"/>
    <w:rsid w:val="00B62344"/>
    <w:rsid w:val="00B6330B"/>
    <w:rsid w:val="00B649AD"/>
    <w:rsid w:val="00B649CA"/>
    <w:rsid w:val="00B67CCE"/>
    <w:rsid w:val="00B67E3C"/>
    <w:rsid w:val="00B72754"/>
    <w:rsid w:val="00B729E3"/>
    <w:rsid w:val="00B72C85"/>
    <w:rsid w:val="00B72DB1"/>
    <w:rsid w:val="00B74162"/>
    <w:rsid w:val="00B7427B"/>
    <w:rsid w:val="00B74E96"/>
    <w:rsid w:val="00B7521A"/>
    <w:rsid w:val="00B76ED7"/>
    <w:rsid w:val="00B7713B"/>
    <w:rsid w:val="00B8097C"/>
    <w:rsid w:val="00B80C69"/>
    <w:rsid w:val="00B81D6C"/>
    <w:rsid w:val="00B82993"/>
    <w:rsid w:val="00B83448"/>
    <w:rsid w:val="00B83722"/>
    <w:rsid w:val="00B839B5"/>
    <w:rsid w:val="00B84510"/>
    <w:rsid w:val="00B849C0"/>
    <w:rsid w:val="00B85463"/>
    <w:rsid w:val="00B86F2A"/>
    <w:rsid w:val="00B879F6"/>
    <w:rsid w:val="00B87FD6"/>
    <w:rsid w:val="00B92AF6"/>
    <w:rsid w:val="00B93BDB"/>
    <w:rsid w:val="00B95A0C"/>
    <w:rsid w:val="00B95D94"/>
    <w:rsid w:val="00B9723B"/>
    <w:rsid w:val="00B97986"/>
    <w:rsid w:val="00B97DD4"/>
    <w:rsid w:val="00BA2254"/>
    <w:rsid w:val="00BA2513"/>
    <w:rsid w:val="00BA266D"/>
    <w:rsid w:val="00BA3809"/>
    <w:rsid w:val="00BA55F0"/>
    <w:rsid w:val="00BA5733"/>
    <w:rsid w:val="00BA5B6F"/>
    <w:rsid w:val="00BA6323"/>
    <w:rsid w:val="00BA6F57"/>
    <w:rsid w:val="00BA710F"/>
    <w:rsid w:val="00BB0072"/>
    <w:rsid w:val="00BB0576"/>
    <w:rsid w:val="00BB09C6"/>
    <w:rsid w:val="00BB286B"/>
    <w:rsid w:val="00BB33FF"/>
    <w:rsid w:val="00BB3A0B"/>
    <w:rsid w:val="00BB7572"/>
    <w:rsid w:val="00BC0B5F"/>
    <w:rsid w:val="00BC0BCE"/>
    <w:rsid w:val="00BC100C"/>
    <w:rsid w:val="00BC1ABB"/>
    <w:rsid w:val="00BC4115"/>
    <w:rsid w:val="00BC47CE"/>
    <w:rsid w:val="00BC4D26"/>
    <w:rsid w:val="00BC5256"/>
    <w:rsid w:val="00BC55FA"/>
    <w:rsid w:val="00BC5802"/>
    <w:rsid w:val="00BC7264"/>
    <w:rsid w:val="00BD0417"/>
    <w:rsid w:val="00BD0EB9"/>
    <w:rsid w:val="00BD1510"/>
    <w:rsid w:val="00BD1C38"/>
    <w:rsid w:val="00BD1DA8"/>
    <w:rsid w:val="00BD26B1"/>
    <w:rsid w:val="00BD3B9A"/>
    <w:rsid w:val="00BD436F"/>
    <w:rsid w:val="00BD4936"/>
    <w:rsid w:val="00BD56DC"/>
    <w:rsid w:val="00BD5851"/>
    <w:rsid w:val="00BD6492"/>
    <w:rsid w:val="00BD6944"/>
    <w:rsid w:val="00BD71F5"/>
    <w:rsid w:val="00BD74F8"/>
    <w:rsid w:val="00BD76C3"/>
    <w:rsid w:val="00BE0403"/>
    <w:rsid w:val="00BE0C15"/>
    <w:rsid w:val="00BE12A7"/>
    <w:rsid w:val="00BE2283"/>
    <w:rsid w:val="00BE2C98"/>
    <w:rsid w:val="00BE2CB2"/>
    <w:rsid w:val="00BE2D73"/>
    <w:rsid w:val="00BE38C9"/>
    <w:rsid w:val="00BE40C8"/>
    <w:rsid w:val="00BF0820"/>
    <w:rsid w:val="00BF0C34"/>
    <w:rsid w:val="00BF20B2"/>
    <w:rsid w:val="00BF3ADF"/>
    <w:rsid w:val="00BF55D9"/>
    <w:rsid w:val="00BF6B00"/>
    <w:rsid w:val="00BF7595"/>
    <w:rsid w:val="00BF78C0"/>
    <w:rsid w:val="00C0014A"/>
    <w:rsid w:val="00C006BE"/>
    <w:rsid w:val="00C02495"/>
    <w:rsid w:val="00C02532"/>
    <w:rsid w:val="00C038E8"/>
    <w:rsid w:val="00C05575"/>
    <w:rsid w:val="00C061F3"/>
    <w:rsid w:val="00C062F7"/>
    <w:rsid w:val="00C07C10"/>
    <w:rsid w:val="00C1059A"/>
    <w:rsid w:val="00C10C08"/>
    <w:rsid w:val="00C14960"/>
    <w:rsid w:val="00C14CC8"/>
    <w:rsid w:val="00C1547F"/>
    <w:rsid w:val="00C15E28"/>
    <w:rsid w:val="00C16B31"/>
    <w:rsid w:val="00C16C13"/>
    <w:rsid w:val="00C17A67"/>
    <w:rsid w:val="00C2011F"/>
    <w:rsid w:val="00C2099F"/>
    <w:rsid w:val="00C2118F"/>
    <w:rsid w:val="00C22030"/>
    <w:rsid w:val="00C24530"/>
    <w:rsid w:val="00C24E6B"/>
    <w:rsid w:val="00C256EC"/>
    <w:rsid w:val="00C25871"/>
    <w:rsid w:val="00C30DBD"/>
    <w:rsid w:val="00C31295"/>
    <w:rsid w:val="00C332B7"/>
    <w:rsid w:val="00C337B9"/>
    <w:rsid w:val="00C33AE6"/>
    <w:rsid w:val="00C34270"/>
    <w:rsid w:val="00C34BA8"/>
    <w:rsid w:val="00C35BA2"/>
    <w:rsid w:val="00C36F17"/>
    <w:rsid w:val="00C37C4F"/>
    <w:rsid w:val="00C37FA3"/>
    <w:rsid w:val="00C4120A"/>
    <w:rsid w:val="00C41737"/>
    <w:rsid w:val="00C41FBE"/>
    <w:rsid w:val="00C43A07"/>
    <w:rsid w:val="00C44173"/>
    <w:rsid w:val="00C44936"/>
    <w:rsid w:val="00C44CDB"/>
    <w:rsid w:val="00C45973"/>
    <w:rsid w:val="00C46213"/>
    <w:rsid w:val="00C47E8B"/>
    <w:rsid w:val="00C5047A"/>
    <w:rsid w:val="00C50C98"/>
    <w:rsid w:val="00C50E08"/>
    <w:rsid w:val="00C511C9"/>
    <w:rsid w:val="00C51210"/>
    <w:rsid w:val="00C514D1"/>
    <w:rsid w:val="00C515DC"/>
    <w:rsid w:val="00C520B8"/>
    <w:rsid w:val="00C53164"/>
    <w:rsid w:val="00C533C2"/>
    <w:rsid w:val="00C53A1C"/>
    <w:rsid w:val="00C54E20"/>
    <w:rsid w:val="00C54E87"/>
    <w:rsid w:val="00C56EC3"/>
    <w:rsid w:val="00C56F28"/>
    <w:rsid w:val="00C57033"/>
    <w:rsid w:val="00C578AF"/>
    <w:rsid w:val="00C57F35"/>
    <w:rsid w:val="00C60136"/>
    <w:rsid w:val="00C60993"/>
    <w:rsid w:val="00C60A63"/>
    <w:rsid w:val="00C61A56"/>
    <w:rsid w:val="00C624F4"/>
    <w:rsid w:val="00C63F0B"/>
    <w:rsid w:val="00C63FAE"/>
    <w:rsid w:val="00C648A9"/>
    <w:rsid w:val="00C65DC0"/>
    <w:rsid w:val="00C674F8"/>
    <w:rsid w:val="00C67F0B"/>
    <w:rsid w:val="00C70F62"/>
    <w:rsid w:val="00C71B63"/>
    <w:rsid w:val="00C71CBE"/>
    <w:rsid w:val="00C71EB4"/>
    <w:rsid w:val="00C71F40"/>
    <w:rsid w:val="00C72161"/>
    <w:rsid w:val="00C722DF"/>
    <w:rsid w:val="00C72583"/>
    <w:rsid w:val="00C728AC"/>
    <w:rsid w:val="00C733EB"/>
    <w:rsid w:val="00C739B8"/>
    <w:rsid w:val="00C740A0"/>
    <w:rsid w:val="00C74A46"/>
    <w:rsid w:val="00C74BB9"/>
    <w:rsid w:val="00C756AC"/>
    <w:rsid w:val="00C75F7F"/>
    <w:rsid w:val="00C7660C"/>
    <w:rsid w:val="00C803EC"/>
    <w:rsid w:val="00C80593"/>
    <w:rsid w:val="00C8067B"/>
    <w:rsid w:val="00C8255B"/>
    <w:rsid w:val="00C83341"/>
    <w:rsid w:val="00C83679"/>
    <w:rsid w:val="00C83913"/>
    <w:rsid w:val="00C840CA"/>
    <w:rsid w:val="00C849AB"/>
    <w:rsid w:val="00C84DB8"/>
    <w:rsid w:val="00C858D6"/>
    <w:rsid w:val="00C863BA"/>
    <w:rsid w:val="00C867E5"/>
    <w:rsid w:val="00C8743D"/>
    <w:rsid w:val="00C901F8"/>
    <w:rsid w:val="00C91B00"/>
    <w:rsid w:val="00C9233B"/>
    <w:rsid w:val="00C92936"/>
    <w:rsid w:val="00C93BD0"/>
    <w:rsid w:val="00C94C3C"/>
    <w:rsid w:val="00C94F16"/>
    <w:rsid w:val="00C97C22"/>
    <w:rsid w:val="00C97CCA"/>
    <w:rsid w:val="00C97E5F"/>
    <w:rsid w:val="00CA0EEE"/>
    <w:rsid w:val="00CA3D41"/>
    <w:rsid w:val="00CA49D9"/>
    <w:rsid w:val="00CA568B"/>
    <w:rsid w:val="00CA6080"/>
    <w:rsid w:val="00CA7DF2"/>
    <w:rsid w:val="00CB0063"/>
    <w:rsid w:val="00CB14B2"/>
    <w:rsid w:val="00CB20AA"/>
    <w:rsid w:val="00CB2330"/>
    <w:rsid w:val="00CB35BA"/>
    <w:rsid w:val="00CB3C70"/>
    <w:rsid w:val="00CB3D5F"/>
    <w:rsid w:val="00CB3F2E"/>
    <w:rsid w:val="00CB442E"/>
    <w:rsid w:val="00CB4C2F"/>
    <w:rsid w:val="00CB5013"/>
    <w:rsid w:val="00CB60EC"/>
    <w:rsid w:val="00CB6F40"/>
    <w:rsid w:val="00CB7698"/>
    <w:rsid w:val="00CB79B4"/>
    <w:rsid w:val="00CC012B"/>
    <w:rsid w:val="00CC05B2"/>
    <w:rsid w:val="00CC1227"/>
    <w:rsid w:val="00CC1BB4"/>
    <w:rsid w:val="00CC1CA8"/>
    <w:rsid w:val="00CC254E"/>
    <w:rsid w:val="00CC2AFC"/>
    <w:rsid w:val="00CC3535"/>
    <w:rsid w:val="00CC458E"/>
    <w:rsid w:val="00CC75FF"/>
    <w:rsid w:val="00CD192E"/>
    <w:rsid w:val="00CD21EA"/>
    <w:rsid w:val="00CD3255"/>
    <w:rsid w:val="00CD373A"/>
    <w:rsid w:val="00CD4B3B"/>
    <w:rsid w:val="00CD4EDD"/>
    <w:rsid w:val="00CD4FBC"/>
    <w:rsid w:val="00CD5130"/>
    <w:rsid w:val="00CD5EBE"/>
    <w:rsid w:val="00CD614B"/>
    <w:rsid w:val="00CD6D56"/>
    <w:rsid w:val="00CD6F9F"/>
    <w:rsid w:val="00CD7ECF"/>
    <w:rsid w:val="00CE03AC"/>
    <w:rsid w:val="00CE1010"/>
    <w:rsid w:val="00CE1282"/>
    <w:rsid w:val="00CE2D52"/>
    <w:rsid w:val="00CE332D"/>
    <w:rsid w:val="00CE38C1"/>
    <w:rsid w:val="00CE44F9"/>
    <w:rsid w:val="00CE4B95"/>
    <w:rsid w:val="00CE4EA3"/>
    <w:rsid w:val="00CE54AA"/>
    <w:rsid w:val="00CE6440"/>
    <w:rsid w:val="00CE644F"/>
    <w:rsid w:val="00CE6762"/>
    <w:rsid w:val="00CE6A80"/>
    <w:rsid w:val="00CE79D5"/>
    <w:rsid w:val="00CE7A2A"/>
    <w:rsid w:val="00CF2431"/>
    <w:rsid w:val="00CF42F5"/>
    <w:rsid w:val="00CF6772"/>
    <w:rsid w:val="00CF680F"/>
    <w:rsid w:val="00CF74DE"/>
    <w:rsid w:val="00CF7AC4"/>
    <w:rsid w:val="00CF7F00"/>
    <w:rsid w:val="00D00735"/>
    <w:rsid w:val="00D0095B"/>
    <w:rsid w:val="00D00BC8"/>
    <w:rsid w:val="00D010F9"/>
    <w:rsid w:val="00D0154D"/>
    <w:rsid w:val="00D02886"/>
    <w:rsid w:val="00D02B8F"/>
    <w:rsid w:val="00D02F4D"/>
    <w:rsid w:val="00D034DB"/>
    <w:rsid w:val="00D036DF"/>
    <w:rsid w:val="00D037A8"/>
    <w:rsid w:val="00D03969"/>
    <w:rsid w:val="00D04ABE"/>
    <w:rsid w:val="00D05CBF"/>
    <w:rsid w:val="00D06030"/>
    <w:rsid w:val="00D127A0"/>
    <w:rsid w:val="00D12BAF"/>
    <w:rsid w:val="00D1309A"/>
    <w:rsid w:val="00D130CE"/>
    <w:rsid w:val="00D1331A"/>
    <w:rsid w:val="00D13950"/>
    <w:rsid w:val="00D14A02"/>
    <w:rsid w:val="00D15035"/>
    <w:rsid w:val="00D16206"/>
    <w:rsid w:val="00D1664B"/>
    <w:rsid w:val="00D16BE6"/>
    <w:rsid w:val="00D17484"/>
    <w:rsid w:val="00D17AA5"/>
    <w:rsid w:val="00D20490"/>
    <w:rsid w:val="00D20498"/>
    <w:rsid w:val="00D20EF5"/>
    <w:rsid w:val="00D212EC"/>
    <w:rsid w:val="00D26BF2"/>
    <w:rsid w:val="00D273EB"/>
    <w:rsid w:val="00D30AC8"/>
    <w:rsid w:val="00D30B2F"/>
    <w:rsid w:val="00D3245F"/>
    <w:rsid w:val="00D32FEE"/>
    <w:rsid w:val="00D34370"/>
    <w:rsid w:val="00D347BC"/>
    <w:rsid w:val="00D35983"/>
    <w:rsid w:val="00D35A92"/>
    <w:rsid w:val="00D36639"/>
    <w:rsid w:val="00D408D4"/>
    <w:rsid w:val="00D4129F"/>
    <w:rsid w:val="00D42383"/>
    <w:rsid w:val="00D42D6D"/>
    <w:rsid w:val="00D43657"/>
    <w:rsid w:val="00D44B58"/>
    <w:rsid w:val="00D45045"/>
    <w:rsid w:val="00D45AEB"/>
    <w:rsid w:val="00D45C93"/>
    <w:rsid w:val="00D47209"/>
    <w:rsid w:val="00D47561"/>
    <w:rsid w:val="00D47B1A"/>
    <w:rsid w:val="00D500C9"/>
    <w:rsid w:val="00D507DB"/>
    <w:rsid w:val="00D508FE"/>
    <w:rsid w:val="00D50BC5"/>
    <w:rsid w:val="00D5286C"/>
    <w:rsid w:val="00D532A6"/>
    <w:rsid w:val="00D5381F"/>
    <w:rsid w:val="00D547AF"/>
    <w:rsid w:val="00D55CC2"/>
    <w:rsid w:val="00D568E3"/>
    <w:rsid w:val="00D56C0A"/>
    <w:rsid w:val="00D5727E"/>
    <w:rsid w:val="00D626E0"/>
    <w:rsid w:val="00D632DB"/>
    <w:rsid w:val="00D63602"/>
    <w:rsid w:val="00D64264"/>
    <w:rsid w:val="00D64B93"/>
    <w:rsid w:val="00D65511"/>
    <w:rsid w:val="00D656A3"/>
    <w:rsid w:val="00D65D10"/>
    <w:rsid w:val="00D66676"/>
    <w:rsid w:val="00D66B4C"/>
    <w:rsid w:val="00D67AD7"/>
    <w:rsid w:val="00D67F56"/>
    <w:rsid w:val="00D7016E"/>
    <w:rsid w:val="00D705D0"/>
    <w:rsid w:val="00D70B7D"/>
    <w:rsid w:val="00D712C3"/>
    <w:rsid w:val="00D71A89"/>
    <w:rsid w:val="00D726FB"/>
    <w:rsid w:val="00D73B35"/>
    <w:rsid w:val="00D73BC4"/>
    <w:rsid w:val="00D74178"/>
    <w:rsid w:val="00D741EB"/>
    <w:rsid w:val="00D745AE"/>
    <w:rsid w:val="00D74884"/>
    <w:rsid w:val="00D756D4"/>
    <w:rsid w:val="00D75B7B"/>
    <w:rsid w:val="00D7698F"/>
    <w:rsid w:val="00D76A2D"/>
    <w:rsid w:val="00D80BC4"/>
    <w:rsid w:val="00D81105"/>
    <w:rsid w:val="00D81C64"/>
    <w:rsid w:val="00D848D3"/>
    <w:rsid w:val="00D85325"/>
    <w:rsid w:val="00D86861"/>
    <w:rsid w:val="00D8724C"/>
    <w:rsid w:val="00D8753D"/>
    <w:rsid w:val="00D87741"/>
    <w:rsid w:val="00D87A82"/>
    <w:rsid w:val="00D91073"/>
    <w:rsid w:val="00D92226"/>
    <w:rsid w:val="00D926C0"/>
    <w:rsid w:val="00D92932"/>
    <w:rsid w:val="00D92DB6"/>
    <w:rsid w:val="00D93D73"/>
    <w:rsid w:val="00D9461C"/>
    <w:rsid w:val="00D95056"/>
    <w:rsid w:val="00D95448"/>
    <w:rsid w:val="00D96312"/>
    <w:rsid w:val="00D963F1"/>
    <w:rsid w:val="00D97D44"/>
    <w:rsid w:val="00DA2395"/>
    <w:rsid w:val="00DA2598"/>
    <w:rsid w:val="00DA2E2F"/>
    <w:rsid w:val="00DA32E3"/>
    <w:rsid w:val="00DA355B"/>
    <w:rsid w:val="00DA52E6"/>
    <w:rsid w:val="00DA54B3"/>
    <w:rsid w:val="00DA57D6"/>
    <w:rsid w:val="00DA59F4"/>
    <w:rsid w:val="00DA63AF"/>
    <w:rsid w:val="00DA69BF"/>
    <w:rsid w:val="00DA752B"/>
    <w:rsid w:val="00DB0BF9"/>
    <w:rsid w:val="00DB1C2C"/>
    <w:rsid w:val="00DB2538"/>
    <w:rsid w:val="00DB2CFB"/>
    <w:rsid w:val="00DB2D85"/>
    <w:rsid w:val="00DB2ED9"/>
    <w:rsid w:val="00DB3972"/>
    <w:rsid w:val="00DB46CB"/>
    <w:rsid w:val="00DB4787"/>
    <w:rsid w:val="00DB4DE9"/>
    <w:rsid w:val="00DB686F"/>
    <w:rsid w:val="00DB7BE5"/>
    <w:rsid w:val="00DC0396"/>
    <w:rsid w:val="00DC1E6A"/>
    <w:rsid w:val="00DC2324"/>
    <w:rsid w:val="00DC2751"/>
    <w:rsid w:val="00DC43C0"/>
    <w:rsid w:val="00DC44BB"/>
    <w:rsid w:val="00DC68C3"/>
    <w:rsid w:val="00DC742E"/>
    <w:rsid w:val="00DC7A66"/>
    <w:rsid w:val="00DC7A67"/>
    <w:rsid w:val="00DC7B0F"/>
    <w:rsid w:val="00DD00DD"/>
    <w:rsid w:val="00DD059B"/>
    <w:rsid w:val="00DD24FA"/>
    <w:rsid w:val="00DD2AA6"/>
    <w:rsid w:val="00DD2DAF"/>
    <w:rsid w:val="00DD535C"/>
    <w:rsid w:val="00DD5F3B"/>
    <w:rsid w:val="00DD7B9D"/>
    <w:rsid w:val="00DE0302"/>
    <w:rsid w:val="00DE0464"/>
    <w:rsid w:val="00DE1014"/>
    <w:rsid w:val="00DE13D0"/>
    <w:rsid w:val="00DE149C"/>
    <w:rsid w:val="00DE1843"/>
    <w:rsid w:val="00DE1E66"/>
    <w:rsid w:val="00DE27E0"/>
    <w:rsid w:val="00DE2801"/>
    <w:rsid w:val="00DE32B4"/>
    <w:rsid w:val="00DE4BDE"/>
    <w:rsid w:val="00DE4D84"/>
    <w:rsid w:val="00DE5B3A"/>
    <w:rsid w:val="00DE79B6"/>
    <w:rsid w:val="00DF0252"/>
    <w:rsid w:val="00DF0506"/>
    <w:rsid w:val="00DF0751"/>
    <w:rsid w:val="00DF1EAE"/>
    <w:rsid w:val="00DF27FF"/>
    <w:rsid w:val="00DF30BF"/>
    <w:rsid w:val="00DF30CC"/>
    <w:rsid w:val="00DF3DE6"/>
    <w:rsid w:val="00DF4462"/>
    <w:rsid w:val="00DF48C3"/>
    <w:rsid w:val="00DF6165"/>
    <w:rsid w:val="00DF6E6B"/>
    <w:rsid w:val="00DF7592"/>
    <w:rsid w:val="00DF7B0C"/>
    <w:rsid w:val="00E000C5"/>
    <w:rsid w:val="00E008DC"/>
    <w:rsid w:val="00E009A9"/>
    <w:rsid w:val="00E00A32"/>
    <w:rsid w:val="00E0122C"/>
    <w:rsid w:val="00E013DB"/>
    <w:rsid w:val="00E01F30"/>
    <w:rsid w:val="00E01F4D"/>
    <w:rsid w:val="00E01F68"/>
    <w:rsid w:val="00E021B7"/>
    <w:rsid w:val="00E0265B"/>
    <w:rsid w:val="00E035AD"/>
    <w:rsid w:val="00E040AC"/>
    <w:rsid w:val="00E048FA"/>
    <w:rsid w:val="00E058E2"/>
    <w:rsid w:val="00E059E4"/>
    <w:rsid w:val="00E064BC"/>
    <w:rsid w:val="00E066C6"/>
    <w:rsid w:val="00E071F0"/>
    <w:rsid w:val="00E105B6"/>
    <w:rsid w:val="00E10C2E"/>
    <w:rsid w:val="00E11926"/>
    <w:rsid w:val="00E11EC1"/>
    <w:rsid w:val="00E14657"/>
    <w:rsid w:val="00E146DA"/>
    <w:rsid w:val="00E14ABF"/>
    <w:rsid w:val="00E14C3E"/>
    <w:rsid w:val="00E1613C"/>
    <w:rsid w:val="00E16793"/>
    <w:rsid w:val="00E17213"/>
    <w:rsid w:val="00E1751A"/>
    <w:rsid w:val="00E17611"/>
    <w:rsid w:val="00E17E66"/>
    <w:rsid w:val="00E21947"/>
    <w:rsid w:val="00E22CF8"/>
    <w:rsid w:val="00E22ECD"/>
    <w:rsid w:val="00E23992"/>
    <w:rsid w:val="00E24BF7"/>
    <w:rsid w:val="00E24E0E"/>
    <w:rsid w:val="00E2518D"/>
    <w:rsid w:val="00E25FFC"/>
    <w:rsid w:val="00E26631"/>
    <w:rsid w:val="00E26634"/>
    <w:rsid w:val="00E26FAB"/>
    <w:rsid w:val="00E27251"/>
    <w:rsid w:val="00E309F7"/>
    <w:rsid w:val="00E30B16"/>
    <w:rsid w:val="00E31875"/>
    <w:rsid w:val="00E31DD1"/>
    <w:rsid w:val="00E322BA"/>
    <w:rsid w:val="00E32B8B"/>
    <w:rsid w:val="00E32BF3"/>
    <w:rsid w:val="00E33733"/>
    <w:rsid w:val="00E33D56"/>
    <w:rsid w:val="00E348BD"/>
    <w:rsid w:val="00E3508D"/>
    <w:rsid w:val="00E36054"/>
    <w:rsid w:val="00E36584"/>
    <w:rsid w:val="00E3673C"/>
    <w:rsid w:val="00E36B68"/>
    <w:rsid w:val="00E40016"/>
    <w:rsid w:val="00E4011D"/>
    <w:rsid w:val="00E40322"/>
    <w:rsid w:val="00E41275"/>
    <w:rsid w:val="00E41BFB"/>
    <w:rsid w:val="00E42070"/>
    <w:rsid w:val="00E429F0"/>
    <w:rsid w:val="00E4348C"/>
    <w:rsid w:val="00E439DD"/>
    <w:rsid w:val="00E43EA2"/>
    <w:rsid w:val="00E44880"/>
    <w:rsid w:val="00E44FAD"/>
    <w:rsid w:val="00E45223"/>
    <w:rsid w:val="00E45470"/>
    <w:rsid w:val="00E4554A"/>
    <w:rsid w:val="00E45D76"/>
    <w:rsid w:val="00E46A0B"/>
    <w:rsid w:val="00E46CC6"/>
    <w:rsid w:val="00E5013E"/>
    <w:rsid w:val="00E501AD"/>
    <w:rsid w:val="00E5027D"/>
    <w:rsid w:val="00E5217C"/>
    <w:rsid w:val="00E53B7E"/>
    <w:rsid w:val="00E61A25"/>
    <w:rsid w:val="00E62504"/>
    <w:rsid w:val="00E6285D"/>
    <w:rsid w:val="00E62BB8"/>
    <w:rsid w:val="00E62DF3"/>
    <w:rsid w:val="00E62E7A"/>
    <w:rsid w:val="00E62E8D"/>
    <w:rsid w:val="00E64343"/>
    <w:rsid w:val="00E6693B"/>
    <w:rsid w:val="00E671E4"/>
    <w:rsid w:val="00E67422"/>
    <w:rsid w:val="00E70154"/>
    <w:rsid w:val="00E7053F"/>
    <w:rsid w:val="00E70E3F"/>
    <w:rsid w:val="00E71BF2"/>
    <w:rsid w:val="00E71CD0"/>
    <w:rsid w:val="00E74803"/>
    <w:rsid w:val="00E74871"/>
    <w:rsid w:val="00E77C45"/>
    <w:rsid w:val="00E812A4"/>
    <w:rsid w:val="00E820D5"/>
    <w:rsid w:val="00E83263"/>
    <w:rsid w:val="00E84E61"/>
    <w:rsid w:val="00E85714"/>
    <w:rsid w:val="00E85E1F"/>
    <w:rsid w:val="00E86023"/>
    <w:rsid w:val="00E86F56"/>
    <w:rsid w:val="00E90213"/>
    <w:rsid w:val="00E9031F"/>
    <w:rsid w:val="00E90361"/>
    <w:rsid w:val="00E90AC1"/>
    <w:rsid w:val="00E91C90"/>
    <w:rsid w:val="00E9263A"/>
    <w:rsid w:val="00E9280D"/>
    <w:rsid w:val="00E92D25"/>
    <w:rsid w:val="00E92EF6"/>
    <w:rsid w:val="00E9390B"/>
    <w:rsid w:val="00E93EC5"/>
    <w:rsid w:val="00E93ECA"/>
    <w:rsid w:val="00E955D9"/>
    <w:rsid w:val="00E96176"/>
    <w:rsid w:val="00E970D8"/>
    <w:rsid w:val="00EA0C36"/>
    <w:rsid w:val="00EA1C2F"/>
    <w:rsid w:val="00EA1C60"/>
    <w:rsid w:val="00EA2F70"/>
    <w:rsid w:val="00EA30EC"/>
    <w:rsid w:val="00EA4E52"/>
    <w:rsid w:val="00EA57BB"/>
    <w:rsid w:val="00EA5AEB"/>
    <w:rsid w:val="00EA5EB0"/>
    <w:rsid w:val="00EA7F2D"/>
    <w:rsid w:val="00EB1054"/>
    <w:rsid w:val="00EB1E99"/>
    <w:rsid w:val="00EB39AC"/>
    <w:rsid w:val="00EB3E12"/>
    <w:rsid w:val="00EB6C9E"/>
    <w:rsid w:val="00EB6D58"/>
    <w:rsid w:val="00EB768B"/>
    <w:rsid w:val="00EB7D16"/>
    <w:rsid w:val="00EB7F7D"/>
    <w:rsid w:val="00EC1BFA"/>
    <w:rsid w:val="00EC247C"/>
    <w:rsid w:val="00EC3AF6"/>
    <w:rsid w:val="00EC3DD4"/>
    <w:rsid w:val="00EC5112"/>
    <w:rsid w:val="00EC61FA"/>
    <w:rsid w:val="00EC62B5"/>
    <w:rsid w:val="00EC6BE8"/>
    <w:rsid w:val="00EC6C32"/>
    <w:rsid w:val="00ED13A8"/>
    <w:rsid w:val="00ED3057"/>
    <w:rsid w:val="00ED5E5A"/>
    <w:rsid w:val="00ED64F2"/>
    <w:rsid w:val="00ED72D2"/>
    <w:rsid w:val="00ED75C9"/>
    <w:rsid w:val="00ED7F74"/>
    <w:rsid w:val="00EE0986"/>
    <w:rsid w:val="00EE0F0A"/>
    <w:rsid w:val="00EE113F"/>
    <w:rsid w:val="00EE14B4"/>
    <w:rsid w:val="00EE1FD7"/>
    <w:rsid w:val="00EE2151"/>
    <w:rsid w:val="00EE26F5"/>
    <w:rsid w:val="00EE32B6"/>
    <w:rsid w:val="00EE382D"/>
    <w:rsid w:val="00EE3C50"/>
    <w:rsid w:val="00EE3CC5"/>
    <w:rsid w:val="00EE3EC1"/>
    <w:rsid w:val="00EE456D"/>
    <w:rsid w:val="00EE53D8"/>
    <w:rsid w:val="00EE5B8A"/>
    <w:rsid w:val="00EE671B"/>
    <w:rsid w:val="00EE6F53"/>
    <w:rsid w:val="00EE7B5A"/>
    <w:rsid w:val="00EE7E1D"/>
    <w:rsid w:val="00EE7F97"/>
    <w:rsid w:val="00EF0471"/>
    <w:rsid w:val="00EF075A"/>
    <w:rsid w:val="00EF0EF7"/>
    <w:rsid w:val="00EF21D4"/>
    <w:rsid w:val="00EF2532"/>
    <w:rsid w:val="00EF2901"/>
    <w:rsid w:val="00EF3B09"/>
    <w:rsid w:val="00EF40A1"/>
    <w:rsid w:val="00EF4183"/>
    <w:rsid w:val="00EF5F2C"/>
    <w:rsid w:val="00EF6577"/>
    <w:rsid w:val="00EF7C46"/>
    <w:rsid w:val="00F01779"/>
    <w:rsid w:val="00F02024"/>
    <w:rsid w:val="00F03973"/>
    <w:rsid w:val="00F03BEA"/>
    <w:rsid w:val="00F03E8C"/>
    <w:rsid w:val="00F053D8"/>
    <w:rsid w:val="00F0648F"/>
    <w:rsid w:val="00F0752C"/>
    <w:rsid w:val="00F07D53"/>
    <w:rsid w:val="00F07EFD"/>
    <w:rsid w:val="00F10997"/>
    <w:rsid w:val="00F10BAB"/>
    <w:rsid w:val="00F11D35"/>
    <w:rsid w:val="00F132F0"/>
    <w:rsid w:val="00F135DC"/>
    <w:rsid w:val="00F13A38"/>
    <w:rsid w:val="00F16F30"/>
    <w:rsid w:val="00F2008B"/>
    <w:rsid w:val="00F21FF3"/>
    <w:rsid w:val="00F22E08"/>
    <w:rsid w:val="00F23576"/>
    <w:rsid w:val="00F24251"/>
    <w:rsid w:val="00F252BD"/>
    <w:rsid w:val="00F254DC"/>
    <w:rsid w:val="00F26191"/>
    <w:rsid w:val="00F276FA"/>
    <w:rsid w:val="00F30C7C"/>
    <w:rsid w:val="00F30D94"/>
    <w:rsid w:val="00F314F3"/>
    <w:rsid w:val="00F31777"/>
    <w:rsid w:val="00F33D51"/>
    <w:rsid w:val="00F33E8A"/>
    <w:rsid w:val="00F3418D"/>
    <w:rsid w:val="00F369CE"/>
    <w:rsid w:val="00F36F60"/>
    <w:rsid w:val="00F412B3"/>
    <w:rsid w:val="00F4195F"/>
    <w:rsid w:val="00F41B8C"/>
    <w:rsid w:val="00F431E6"/>
    <w:rsid w:val="00F434F7"/>
    <w:rsid w:val="00F43C4B"/>
    <w:rsid w:val="00F444F3"/>
    <w:rsid w:val="00F453BB"/>
    <w:rsid w:val="00F462F1"/>
    <w:rsid w:val="00F472C2"/>
    <w:rsid w:val="00F502DE"/>
    <w:rsid w:val="00F50781"/>
    <w:rsid w:val="00F50CB7"/>
    <w:rsid w:val="00F51891"/>
    <w:rsid w:val="00F5229B"/>
    <w:rsid w:val="00F523F0"/>
    <w:rsid w:val="00F5262D"/>
    <w:rsid w:val="00F52B8C"/>
    <w:rsid w:val="00F5303E"/>
    <w:rsid w:val="00F54D6B"/>
    <w:rsid w:val="00F55779"/>
    <w:rsid w:val="00F558BC"/>
    <w:rsid w:val="00F5593B"/>
    <w:rsid w:val="00F5626D"/>
    <w:rsid w:val="00F57CB7"/>
    <w:rsid w:val="00F60EE0"/>
    <w:rsid w:val="00F615B3"/>
    <w:rsid w:val="00F61C7A"/>
    <w:rsid w:val="00F621CA"/>
    <w:rsid w:val="00F62E29"/>
    <w:rsid w:val="00F630D7"/>
    <w:rsid w:val="00F63203"/>
    <w:rsid w:val="00F6325A"/>
    <w:rsid w:val="00F6388E"/>
    <w:rsid w:val="00F64CF8"/>
    <w:rsid w:val="00F65379"/>
    <w:rsid w:val="00F65738"/>
    <w:rsid w:val="00F65973"/>
    <w:rsid w:val="00F65C5C"/>
    <w:rsid w:val="00F666C7"/>
    <w:rsid w:val="00F668EF"/>
    <w:rsid w:val="00F70369"/>
    <w:rsid w:val="00F70443"/>
    <w:rsid w:val="00F709CB"/>
    <w:rsid w:val="00F71093"/>
    <w:rsid w:val="00F710B3"/>
    <w:rsid w:val="00F710FE"/>
    <w:rsid w:val="00F71554"/>
    <w:rsid w:val="00F717AB"/>
    <w:rsid w:val="00F72672"/>
    <w:rsid w:val="00F72B1C"/>
    <w:rsid w:val="00F7305B"/>
    <w:rsid w:val="00F74693"/>
    <w:rsid w:val="00F74CFF"/>
    <w:rsid w:val="00F75687"/>
    <w:rsid w:val="00F76346"/>
    <w:rsid w:val="00F76706"/>
    <w:rsid w:val="00F76E40"/>
    <w:rsid w:val="00F76F75"/>
    <w:rsid w:val="00F76FEB"/>
    <w:rsid w:val="00F80E13"/>
    <w:rsid w:val="00F828A1"/>
    <w:rsid w:val="00F836C5"/>
    <w:rsid w:val="00F837FE"/>
    <w:rsid w:val="00F83B8F"/>
    <w:rsid w:val="00F840D2"/>
    <w:rsid w:val="00F8456D"/>
    <w:rsid w:val="00F84B52"/>
    <w:rsid w:val="00F84C73"/>
    <w:rsid w:val="00F8513C"/>
    <w:rsid w:val="00F857CA"/>
    <w:rsid w:val="00F86178"/>
    <w:rsid w:val="00F8694F"/>
    <w:rsid w:val="00F8768F"/>
    <w:rsid w:val="00F87E78"/>
    <w:rsid w:val="00F90053"/>
    <w:rsid w:val="00F91824"/>
    <w:rsid w:val="00F91A41"/>
    <w:rsid w:val="00F926E9"/>
    <w:rsid w:val="00F92D00"/>
    <w:rsid w:val="00F93C6D"/>
    <w:rsid w:val="00F95366"/>
    <w:rsid w:val="00F96E1B"/>
    <w:rsid w:val="00F971E6"/>
    <w:rsid w:val="00F975AA"/>
    <w:rsid w:val="00F9787F"/>
    <w:rsid w:val="00F97E8A"/>
    <w:rsid w:val="00FA0B72"/>
    <w:rsid w:val="00FA0D46"/>
    <w:rsid w:val="00FA27AB"/>
    <w:rsid w:val="00FA28F6"/>
    <w:rsid w:val="00FA2D0C"/>
    <w:rsid w:val="00FA30CC"/>
    <w:rsid w:val="00FA3295"/>
    <w:rsid w:val="00FA37BB"/>
    <w:rsid w:val="00FA3F7D"/>
    <w:rsid w:val="00FA4057"/>
    <w:rsid w:val="00FA4CF0"/>
    <w:rsid w:val="00FA5333"/>
    <w:rsid w:val="00FA67D2"/>
    <w:rsid w:val="00FA6C59"/>
    <w:rsid w:val="00FA7F18"/>
    <w:rsid w:val="00FB0DD1"/>
    <w:rsid w:val="00FB2454"/>
    <w:rsid w:val="00FB24A6"/>
    <w:rsid w:val="00FB359A"/>
    <w:rsid w:val="00FB4838"/>
    <w:rsid w:val="00FB4971"/>
    <w:rsid w:val="00FB6204"/>
    <w:rsid w:val="00FB6D2E"/>
    <w:rsid w:val="00FC01C4"/>
    <w:rsid w:val="00FC22D2"/>
    <w:rsid w:val="00FC2825"/>
    <w:rsid w:val="00FC3D19"/>
    <w:rsid w:val="00FC3DDA"/>
    <w:rsid w:val="00FC4645"/>
    <w:rsid w:val="00FC4CF5"/>
    <w:rsid w:val="00FC50D0"/>
    <w:rsid w:val="00FC52C6"/>
    <w:rsid w:val="00FC6238"/>
    <w:rsid w:val="00FC6565"/>
    <w:rsid w:val="00FC6739"/>
    <w:rsid w:val="00FC6ACA"/>
    <w:rsid w:val="00FC6B9D"/>
    <w:rsid w:val="00FC7EFC"/>
    <w:rsid w:val="00FD23C9"/>
    <w:rsid w:val="00FD35BC"/>
    <w:rsid w:val="00FD4CE1"/>
    <w:rsid w:val="00FD4D20"/>
    <w:rsid w:val="00FD50D3"/>
    <w:rsid w:val="00FD5897"/>
    <w:rsid w:val="00FD5E08"/>
    <w:rsid w:val="00FD6797"/>
    <w:rsid w:val="00FD6940"/>
    <w:rsid w:val="00FD7B12"/>
    <w:rsid w:val="00FE019C"/>
    <w:rsid w:val="00FE19B0"/>
    <w:rsid w:val="00FE34C5"/>
    <w:rsid w:val="00FE3F9F"/>
    <w:rsid w:val="00FE40C2"/>
    <w:rsid w:val="00FE4C4E"/>
    <w:rsid w:val="00FE5D66"/>
    <w:rsid w:val="00FE5F5B"/>
    <w:rsid w:val="00FE7177"/>
    <w:rsid w:val="00FF00F3"/>
    <w:rsid w:val="00FF0730"/>
    <w:rsid w:val="00FF19F6"/>
    <w:rsid w:val="00FF2B6B"/>
    <w:rsid w:val="00FF36FE"/>
    <w:rsid w:val="00FF3B01"/>
    <w:rsid w:val="00FF3BED"/>
    <w:rsid w:val="00FF4000"/>
    <w:rsid w:val="00FF5D87"/>
    <w:rsid w:val="00FF6188"/>
    <w:rsid w:val="00FF626F"/>
    <w:rsid w:val="00FF65D1"/>
    <w:rsid w:val="00FF6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2A047"/>
  <w15:docId w15:val="{1998F4EA-3E56-4B26-9328-BA01D9CF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8C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6893"/>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706D8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06D83"/>
    <w:rPr>
      <w:rFonts w:ascii="Tahoma" w:hAnsi="Tahoma" w:cs="Tahoma"/>
      <w:sz w:val="16"/>
      <w:szCs w:val="16"/>
    </w:rPr>
  </w:style>
  <w:style w:type="paragraph" w:styleId="BodyTextIndent">
    <w:name w:val="Body Text Indent"/>
    <w:basedOn w:val="Normal"/>
    <w:link w:val="BodyTextIndentChar"/>
    <w:uiPriority w:val="99"/>
    <w:unhideWhenUsed/>
    <w:rsid w:val="00936A7B"/>
    <w:pPr>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936A7B"/>
  </w:style>
  <w:style w:type="table" w:styleId="TableGrid">
    <w:name w:val="Table Grid"/>
    <w:basedOn w:val="TableNormal"/>
    <w:uiPriority w:val="39"/>
    <w:rsid w:val="00E9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7C1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47C16"/>
  </w:style>
  <w:style w:type="character" w:styleId="PageNumber">
    <w:name w:val="page number"/>
    <w:basedOn w:val="DefaultParagraphFont"/>
    <w:uiPriority w:val="99"/>
    <w:semiHidden/>
    <w:unhideWhenUsed/>
    <w:rsid w:val="00547C16"/>
  </w:style>
  <w:style w:type="character" w:styleId="CommentReference">
    <w:name w:val="annotation reference"/>
    <w:basedOn w:val="DefaultParagraphFont"/>
    <w:uiPriority w:val="99"/>
    <w:semiHidden/>
    <w:unhideWhenUsed/>
    <w:rsid w:val="004A2FD8"/>
    <w:rPr>
      <w:sz w:val="18"/>
      <w:szCs w:val="18"/>
    </w:rPr>
  </w:style>
  <w:style w:type="paragraph" w:styleId="CommentText">
    <w:name w:val="annotation text"/>
    <w:basedOn w:val="Normal"/>
    <w:link w:val="CommentTextChar"/>
    <w:uiPriority w:val="99"/>
    <w:semiHidden/>
    <w:unhideWhenUsed/>
    <w:rsid w:val="004A2FD8"/>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4A2FD8"/>
    <w:rPr>
      <w:sz w:val="24"/>
      <w:szCs w:val="24"/>
    </w:rPr>
  </w:style>
  <w:style w:type="paragraph" w:styleId="CommentSubject">
    <w:name w:val="annotation subject"/>
    <w:basedOn w:val="CommentText"/>
    <w:next w:val="CommentText"/>
    <w:link w:val="CommentSubjectChar"/>
    <w:uiPriority w:val="99"/>
    <w:semiHidden/>
    <w:unhideWhenUsed/>
    <w:rsid w:val="004A2FD8"/>
    <w:rPr>
      <w:b/>
      <w:bCs/>
      <w:sz w:val="20"/>
      <w:szCs w:val="20"/>
    </w:rPr>
  </w:style>
  <w:style w:type="character" w:customStyle="1" w:styleId="CommentSubjectChar">
    <w:name w:val="Comment Subject Char"/>
    <w:basedOn w:val="CommentTextChar"/>
    <w:link w:val="CommentSubject"/>
    <w:uiPriority w:val="99"/>
    <w:semiHidden/>
    <w:rsid w:val="004A2FD8"/>
    <w:rPr>
      <w:b/>
      <w:bCs/>
      <w:sz w:val="20"/>
      <w:szCs w:val="20"/>
    </w:rPr>
  </w:style>
  <w:style w:type="character" w:customStyle="1" w:styleId="apple-converted-space">
    <w:name w:val="apple-converted-space"/>
    <w:basedOn w:val="DefaultParagraphFont"/>
    <w:rsid w:val="002440BB"/>
  </w:style>
  <w:style w:type="paragraph" w:styleId="Header">
    <w:name w:val="header"/>
    <w:basedOn w:val="Normal"/>
    <w:link w:val="HeaderChar"/>
    <w:uiPriority w:val="99"/>
    <w:unhideWhenUsed/>
    <w:rsid w:val="0002386B"/>
    <w:pPr>
      <w:tabs>
        <w:tab w:val="center" w:pos="4513"/>
        <w:tab w:val="right" w:pos="9026"/>
      </w:tabs>
    </w:pPr>
    <w:rPr>
      <w:rFonts w:eastAsiaTheme="minorHAnsi"/>
    </w:rPr>
  </w:style>
  <w:style w:type="character" w:customStyle="1" w:styleId="HeaderChar">
    <w:name w:val="Header Char"/>
    <w:basedOn w:val="DefaultParagraphFont"/>
    <w:link w:val="Header"/>
    <w:uiPriority w:val="99"/>
    <w:rsid w:val="0002386B"/>
    <w:rPr>
      <w:rFonts w:ascii="Times New Roman" w:hAnsi="Times New Roman" w:cs="Times New Roman"/>
      <w:sz w:val="24"/>
      <w:szCs w:val="24"/>
      <w:lang w:eastAsia="en-GB"/>
    </w:rPr>
  </w:style>
  <w:style w:type="paragraph" w:customStyle="1" w:styleId="Body">
    <w:name w:val="Body"/>
    <w:basedOn w:val="Normal"/>
    <w:qFormat/>
    <w:rsid w:val="00B2256E"/>
    <w:pPr>
      <w:numPr>
        <w:numId w:val="2"/>
      </w:numPr>
      <w:tabs>
        <w:tab w:val="left" w:pos="1843"/>
        <w:tab w:val="left" w:pos="3119"/>
        <w:tab w:val="left" w:pos="4253"/>
      </w:tabs>
      <w:spacing w:after="240"/>
      <w:jc w:val="both"/>
    </w:pPr>
    <w:rPr>
      <w:rFonts w:ascii="Verdana" w:hAnsi="Verdana"/>
      <w:sz w:val="18"/>
      <w:szCs w:val="18"/>
      <w:lang w:eastAsia="zh-CN"/>
    </w:rPr>
  </w:style>
  <w:style w:type="paragraph" w:customStyle="1" w:styleId="aDefinition">
    <w:name w:val="(a) Definition"/>
    <w:basedOn w:val="Body"/>
    <w:qFormat/>
    <w:rsid w:val="00B2256E"/>
    <w:pPr>
      <w:numPr>
        <w:ilvl w:val="1"/>
      </w:numPr>
      <w:tabs>
        <w:tab w:val="clear" w:pos="1843"/>
        <w:tab w:val="clear" w:pos="3119"/>
        <w:tab w:val="clear" w:pos="4253"/>
      </w:tabs>
    </w:pPr>
  </w:style>
  <w:style w:type="paragraph" w:customStyle="1" w:styleId="iDefinition">
    <w:name w:val="(i) Definition"/>
    <w:basedOn w:val="Body"/>
    <w:qFormat/>
    <w:rsid w:val="00B2256E"/>
    <w:pPr>
      <w:numPr>
        <w:ilvl w:val="2"/>
      </w:numPr>
      <w:tabs>
        <w:tab w:val="clear" w:pos="3119"/>
        <w:tab w:val="clear" w:pos="4253"/>
      </w:tabs>
    </w:pPr>
  </w:style>
  <w:style w:type="paragraph" w:customStyle="1" w:styleId="Body1">
    <w:name w:val="Body 1"/>
    <w:basedOn w:val="Body"/>
    <w:qFormat/>
    <w:rsid w:val="00B2256E"/>
    <w:pPr>
      <w:tabs>
        <w:tab w:val="clear" w:pos="1843"/>
        <w:tab w:val="clear" w:pos="3119"/>
        <w:tab w:val="clear" w:pos="4253"/>
      </w:tabs>
      <w:ind w:left="851"/>
    </w:pPr>
  </w:style>
  <w:style w:type="paragraph" w:customStyle="1" w:styleId="Level1">
    <w:name w:val="Level 1"/>
    <w:basedOn w:val="Body1"/>
    <w:qFormat/>
    <w:rsid w:val="00B2256E"/>
    <w:pPr>
      <w:numPr>
        <w:numId w:val="1"/>
      </w:numPr>
      <w:outlineLvl w:val="0"/>
    </w:pPr>
  </w:style>
  <w:style w:type="paragraph" w:customStyle="1" w:styleId="Level2">
    <w:name w:val="Level 2"/>
    <w:basedOn w:val="Normal"/>
    <w:link w:val="Level2Char"/>
    <w:qFormat/>
    <w:rsid w:val="00B2256E"/>
    <w:pPr>
      <w:numPr>
        <w:ilvl w:val="1"/>
        <w:numId w:val="1"/>
      </w:numPr>
      <w:spacing w:after="240"/>
      <w:jc w:val="both"/>
      <w:outlineLvl w:val="1"/>
    </w:pPr>
    <w:rPr>
      <w:rFonts w:ascii="Verdana" w:hAnsi="Verdana"/>
      <w:sz w:val="18"/>
      <w:szCs w:val="18"/>
      <w:lang w:eastAsia="zh-CN"/>
    </w:rPr>
  </w:style>
  <w:style w:type="paragraph" w:customStyle="1" w:styleId="Level3">
    <w:name w:val="Level 3"/>
    <w:basedOn w:val="Normal"/>
    <w:qFormat/>
    <w:rsid w:val="00B2256E"/>
    <w:pPr>
      <w:numPr>
        <w:ilvl w:val="2"/>
        <w:numId w:val="1"/>
      </w:numPr>
      <w:spacing w:after="240"/>
      <w:jc w:val="both"/>
      <w:outlineLvl w:val="2"/>
    </w:pPr>
    <w:rPr>
      <w:rFonts w:ascii="Verdana" w:hAnsi="Verdana"/>
      <w:sz w:val="18"/>
      <w:szCs w:val="18"/>
      <w:lang w:eastAsia="zh-CN"/>
    </w:rPr>
  </w:style>
  <w:style w:type="paragraph" w:customStyle="1" w:styleId="Level4">
    <w:name w:val="Level 4"/>
    <w:basedOn w:val="Normal"/>
    <w:qFormat/>
    <w:rsid w:val="00B2256E"/>
    <w:pPr>
      <w:numPr>
        <w:ilvl w:val="3"/>
        <w:numId w:val="1"/>
      </w:numPr>
      <w:spacing w:after="240"/>
      <w:jc w:val="both"/>
      <w:outlineLvl w:val="3"/>
    </w:pPr>
    <w:rPr>
      <w:rFonts w:ascii="Verdana" w:hAnsi="Verdana"/>
      <w:sz w:val="18"/>
      <w:szCs w:val="18"/>
      <w:lang w:eastAsia="zh-CN"/>
    </w:rPr>
  </w:style>
  <w:style w:type="paragraph" w:customStyle="1" w:styleId="Level5">
    <w:name w:val="Level 5"/>
    <w:basedOn w:val="Normal"/>
    <w:qFormat/>
    <w:rsid w:val="00B2256E"/>
    <w:pPr>
      <w:numPr>
        <w:ilvl w:val="4"/>
        <w:numId w:val="1"/>
      </w:numPr>
      <w:spacing w:after="240"/>
      <w:jc w:val="both"/>
      <w:outlineLvl w:val="4"/>
    </w:pPr>
    <w:rPr>
      <w:rFonts w:ascii="Verdana" w:hAnsi="Verdana"/>
      <w:sz w:val="18"/>
      <w:szCs w:val="18"/>
      <w:lang w:eastAsia="zh-CN"/>
    </w:rPr>
  </w:style>
  <w:style w:type="paragraph" w:customStyle="1" w:styleId="Default">
    <w:name w:val="Default"/>
    <w:rsid w:val="00D1331A"/>
    <w:pPr>
      <w:autoSpaceDE w:val="0"/>
      <w:autoSpaceDN w:val="0"/>
      <w:adjustRightInd w:val="0"/>
      <w:spacing w:after="0" w:line="240" w:lineRule="auto"/>
    </w:pPr>
    <w:rPr>
      <w:rFonts w:ascii="Calibri" w:hAnsi="Calibri" w:cs="Calibri"/>
      <w:color w:val="000000"/>
      <w:sz w:val="24"/>
      <w:szCs w:val="24"/>
    </w:rPr>
  </w:style>
  <w:style w:type="paragraph" w:customStyle="1" w:styleId="aBankingDefinition">
    <w:name w:val="(a) Banking Definition"/>
    <w:basedOn w:val="Body"/>
    <w:qFormat/>
    <w:rsid w:val="00F523F0"/>
    <w:pPr>
      <w:numPr>
        <w:numId w:val="3"/>
      </w:numPr>
      <w:tabs>
        <w:tab w:val="clear" w:pos="1843"/>
        <w:tab w:val="clear" w:pos="3119"/>
        <w:tab w:val="clear" w:pos="4253"/>
      </w:tabs>
    </w:pPr>
  </w:style>
  <w:style w:type="paragraph" w:customStyle="1" w:styleId="iBankingDefinition">
    <w:name w:val="(i) Banking Definition"/>
    <w:basedOn w:val="aBankingDefinition"/>
    <w:qFormat/>
    <w:rsid w:val="00F523F0"/>
    <w:pPr>
      <w:numPr>
        <w:ilvl w:val="1"/>
      </w:numPr>
    </w:pPr>
  </w:style>
  <w:style w:type="character" w:customStyle="1" w:styleId="ListParagraphChar">
    <w:name w:val="List Paragraph Char"/>
    <w:link w:val="ListParagraph"/>
    <w:uiPriority w:val="34"/>
    <w:rsid w:val="000D57DC"/>
  </w:style>
  <w:style w:type="character" w:customStyle="1" w:styleId="Level2Char">
    <w:name w:val="Level 2 Char"/>
    <w:link w:val="Level2"/>
    <w:rsid w:val="0090256D"/>
    <w:rPr>
      <w:rFonts w:ascii="Verdana" w:eastAsia="Times New Roman" w:hAnsi="Verdana" w:cs="Times New Roman"/>
      <w:sz w:val="18"/>
      <w:szCs w:val="18"/>
      <w:lang w:eastAsia="zh-CN"/>
    </w:rPr>
  </w:style>
  <w:style w:type="paragraph" w:styleId="NormalWeb">
    <w:name w:val="Normal (Web)"/>
    <w:basedOn w:val="Normal"/>
    <w:uiPriority w:val="99"/>
    <w:unhideWhenUsed/>
    <w:rsid w:val="00EB7F7D"/>
    <w:pPr>
      <w:spacing w:before="100" w:beforeAutospacing="1" w:after="100" w:afterAutospacing="1"/>
    </w:pPr>
    <w:rPr>
      <w:lang w:eastAsia="en-US"/>
    </w:rPr>
  </w:style>
  <w:style w:type="character" w:styleId="Strong">
    <w:name w:val="Strong"/>
    <w:basedOn w:val="DefaultParagraphFont"/>
    <w:uiPriority w:val="22"/>
    <w:qFormat/>
    <w:rsid w:val="00130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6747">
      <w:bodyDiv w:val="1"/>
      <w:marLeft w:val="0"/>
      <w:marRight w:val="0"/>
      <w:marTop w:val="0"/>
      <w:marBottom w:val="0"/>
      <w:divBdr>
        <w:top w:val="none" w:sz="0" w:space="0" w:color="auto"/>
        <w:left w:val="none" w:sz="0" w:space="0" w:color="auto"/>
        <w:bottom w:val="none" w:sz="0" w:space="0" w:color="auto"/>
        <w:right w:val="none" w:sz="0" w:space="0" w:color="auto"/>
      </w:divBdr>
    </w:div>
    <w:div w:id="104233675">
      <w:bodyDiv w:val="1"/>
      <w:marLeft w:val="0"/>
      <w:marRight w:val="0"/>
      <w:marTop w:val="0"/>
      <w:marBottom w:val="0"/>
      <w:divBdr>
        <w:top w:val="none" w:sz="0" w:space="0" w:color="auto"/>
        <w:left w:val="none" w:sz="0" w:space="0" w:color="auto"/>
        <w:bottom w:val="none" w:sz="0" w:space="0" w:color="auto"/>
        <w:right w:val="none" w:sz="0" w:space="0" w:color="auto"/>
      </w:divBdr>
    </w:div>
    <w:div w:id="120922381">
      <w:bodyDiv w:val="1"/>
      <w:marLeft w:val="0"/>
      <w:marRight w:val="0"/>
      <w:marTop w:val="0"/>
      <w:marBottom w:val="0"/>
      <w:divBdr>
        <w:top w:val="none" w:sz="0" w:space="0" w:color="auto"/>
        <w:left w:val="none" w:sz="0" w:space="0" w:color="auto"/>
        <w:bottom w:val="none" w:sz="0" w:space="0" w:color="auto"/>
        <w:right w:val="none" w:sz="0" w:space="0" w:color="auto"/>
      </w:divBdr>
    </w:div>
    <w:div w:id="170491534">
      <w:bodyDiv w:val="1"/>
      <w:marLeft w:val="0"/>
      <w:marRight w:val="0"/>
      <w:marTop w:val="0"/>
      <w:marBottom w:val="0"/>
      <w:divBdr>
        <w:top w:val="none" w:sz="0" w:space="0" w:color="auto"/>
        <w:left w:val="none" w:sz="0" w:space="0" w:color="auto"/>
        <w:bottom w:val="none" w:sz="0" w:space="0" w:color="auto"/>
        <w:right w:val="none" w:sz="0" w:space="0" w:color="auto"/>
      </w:divBdr>
    </w:div>
    <w:div w:id="660231955">
      <w:bodyDiv w:val="1"/>
      <w:marLeft w:val="0"/>
      <w:marRight w:val="0"/>
      <w:marTop w:val="0"/>
      <w:marBottom w:val="0"/>
      <w:divBdr>
        <w:top w:val="none" w:sz="0" w:space="0" w:color="auto"/>
        <w:left w:val="none" w:sz="0" w:space="0" w:color="auto"/>
        <w:bottom w:val="none" w:sz="0" w:space="0" w:color="auto"/>
        <w:right w:val="none" w:sz="0" w:space="0" w:color="auto"/>
      </w:divBdr>
      <w:divsChild>
        <w:div w:id="59329887">
          <w:marLeft w:val="547"/>
          <w:marRight w:val="0"/>
          <w:marTop w:val="0"/>
          <w:marBottom w:val="0"/>
          <w:divBdr>
            <w:top w:val="none" w:sz="0" w:space="0" w:color="auto"/>
            <w:left w:val="none" w:sz="0" w:space="0" w:color="auto"/>
            <w:bottom w:val="none" w:sz="0" w:space="0" w:color="auto"/>
            <w:right w:val="none" w:sz="0" w:space="0" w:color="auto"/>
          </w:divBdr>
        </w:div>
        <w:div w:id="98380241">
          <w:marLeft w:val="1267"/>
          <w:marRight w:val="0"/>
          <w:marTop w:val="0"/>
          <w:marBottom w:val="0"/>
          <w:divBdr>
            <w:top w:val="none" w:sz="0" w:space="0" w:color="auto"/>
            <w:left w:val="none" w:sz="0" w:space="0" w:color="auto"/>
            <w:bottom w:val="none" w:sz="0" w:space="0" w:color="auto"/>
            <w:right w:val="none" w:sz="0" w:space="0" w:color="auto"/>
          </w:divBdr>
        </w:div>
        <w:div w:id="316541904">
          <w:marLeft w:val="547"/>
          <w:marRight w:val="0"/>
          <w:marTop w:val="0"/>
          <w:marBottom w:val="0"/>
          <w:divBdr>
            <w:top w:val="none" w:sz="0" w:space="0" w:color="auto"/>
            <w:left w:val="none" w:sz="0" w:space="0" w:color="auto"/>
            <w:bottom w:val="none" w:sz="0" w:space="0" w:color="auto"/>
            <w:right w:val="none" w:sz="0" w:space="0" w:color="auto"/>
          </w:divBdr>
        </w:div>
        <w:div w:id="359861707">
          <w:marLeft w:val="547"/>
          <w:marRight w:val="0"/>
          <w:marTop w:val="0"/>
          <w:marBottom w:val="0"/>
          <w:divBdr>
            <w:top w:val="none" w:sz="0" w:space="0" w:color="auto"/>
            <w:left w:val="none" w:sz="0" w:space="0" w:color="auto"/>
            <w:bottom w:val="none" w:sz="0" w:space="0" w:color="auto"/>
            <w:right w:val="none" w:sz="0" w:space="0" w:color="auto"/>
          </w:divBdr>
        </w:div>
        <w:div w:id="382754160">
          <w:marLeft w:val="1267"/>
          <w:marRight w:val="0"/>
          <w:marTop w:val="0"/>
          <w:marBottom w:val="0"/>
          <w:divBdr>
            <w:top w:val="none" w:sz="0" w:space="0" w:color="auto"/>
            <w:left w:val="none" w:sz="0" w:space="0" w:color="auto"/>
            <w:bottom w:val="none" w:sz="0" w:space="0" w:color="auto"/>
            <w:right w:val="none" w:sz="0" w:space="0" w:color="auto"/>
          </w:divBdr>
        </w:div>
        <w:div w:id="491335956">
          <w:marLeft w:val="547"/>
          <w:marRight w:val="0"/>
          <w:marTop w:val="0"/>
          <w:marBottom w:val="0"/>
          <w:divBdr>
            <w:top w:val="none" w:sz="0" w:space="0" w:color="auto"/>
            <w:left w:val="none" w:sz="0" w:space="0" w:color="auto"/>
            <w:bottom w:val="none" w:sz="0" w:space="0" w:color="auto"/>
            <w:right w:val="none" w:sz="0" w:space="0" w:color="auto"/>
          </w:divBdr>
        </w:div>
        <w:div w:id="1416055724">
          <w:marLeft w:val="547"/>
          <w:marRight w:val="0"/>
          <w:marTop w:val="0"/>
          <w:marBottom w:val="0"/>
          <w:divBdr>
            <w:top w:val="none" w:sz="0" w:space="0" w:color="auto"/>
            <w:left w:val="none" w:sz="0" w:space="0" w:color="auto"/>
            <w:bottom w:val="none" w:sz="0" w:space="0" w:color="auto"/>
            <w:right w:val="none" w:sz="0" w:space="0" w:color="auto"/>
          </w:divBdr>
        </w:div>
        <w:div w:id="1871609060">
          <w:marLeft w:val="547"/>
          <w:marRight w:val="0"/>
          <w:marTop w:val="0"/>
          <w:marBottom w:val="0"/>
          <w:divBdr>
            <w:top w:val="none" w:sz="0" w:space="0" w:color="auto"/>
            <w:left w:val="none" w:sz="0" w:space="0" w:color="auto"/>
            <w:bottom w:val="none" w:sz="0" w:space="0" w:color="auto"/>
            <w:right w:val="none" w:sz="0" w:space="0" w:color="auto"/>
          </w:divBdr>
        </w:div>
      </w:divsChild>
    </w:div>
    <w:div w:id="682367950">
      <w:bodyDiv w:val="1"/>
      <w:marLeft w:val="0"/>
      <w:marRight w:val="0"/>
      <w:marTop w:val="0"/>
      <w:marBottom w:val="0"/>
      <w:divBdr>
        <w:top w:val="none" w:sz="0" w:space="0" w:color="auto"/>
        <w:left w:val="none" w:sz="0" w:space="0" w:color="auto"/>
        <w:bottom w:val="none" w:sz="0" w:space="0" w:color="auto"/>
        <w:right w:val="none" w:sz="0" w:space="0" w:color="auto"/>
      </w:divBdr>
      <w:divsChild>
        <w:div w:id="603419162">
          <w:marLeft w:val="547"/>
          <w:marRight w:val="0"/>
          <w:marTop w:val="96"/>
          <w:marBottom w:val="0"/>
          <w:divBdr>
            <w:top w:val="none" w:sz="0" w:space="0" w:color="auto"/>
            <w:left w:val="none" w:sz="0" w:space="0" w:color="auto"/>
            <w:bottom w:val="none" w:sz="0" w:space="0" w:color="auto"/>
            <w:right w:val="none" w:sz="0" w:space="0" w:color="auto"/>
          </w:divBdr>
        </w:div>
        <w:div w:id="152260160">
          <w:marLeft w:val="547"/>
          <w:marRight w:val="0"/>
          <w:marTop w:val="96"/>
          <w:marBottom w:val="0"/>
          <w:divBdr>
            <w:top w:val="none" w:sz="0" w:space="0" w:color="auto"/>
            <w:left w:val="none" w:sz="0" w:space="0" w:color="auto"/>
            <w:bottom w:val="none" w:sz="0" w:space="0" w:color="auto"/>
            <w:right w:val="none" w:sz="0" w:space="0" w:color="auto"/>
          </w:divBdr>
        </w:div>
        <w:div w:id="1521774437">
          <w:marLeft w:val="547"/>
          <w:marRight w:val="0"/>
          <w:marTop w:val="96"/>
          <w:marBottom w:val="0"/>
          <w:divBdr>
            <w:top w:val="none" w:sz="0" w:space="0" w:color="auto"/>
            <w:left w:val="none" w:sz="0" w:space="0" w:color="auto"/>
            <w:bottom w:val="none" w:sz="0" w:space="0" w:color="auto"/>
            <w:right w:val="none" w:sz="0" w:space="0" w:color="auto"/>
          </w:divBdr>
        </w:div>
        <w:div w:id="1183319321">
          <w:marLeft w:val="547"/>
          <w:marRight w:val="0"/>
          <w:marTop w:val="96"/>
          <w:marBottom w:val="0"/>
          <w:divBdr>
            <w:top w:val="none" w:sz="0" w:space="0" w:color="auto"/>
            <w:left w:val="none" w:sz="0" w:space="0" w:color="auto"/>
            <w:bottom w:val="none" w:sz="0" w:space="0" w:color="auto"/>
            <w:right w:val="none" w:sz="0" w:space="0" w:color="auto"/>
          </w:divBdr>
        </w:div>
      </w:divsChild>
    </w:div>
    <w:div w:id="857084183">
      <w:bodyDiv w:val="1"/>
      <w:marLeft w:val="0"/>
      <w:marRight w:val="0"/>
      <w:marTop w:val="0"/>
      <w:marBottom w:val="0"/>
      <w:divBdr>
        <w:top w:val="none" w:sz="0" w:space="0" w:color="auto"/>
        <w:left w:val="none" w:sz="0" w:space="0" w:color="auto"/>
        <w:bottom w:val="none" w:sz="0" w:space="0" w:color="auto"/>
        <w:right w:val="none" w:sz="0" w:space="0" w:color="auto"/>
      </w:divBdr>
      <w:divsChild>
        <w:div w:id="29884733">
          <w:marLeft w:val="547"/>
          <w:marRight w:val="0"/>
          <w:marTop w:val="0"/>
          <w:marBottom w:val="0"/>
          <w:divBdr>
            <w:top w:val="none" w:sz="0" w:space="0" w:color="auto"/>
            <w:left w:val="none" w:sz="0" w:space="0" w:color="auto"/>
            <w:bottom w:val="none" w:sz="0" w:space="0" w:color="auto"/>
            <w:right w:val="none" w:sz="0" w:space="0" w:color="auto"/>
          </w:divBdr>
        </w:div>
        <w:div w:id="138038644">
          <w:marLeft w:val="547"/>
          <w:marRight w:val="0"/>
          <w:marTop w:val="0"/>
          <w:marBottom w:val="0"/>
          <w:divBdr>
            <w:top w:val="none" w:sz="0" w:space="0" w:color="auto"/>
            <w:left w:val="none" w:sz="0" w:space="0" w:color="auto"/>
            <w:bottom w:val="none" w:sz="0" w:space="0" w:color="auto"/>
            <w:right w:val="none" w:sz="0" w:space="0" w:color="auto"/>
          </w:divBdr>
        </w:div>
        <w:div w:id="529218828">
          <w:marLeft w:val="547"/>
          <w:marRight w:val="0"/>
          <w:marTop w:val="0"/>
          <w:marBottom w:val="0"/>
          <w:divBdr>
            <w:top w:val="none" w:sz="0" w:space="0" w:color="auto"/>
            <w:left w:val="none" w:sz="0" w:space="0" w:color="auto"/>
            <w:bottom w:val="none" w:sz="0" w:space="0" w:color="auto"/>
            <w:right w:val="none" w:sz="0" w:space="0" w:color="auto"/>
          </w:divBdr>
        </w:div>
        <w:div w:id="598755728">
          <w:marLeft w:val="547"/>
          <w:marRight w:val="0"/>
          <w:marTop w:val="0"/>
          <w:marBottom w:val="0"/>
          <w:divBdr>
            <w:top w:val="none" w:sz="0" w:space="0" w:color="auto"/>
            <w:left w:val="none" w:sz="0" w:space="0" w:color="auto"/>
            <w:bottom w:val="none" w:sz="0" w:space="0" w:color="auto"/>
            <w:right w:val="none" w:sz="0" w:space="0" w:color="auto"/>
          </w:divBdr>
        </w:div>
        <w:div w:id="1572693233">
          <w:marLeft w:val="547"/>
          <w:marRight w:val="0"/>
          <w:marTop w:val="0"/>
          <w:marBottom w:val="0"/>
          <w:divBdr>
            <w:top w:val="none" w:sz="0" w:space="0" w:color="auto"/>
            <w:left w:val="none" w:sz="0" w:space="0" w:color="auto"/>
            <w:bottom w:val="none" w:sz="0" w:space="0" w:color="auto"/>
            <w:right w:val="none" w:sz="0" w:space="0" w:color="auto"/>
          </w:divBdr>
        </w:div>
      </w:divsChild>
    </w:div>
    <w:div w:id="980424060">
      <w:bodyDiv w:val="1"/>
      <w:marLeft w:val="0"/>
      <w:marRight w:val="0"/>
      <w:marTop w:val="0"/>
      <w:marBottom w:val="0"/>
      <w:divBdr>
        <w:top w:val="none" w:sz="0" w:space="0" w:color="auto"/>
        <w:left w:val="none" w:sz="0" w:space="0" w:color="auto"/>
        <w:bottom w:val="none" w:sz="0" w:space="0" w:color="auto"/>
        <w:right w:val="none" w:sz="0" w:space="0" w:color="auto"/>
      </w:divBdr>
      <w:divsChild>
        <w:div w:id="62991822">
          <w:marLeft w:val="1267"/>
          <w:marRight w:val="0"/>
          <w:marTop w:val="0"/>
          <w:marBottom w:val="0"/>
          <w:divBdr>
            <w:top w:val="none" w:sz="0" w:space="0" w:color="auto"/>
            <w:left w:val="none" w:sz="0" w:space="0" w:color="auto"/>
            <w:bottom w:val="none" w:sz="0" w:space="0" w:color="auto"/>
            <w:right w:val="none" w:sz="0" w:space="0" w:color="auto"/>
          </w:divBdr>
        </w:div>
        <w:div w:id="408236373">
          <w:marLeft w:val="1267"/>
          <w:marRight w:val="0"/>
          <w:marTop w:val="0"/>
          <w:marBottom w:val="0"/>
          <w:divBdr>
            <w:top w:val="none" w:sz="0" w:space="0" w:color="auto"/>
            <w:left w:val="none" w:sz="0" w:space="0" w:color="auto"/>
            <w:bottom w:val="none" w:sz="0" w:space="0" w:color="auto"/>
            <w:right w:val="none" w:sz="0" w:space="0" w:color="auto"/>
          </w:divBdr>
        </w:div>
        <w:div w:id="1036615292">
          <w:marLeft w:val="547"/>
          <w:marRight w:val="0"/>
          <w:marTop w:val="0"/>
          <w:marBottom w:val="0"/>
          <w:divBdr>
            <w:top w:val="none" w:sz="0" w:space="0" w:color="auto"/>
            <w:left w:val="none" w:sz="0" w:space="0" w:color="auto"/>
            <w:bottom w:val="none" w:sz="0" w:space="0" w:color="auto"/>
            <w:right w:val="none" w:sz="0" w:space="0" w:color="auto"/>
          </w:divBdr>
        </w:div>
        <w:div w:id="1058086648">
          <w:marLeft w:val="1267"/>
          <w:marRight w:val="0"/>
          <w:marTop w:val="0"/>
          <w:marBottom w:val="0"/>
          <w:divBdr>
            <w:top w:val="none" w:sz="0" w:space="0" w:color="auto"/>
            <w:left w:val="none" w:sz="0" w:space="0" w:color="auto"/>
            <w:bottom w:val="none" w:sz="0" w:space="0" w:color="auto"/>
            <w:right w:val="none" w:sz="0" w:space="0" w:color="auto"/>
          </w:divBdr>
        </w:div>
        <w:div w:id="1956978048">
          <w:marLeft w:val="1267"/>
          <w:marRight w:val="0"/>
          <w:marTop w:val="0"/>
          <w:marBottom w:val="0"/>
          <w:divBdr>
            <w:top w:val="none" w:sz="0" w:space="0" w:color="auto"/>
            <w:left w:val="none" w:sz="0" w:space="0" w:color="auto"/>
            <w:bottom w:val="none" w:sz="0" w:space="0" w:color="auto"/>
            <w:right w:val="none" w:sz="0" w:space="0" w:color="auto"/>
          </w:divBdr>
        </w:div>
        <w:div w:id="1963265936">
          <w:marLeft w:val="1267"/>
          <w:marRight w:val="0"/>
          <w:marTop w:val="0"/>
          <w:marBottom w:val="0"/>
          <w:divBdr>
            <w:top w:val="none" w:sz="0" w:space="0" w:color="auto"/>
            <w:left w:val="none" w:sz="0" w:space="0" w:color="auto"/>
            <w:bottom w:val="none" w:sz="0" w:space="0" w:color="auto"/>
            <w:right w:val="none" w:sz="0" w:space="0" w:color="auto"/>
          </w:divBdr>
        </w:div>
      </w:divsChild>
    </w:div>
    <w:div w:id="1037046979">
      <w:bodyDiv w:val="1"/>
      <w:marLeft w:val="0"/>
      <w:marRight w:val="0"/>
      <w:marTop w:val="0"/>
      <w:marBottom w:val="0"/>
      <w:divBdr>
        <w:top w:val="none" w:sz="0" w:space="0" w:color="auto"/>
        <w:left w:val="none" w:sz="0" w:space="0" w:color="auto"/>
        <w:bottom w:val="none" w:sz="0" w:space="0" w:color="auto"/>
        <w:right w:val="none" w:sz="0" w:space="0" w:color="auto"/>
      </w:divBdr>
    </w:div>
    <w:div w:id="1158769748">
      <w:bodyDiv w:val="1"/>
      <w:marLeft w:val="0"/>
      <w:marRight w:val="0"/>
      <w:marTop w:val="0"/>
      <w:marBottom w:val="0"/>
      <w:divBdr>
        <w:top w:val="none" w:sz="0" w:space="0" w:color="auto"/>
        <w:left w:val="none" w:sz="0" w:space="0" w:color="auto"/>
        <w:bottom w:val="none" w:sz="0" w:space="0" w:color="auto"/>
        <w:right w:val="none" w:sz="0" w:space="0" w:color="auto"/>
      </w:divBdr>
      <w:divsChild>
        <w:div w:id="1007705934">
          <w:marLeft w:val="547"/>
          <w:marRight w:val="0"/>
          <w:marTop w:val="86"/>
          <w:marBottom w:val="0"/>
          <w:divBdr>
            <w:top w:val="none" w:sz="0" w:space="0" w:color="auto"/>
            <w:left w:val="none" w:sz="0" w:space="0" w:color="auto"/>
            <w:bottom w:val="none" w:sz="0" w:space="0" w:color="auto"/>
            <w:right w:val="none" w:sz="0" w:space="0" w:color="auto"/>
          </w:divBdr>
        </w:div>
      </w:divsChild>
    </w:div>
    <w:div w:id="1176265640">
      <w:bodyDiv w:val="1"/>
      <w:marLeft w:val="0"/>
      <w:marRight w:val="0"/>
      <w:marTop w:val="0"/>
      <w:marBottom w:val="0"/>
      <w:divBdr>
        <w:top w:val="none" w:sz="0" w:space="0" w:color="auto"/>
        <w:left w:val="none" w:sz="0" w:space="0" w:color="auto"/>
        <w:bottom w:val="none" w:sz="0" w:space="0" w:color="auto"/>
        <w:right w:val="none" w:sz="0" w:space="0" w:color="auto"/>
      </w:divBdr>
    </w:div>
    <w:div w:id="1187790708">
      <w:bodyDiv w:val="1"/>
      <w:marLeft w:val="0"/>
      <w:marRight w:val="0"/>
      <w:marTop w:val="0"/>
      <w:marBottom w:val="0"/>
      <w:divBdr>
        <w:top w:val="none" w:sz="0" w:space="0" w:color="auto"/>
        <w:left w:val="none" w:sz="0" w:space="0" w:color="auto"/>
        <w:bottom w:val="none" w:sz="0" w:space="0" w:color="auto"/>
        <w:right w:val="none" w:sz="0" w:space="0" w:color="auto"/>
      </w:divBdr>
    </w:div>
    <w:div w:id="1239361756">
      <w:bodyDiv w:val="1"/>
      <w:marLeft w:val="0"/>
      <w:marRight w:val="0"/>
      <w:marTop w:val="0"/>
      <w:marBottom w:val="0"/>
      <w:divBdr>
        <w:top w:val="none" w:sz="0" w:space="0" w:color="auto"/>
        <w:left w:val="none" w:sz="0" w:space="0" w:color="auto"/>
        <w:bottom w:val="none" w:sz="0" w:space="0" w:color="auto"/>
        <w:right w:val="none" w:sz="0" w:space="0" w:color="auto"/>
      </w:divBdr>
    </w:div>
    <w:div w:id="1487165532">
      <w:bodyDiv w:val="1"/>
      <w:marLeft w:val="0"/>
      <w:marRight w:val="0"/>
      <w:marTop w:val="0"/>
      <w:marBottom w:val="0"/>
      <w:divBdr>
        <w:top w:val="none" w:sz="0" w:space="0" w:color="auto"/>
        <w:left w:val="none" w:sz="0" w:space="0" w:color="auto"/>
        <w:bottom w:val="none" w:sz="0" w:space="0" w:color="auto"/>
        <w:right w:val="none" w:sz="0" w:space="0" w:color="auto"/>
      </w:divBdr>
    </w:div>
    <w:div w:id="1619677344">
      <w:bodyDiv w:val="1"/>
      <w:marLeft w:val="0"/>
      <w:marRight w:val="0"/>
      <w:marTop w:val="0"/>
      <w:marBottom w:val="0"/>
      <w:divBdr>
        <w:top w:val="none" w:sz="0" w:space="0" w:color="auto"/>
        <w:left w:val="none" w:sz="0" w:space="0" w:color="auto"/>
        <w:bottom w:val="none" w:sz="0" w:space="0" w:color="auto"/>
        <w:right w:val="none" w:sz="0" w:space="0" w:color="auto"/>
      </w:divBdr>
    </w:div>
    <w:div w:id="1631551242">
      <w:bodyDiv w:val="1"/>
      <w:marLeft w:val="0"/>
      <w:marRight w:val="0"/>
      <w:marTop w:val="0"/>
      <w:marBottom w:val="0"/>
      <w:divBdr>
        <w:top w:val="none" w:sz="0" w:space="0" w:color="auto"/>
        <w:left w:val="none" w:sz="0" w:space="0" w:color="auto"/>
        <w:bottom w:val="none" w:sz="0" w:space="0" w:color="auto"/>
        <w:right w:val="none" w:sz="0" w:space="0" w:color="auto"/>
      </w:divBdr>
    </w:div>
    <w:div w:id="1772121013">
      <w:bodyDiv w:val="1"/>
      <w:marLeft w:val="0"/>
      <w:marRight w:val="0"/>
      <w:marTop w:val="0"/>
      <w:marBottom w:val="0"/>
      <w:divBdr>
        <w:top w:val="none" w:sz="0" w:space="0" w:color="auto"/>
        <w:left w:val="none" w:sz="0" w:space="0" w:color="auto"/>
        <w:bottom w:val="none" w:sz="0" w:space="0" w:color="auto"/>
        <w:right w:val="none" w:sz="0" w:space="0" w:color="auto"/>
      </w:divBdr>
    </w:div>
    <w:div w:id="1826697180">
      <w:bodyDiv w:val="1"/>
      <w:marLeft w:val="0"/>
      <w:marRight w:val="0"/>
      <w:marTop w:val="0"/>
      <w:marBottom w:val="0"/>
      <w:divBdr>
        <w:top w:val="none" w:sz="0" w:space="0" w:color="auto"/>
        <w:left w:val="none" w:sz="0" w:space="0" w:color="auto"/>
        <w:bottom w:val="none" w:sz="0" w:space="0" w:color="auto"/>
        <w:right w:val="none" w:sz="0" w:space="0" w:color="auto"/>
      </w:divBdr>
    </w:div>
    <w:div w:id="2118984921">
      <w:bodyDiv w:val="1"/>
      <w:marLeft w:val="0"/>
      <w:marRight w:val="0"/>
      <w:marTop w:val="0"/>
      <w:marBottom w:val="0"/>
      <w:divBdr>
        <w:top w:val="none" w:sz="0" w:space="0" w:color="auto"/>
        <w:left w:val="none" w:sz="0" w:space="0" w:color="auto"/>
        <w:bottom w:val="none" w:sz="0" w:space="0" w:color="auto"/>
        <w:right w:val="none" w:sz="0" w:space="0" w:color="auto"/>
      </w:divBdr>
      <w:divsChild>
        <w:div w:id="140787421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D0ADF35-D3AA-4BB9-A5FD-15C757653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1E0B8A17</Template>
  <TotalTime>0</TotalTime>
  <Pages>8</Pages>
  <Words>3317</Words>
  <Characters>18913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Scott</dc:creator>
  <cp:lastModifiedBy>Debbie Corcoran</cp:lastModifiedBy>
  <cp:revision>2</cp:revision>
  <cp:lastPrinted>2020-09-09T11:01:00Z</cp:lastPrinted>
  <dcterms:created xsi:type="dcterms:W3CDTF">2021-05-07T14:47:00Z</dcterms:created>
  <dcterms:modified xsi:type="dcterms:W3CDTF">2021-05-07T14:47:00Z</dcterms:modified>
</cp:coreProperties>
</file>