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EBBD2" w14:textId="7E4B0F1A" w:rsidR="00DC43C0" w:rsidRPr="00DC43C0" w:rsidRDefault="00F52B8C" w:rsidP="008E45AF">
      <w:pPr>
        <w:jc w:val="center"/>
        <w:rPr>
          <w:szCs w:val="20"/>
        </w:rPr>
      </w:pPr>
      <w:r w:rsidRPr="00101C90">
        <w:rPr>
          <w:noProof/>
          <w:color w:val="1F497D"/>
        </w:rPr>
        <w:drawing>
          <wp:inline distT="0" distB="0" distL="0" distR="0" wp14:anchorId="208F5248" wp14:editId="3554551F">
            <wp:extent cx="1510030" cy="7442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14:paraId="13C8397D" w14:textId="77777777" w:rsidR="00DC43C0" w:rsidRPr="00DC43C0" w:rsidRDefault="00DC43C0" w:rsidP="000F01C1">
      <w:pPr>
        <w:rPr>
          <w:rFonts w:ascii="Arial" w:hAnsi="Arial" w:cs="Arial"/>
        </w:rPr>
      </w:pPr>
    </w:p>
    <w:p w14:paraId="03522DDB" w14:textId="5201B380" w:rsidR="00E92EF6" w:rsidRDefault="00E92EF6"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20</w:t>
      </w:r>
      <w:r w:rsidR="00FA7F18">
        <w:rPr>
          <w:rFonts w:ascii="Arial" w:hAnsi="Arial" w:cs="Arial"/>
          <w:b/>
        </w:rPr>
        <w:t>/</w:t>
      </w:r>
      <w:r w:rsidR="001F5085">
        <w:rPr>
          <w:rFonts w:ascii="Arial" w:hAnsi="Arial" w:cs="Arial"/>
          <w:b/>
        </w:rPr>
        <w:t>2</w:t>
      </w:r>
      <w:r w:rsidR="00C840CA">
        <w:rPr>
          <w:rFonts w:ascii="Arial" w:hAnsi="Arial" w:cs="Arial"/>
          <w:b/>
        </w:rPr>
        <w:t>1</w:t>
      </w:r>
    </w:p>
    <w:p w14:paraId="02B5DBF1" w14:textId="77777777" w:rsidR="00E92EF6" w:rsidRDefault="00E92EF6" w:rsidP="000F01C1">
      <w:pPr>
        <w:jc w:val="center"/>
        <w:rPr>
          <w:rFonts w:ascii="Arial" w:hAnsi="Arial" w:cs="Arial"/>
          <w:b/>
        </w:rPr>
      </w:pPr>
    </w:p>
    <w:p w14:paraId="15C35491" w14:textId="77777777" w:rsidR="00E92EF6" w:rsidRDefault="00E92EF6" w:rsidP="005E400F">
      <w:pPr>
        <w:jc w:val="center"/>
        <w:outlineLvl w:val="0"/>
        <w:rPr>
          <w:rFonts w:ascii="Arial" w:hAnsi="Arial" w:cs="Arial"/>
          <w:b/>
        </w:rPr>
      </w:pPr>
      <w:r>
        <w:rPr>
          <w:rFonts w:ascii="Arial" w:hAnsi="Arial" w:cs="Arial"/>
          <w:b/>
        </w:rPr>
        <w:t>MINUTES OF THE FURTHER EDUCATION CORPORATION MEETING</w:t>
      </w:r>
    </w:p>
    <w:p w14:paraId="01900901" w14:textId="039DEA27" w:rsidR="00E92EF6" w:rsidRPr="006D29AD" w:rsidRDefault="00E01F4D" w:rsidP="005E400F">
      <w:pPr>
        <w:jc w:val="center"/>
        <w:outlineLvl w:val="0"/>
        <w:rPr>
          <w:rFonts w:ascii="Arial" w:hAnsi="Arial" w:cs="Arial"/>
          <w:b/>
          <w:color w:val="000000" w:themeColor="text1"/>
        </w:rPr>
      </w:pPr>
      <w:r>
        <w:rPr>
          <w:rFonts w:ascii="Arial" w:hAnsi="Arial" w:cs="Arial"/>
          <w:b/>
          <w:color w:val="000000" w:themeColor="text1"/>
        </w:rPr>
        <w:t xml:space="preserve">Held at </w:t>
      </w:r>
      <w:r w:rsidR="00C840CA">
        <w:rPr>
          <w:rFonts w:ascii="Arial" w:hAnsi="Arial" w:cs="Arial"/>
          <w:b/>
          <w:color w:val="000000" w:themeColor="text1"/>
        </w:rPr>
        <w:t>4pm on Monday 21 September</w:t>
      </w:r>
      <w:r w:rsidR="00777D91">
        <w:rPr>
          <w:rFonts w:ascii="Arial" w:hAnsi="Arial" w:cs="Arial"/>
          <w:b/>
          <w:color w:val="000000" w:themeColor="text1"/>
        </w:rPr>
        <w:t xml:space="preserve"> </w:t>
      </w:r>
      <w:r w:rsidR="001A586A">
        <w:rPr>
          <w:rFonts w:ascii="Arial" w:hAnsi="Arial" w:cs="Arial"/>
          <w:b/>
          <w:color w:val="000000" w:themeColor="text1"/>
        </w:rPr>
        <w:t xml:space="preserve">2020 </w:t>
      </w:r>
    </w:p>
    <w:p w14:paraId="0DB61E69" w14:textId="26D89F3E" w:rsidR="00DC43C0" w:rsidRDefault="005B587A" w:rsidP="005E400F">
      <w:pPr>
        <w:jc w:val="center"/>
        <w:outlineLvl w:val="0"/>
        <w:rPr>
          <w:rFonts w:ascii="Arial" w:hAnsi="Arial" w:cs="Arial"/>
          <w:b/>
          <w:color w:val="000000" w:themeColor="text1"/>
        </w:rPr>
      </w:pPr>
      <w:r>
        <w:rPr>
          <w:rFonts w:ascii="Arial" w:hAnsi="Arial" w:cs="Arial"/>
          <w:b/>
          <w:color w:val="000000" w:themeColor="text1"/>
        </w:rPr>
        <w:t xml:space="preserve">Via </w:t>
      </w:r>
      <w:r w:rsidR="00703D2C">
        <w:rPr>
          <w:rFonts w:ascii="Arial" w:hAnsi="Arial" w:cs="Arial"/>
          <w:b/>
          <w:color w:val="000000" w:themeColor="text1"/>
        </w:rPr>
        <w:t>Zoom</w:t>
      </w:r>
    </w:p>
    <w:p w14:paraId="5F61C68B" w14:textId="450AA51A" w:rsidR="0059670D" w:rsidRDefault="0059670D" w:rsidP="005E400F">
      <w:pPr>
        <w:jc w:val="center"/>
        <w:outlineLvl w:val="0"/>
        <w:rPr>
          <w:rFonts w:ascii="Arial" w:hAnsi="Arial" w:cs="Arial"/>
          <w:b/>
          <w:color w:val="000000" w:themeColor="text1"/>
        </w:rPr>
      </w:pPr>
    </w:p>
    <w:p w14:paraId="446CB1C8" w14:textId="3EFBE722" w:rsidR="0059670D" w:rsidRPr="006D29AD" w:rsidRDefault="0059670D" w:rsidP="005E400F">
      <w:pPr>
        <w:jc w:val="center"/>
        <w:outlineLvl w:val="0"/>
        <w:rPr>
          <w:rFonts w:ascii="Arial" w:hAnsi="Arial" w:cs="Arial"/>
          <w:b/>
          <w:color w:val="000000" w:themeColor="text1"/>
        </w:rPr>
      </w:pPr>
      <w:r>
        <w:rPr>
          <w:rFonts w:ascii="Arial" w:hAnsi="Arial" w:cs="Arial"/>
          <w:b/>
          <w:color w:val="000000" w:themeColor="text1"/>
        </w:rPr>
        <w:t>Part 1 Meeting</w:t>
      </w:r>
    </w:p>
    <w:p w14:paraId="1EB96886" w14:textId="2AACFE40" w:rsidR="00AF78A8" w:rsidRDefault="00AF78A8" w:rsidP="000F01C1">
      <w:pPr>
        <w:jc w:val="center"/>
        <w:rPr>
          <w:rFonts w:ascii="Arial" w:hAnsi="Arial" w:cs="Arial"/>
          <w:b/>
        </w:rPr>
      </w:pPr>
    </w:p>
    <w:p w14:paraId="49A29FF0" w14:textId="34427534" w:rsidR="00D63602" w:rsidRPr="00FC01C4" w:rsidRDefault="00D63602" w:rsidP="000F01C1">
      <w:pPr>
        <w:jc w:val="center"/>
        <w:rPr>
          <w:rFonts w:ascii="Arial" w:hAnsi="Arial" w:cs="Arial"/>
          <w:b/>
          <w:color w:val="FF0000"/>
          <w:sz w:val="28"/>
          <w:szCs w:val="28"/>
        </w:rPr>
      </w:pPr>
      <w:bookmarkStart w:id="0" w:name="_GoBack"/>
      <w:bookmarkEnd w:id="0"/>
    </w:p>
    <w:p w14:paraId="70CB3CCC" w14:textId="25C39F53" w:rsidR="00DC43C0" w:rsidRDefault="00DC43C0" w:rsidP="008217B4">
      <w:pPr>
        <w:jc w:val="center"/>
        <w:rPr>
          <w:rFonts w:ascii="Arial" w:hAnsi="Arial" w:cs="Arial"/>
          <w:b/>
        </w:rPr>
      </w:pPr>
    </w:p>
    <w:p w14:paraId="3FE85D0A"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740C84" w14:paraId="5A21013E" w14:textId="77777777" w:rsidTr="00070841">
        <w:tc>
          <w:tcPr>
            <w:tcW w:w="2518" w:type="dxa"/>
          </w:tcPr>
          <w:p w14:paraId="50461715" w14:textId="77777777" w:rsidR="00E92EF6" w:rsidRDefault="000A00EA" w:rsidP="000F01C1">
            <w:pPr>
              <w:rPr>
                <w:rFonts w:ascii="Arial" w:hAnsi="Arial" w:cs="Arial"/>
                <w:b/>
              </w:rPr>
            </w:pPr>
            <w:r>
              <w:rPr>
                <w:rFonts w:ascii="Arial" w:hAnsi="Arial" w:cs="Arial"/>
                <w:b/>
              </w:rPr>
              <w:t>Members p</w:t>
            </w:r>
            <w:r w:rsidR="00E92EF6">
              <w:rPr>
                <w:rFonts w:ascii="Arial" w:hAnsi="Arial" w:cs="Arial"/>
                <w:b/>
              </w:rPr>
              <w:t>resent:</w:t>
            </w:r>
          </w:p>
          <w:p w14:paraId="2BF0614A" w14:textId="77777777" w:rsidR="00E92EF6" w:rsidRDefault="00E92EF6" w:rsidP="000F01C1">
            <w:pPr>
              <w:rPr>
                <w:rFonts w:ascii="Arial" w:hAnsi="Arial" w:cs="Arial"/>
                <w:b/>
              </w:rPr>
            </w:pPr>
          </w:p>
        </w:tc>
        <w:tc>
          <w:tcPr>
            <w:tcW w:w="7486" w:type="dxa"/>
          </w:tcPr>
          <w:p w14:paraId="3FD1137F" w14:textId="7DC19D63" w:rsidR="001C513E" w:rsidRPr="0000308B" w:rsidRDefault="000121A3" w:rsidP="000F01C1">
            <w:pPr>
              <w:tabs>
                <w:tab w:val="left" w:pos="1276"/>
              </w:tabs>
              <w:rPr>
                <w:rFonts w:ascii="Arial" w:hAnsi="Arial" w:cs="Arial"/>
                <w:sz w:val="22"/>
                <w:szCs w:val="22"/>
              </w:rPr>
            </w:pPr>
            <w:r w:rsidRPr="0000308B">
              <w:rPr>
                <w:rFonts w:ascii="Arial" w:hAnsi="Arial" w:cs="Arial"/>
                <w:sz w:val="22"/>
                <w:szCs w:val="22"/>
              </w:rPr>
              <w:t xml:space="preserve">Stephen Barnes (Chair), </w:t>
            </w:r>
            <w:r w:rsidR="00C520B8" w:rsidRPr="0000308B">
              <w:rPr>
                <w:rFonts w:ascii="Arial" w:hAnsi="Arial" w:cs="Arial"/>
                <w:sz w:val="22"/>
                <w:szCs w:val="22"/>
              </w:rPr>
              <w:t xml:space="preserve">Phil Wilkinson (Vice Chair), </w:t>
            </w:r>
            <w:r w:rsidR="00003920" w:rsidRPr="0000308B">
              <w:rPr>
                <w:rFonts w:ascii="Arial" w:hAnsi="Arial" w:cs="Arial"/>
                <w:sz w:val="22"/>
                <w:szCs w:val="22"/>
              </w:rPr>
              <w:t xml:space="preserve">Amanda Melton (Principal), </w:t>
            </w:r>
            <w:r w:rsidR="00E92EF6" w:rsidRPr="0000308B">
              <w:rPr>
                <w:rFonts w:ascii="Arial" w:hAnsi="Arial" w:cs="Arial"/>
                <w:sz w:val="22"/>
                <w:szCs w:val="22"/>
              </w:rPr>
              <w:t>M</w:t>
            </w:r>
            <w:r w:rsidR="00EF2532" w:rsidRPr="0000308B">
              <w:rPr>
                <w:rFonts w:ascii="Arial" w:hAnsi="Arial" w:cs="Arial"/>
                <w:sz w:val="22"/>
                <w:szCs w:val="22"/>
              </w:rPr>
              <w:t xml:space="preserve">ike </w:t>
            </w:r>
            <w:r w:rsidR="00E92EF6" w:rsidRPr="0000308B">
              <w:rPr>
                <w:rFonts w:ascii="Arial" w:hAnsi="Arial" w:cs="Arial"/>
                <w:sz w:val="22"/>
                <w:szCs w:val="22"/>
              </w:rPr>
              <w:t>Phelan, N</w:t>
            </w:r>
            <w:r w:rsidR="00EF2532" w:rsidRPr="0000308B">
              <w:rPr>
                <w:rFonts w:ascii="Arial" w:hAnsi="Arial" w:cs="Arial"/>
                <w:sz w:val="22"/>
                <w:szCs w:val="22"/>
              </w:rPr>
              <w:t xml:space="preserve">adeem </w:t>
            </w:r>
            <w:r w:rsidR="00E92EF6" w:rsidRPr="0000308B">
              <w:rPr>
                <w:rFonts w:ascii="Arial" w:hAnsi="Arial" w:cs="Arial"/>
                <w:sz w:val="22"/>
                <w:szCs w:val="22"/>
              </w:rPr>
              <w:t>Rashid</w:t>
            </w:r>
            <w:r w:rsidR="00F43C4B" w:rsidRPr="0000308B">
              <w:rPr>
                <w:rFonts w:ascii="Arial" w:hAnsi="Arial" w:cs="Arial"/>
                <w:sz w:val="22"/>
                <w:szCs w:val="22"/>
              </w:rPr>
              <w:t>,</w:t>
            </w:r>
            <w:r w:rsidR="00481EAE" w:rsidRPr="0000308B">
              <w:rPr>
                <w:rFonts w:ascii="Arial" w:hAnsi="Arial" w:cs="Arial"/>
                <w:sz w:val="22"/>
                <w:szCs w:val="22"/>
              </w:rPr>
              <w:t xml:space="preserve"> </w:t>
            </w:r>
            <w:r w:rsidR="00FA7F18" w:rsidRPr="0000308B">
              <w:rPr>
                <w:rFonts w:ascii="Arial" w:hAnsi="Arial" w:cs="Arial"/>
                <w:sz w:val="22"/>
                <w:szCs w:val="22"/>
              </w:rPr>
              <w:t>Jane Cleaver</w:t>
            </w:r>
            <w:r w:rsidR="00E22CF8" w:rsidRPr="0000308B">
              <w:rPr>
                <w:rFonts w:ascii="Arial" w:hAnsi="Arial" w:cs="Arial"/>
                <w:sz w:val="22"/>
                <w:szCs w:val="22"/>
              </w:rPr>
              <w:t>,</w:t>
            </w:r>
            <w:r w:rsidR="00EF075A" w:rsidRPr="0000308B">
              <w:rPr>
                <w:rFonts w:ascii="Arial" w:hAnsi="Arial" w:cs="Arial"/>
                <w:sz w:val="22"/>
                <w:szCs w:val="22"/>
              </w:rPr>
              <w:t xml:space="preserve"> </w:t>
            </w:r>
            <w:r w:rsidR="0078526B" w:rsidRPr="0000308B">
              <w:rPr>
                <w:rFonts w:ascii="Arial" w:hAnsi="Arial" w:cs="Arial"/>
                <w:sz w:val="22"/>
                <w:szCs w:val="22"/>
              </w:rPr>
              <w:t>Stephanie Bridgeman,</w:t>
            </w:r>
            <w:r w:rsidR="00B13C65" w:rsidRPr="0000308B">
              <w:rPr>
                <w:rFonts w:ascii="Arial" w:hAnsi="Arial" w:cs="Arial"/>
                <w:sz w:val="22"/>
                <w:szCs w:val="22"/>
              </w:rPr>
              <w:t xml:space="preserve"> </w:t>
            </w:r>
            <w:r w:rsidR="00D656A3" w:rsidRPr="0000308B">
              <w:rPr>
                <w:rFonts w:ascii="Arial" w:hAnsi="Arial" w:cs="Arial"/>
                <w:sz w:val="22"/>
                <w:szCs w:val="22"/>
              </w:rPr>
              <w:t xml:space="preserve">Emma Schofield, </w:t>
            </w:r>
            <w:r w:rsidR="00237721" w:rsidRPr="0000308B">
              <w:rPr>
                <w:rFonts w:ascii="Arial" w:hAnsi="Arial" w:cs="Arial"/>
                <w:sz w:val="22"/>
                <w:szCs w:val="22"/>
              </w:rPr>
              <w:t xml:space="preserve">Tom Gee, </w:t>
            </w:r>
            <w:r w:rsidR="00B13C65" w:rsidRPr="0000308B">
              <w:rPr>
                <w:rFonts w:ascii="Arial" w:hAnsi="Arial" w:cs="Arial"/>
                <w:sz w:val="22"/>
                <w:szCs w:val="22"/>
              </w:rPr>
              <w:t>David Whatley</w:t>
            </w:r>
            <w:r w:rsidR="00237721" w:rsidRPr="0000308B">
              <w:rPr>
                <w:rFonts w:ascii="Arial" w:hAnsi="Arial" w:cs="Arial"/>
                <w:sz w:val="22"/>
                <w:szCs w:val="22"/>
              </w:rPr>
              <w:t>,</w:t>
            </w:r>
            <w:r w:rsidR="00C520B8" w:rsidRPr="0000308B">
              <w:rPr>
                <w:rFonts w:ascii="Arial" w:hAnsi="Arial" w:cs="Arial"/>
                <w:sz w:val="22"/>
                <w:szCs w:val="22"/>
              </w:rPr>
              <w:t xml:space="preserve"> </w:t>
            </w:r>
            <w:r w:rsidR="001A586A" w:rsidRPr="0000308B">
              <w:rPr>
                <w:rFonts w:ascii="Arial" w:hAnsi="Arial" w:cs="Arial"/>
                <w:sz w:val="22"/>
                <w:szCs w:val="22"/>
              </w:rPr>
              <w:t>Lee Burton</w:t>
            </w:r>
            <w:r w:rsidR="00C57033" w:rsidRPr="0000308B">
              <w:rPr>
                <w:rFonts w:ascii="Arial" w:hAnsi="Arial" w:cs="Arial"/>
                <w:sz w:val="22"/>
                <w:szCs w:val="22"/>
              </w:rPr>
              <w:t>, Julie Turner</w:t>
            </w:r>
          </w:p>
          <w:p w14:paraId="52E5D124" w14:textId="77777777" w:rsidR="00070841" w:rsidRPr="0000308B" w:rsidRDefault="00070841" w:rsidP="000F01C1">
            <w:pPr>
              <w:tabs>
                <w:tab w:val="left" w:pos="1276"/>
              </w:tabs>
              <w:rPr>
                <w:rFonts w:ascii="Arial" w:hAnsi="Arial" w:cs="Arial"/>
                <w:sz w:val="22"/>
                <w:szCs w:val="22"/>
              </w:rPr>
            </w:pPr>
          </w:p>
          <w:p w14:paraId="55954265" w14:textId="77777777" w:rsidR="00E92EF6" w:rsidRPr="0000308B" w:rsidRDefault="00E92EF6" w:rsidP="000F01C1">
            <w:pPr>
              <w:rPr>
                <w:rFonts w:ascii="Arial" w:hAnsi="Arial" w:cs="Arial"/>
                <w:b/>
                <w:sz w:val="22"/>
                <w:szCs w:val="22"/>
              </w:rPr>
            </w:pPr>
          </w:p>
        </w:tc>
      </w:tr>
      <w:tr w:rsidR="00740C84" w14:paraId="2152F11C" w14:textId="77777777" w:rsidTr="00070841">
        <w:trPr>
          <w:trHeight w:val="1737"/>
        </w:trPr>
        <w:tc>
          <w:tcPr>
            <w:tcW w:w="2518" w:type="dxa"/>
          </w:tcPr>
          <w:p w14:paraId="3F399E96" w14:textId="77777777" w:rsidR="00E92EF6" w:rsidRDefault="00BF78C0" w:rsidP="000F01C1">
            <w:pPr>
              <w:rPr>
                <w:rFonts w:ascii="Arial" w:hAnsi="Arial" w:cs="Arial"/>
                <w:b/>
              </w:rPr>
            </w:pPr>
            <w:r>
              <w:rPr>
                <w:rFonts w:ascii="Arial" w:hAnsi="Arial" w:cs="Arial"/>
                <w:b/>
              </w:rPr>
              <w:t>I</w:t>
            </w:r>
            <w:r w:rsidR="00E92EF6">
              <w:rPr>
                <w:rFonts w:ascii="Arial" w:hAnsi="Arial" w:cs="Arial"/>
                <w:b/>
              </w:rPr>
              <w:t xml:space="preserve">n </w:t>
            </w:r>
            <w:r w:rsidR="000A00EA">
              <w:rPr>
                <w:rFonts w:ascii="Arial" w:hAnsi="Arial" w:cs="Arial"/>
                <w:b/>
              </w:rPr>
              <w:t>a</w:t>
            </w:r>
            <w:r w:rsidR="00E92EF6">
              <w:rPr>
                <w:rFonts w:ascii="Arial" w:hAnsi="Arial" w:cs="Arial"/>
                <w:b/>
              </w:rPr>
              <w:t>ttendance:</w:t>
            </w:r>
          </w:p>
        </w:tc>
        <w:tc>
          <w:tcPr>
            <w:tcW w:w="7486" w:type="dxa"/>
          </w:tcPr>
          <w:p w14:paraId="2085AC06" w14:textId="4E4ACD86" w:rsidR="001C513E" w:rsidRDefault="000A00EA" w:rsidP="000F01C1">
            <w:pPr>
              <w:rPr>
                <w:rFonts w:ascii="Arial" w:hAnsi="Arial" w:cs="Arial"/>
                <w:sz w:val="22"/>
                <w:szCs w:val="22"/>
              </w:rPr>
            </w:pPr>
            <w:r w:rsidRPr="00070841">
              <w:rPr>
                <w:rFonts w:ascii="Arial" w:hAnsi="Arial" w:cs="Arial"/>
                <w:sz w:val="22"/>
                <w:szCs w:val="22"/>
              </w:rPr>
              <w:t>David Rothwell (Deputy Principal</w:t>
            </w:r>
            <w:r w:rsidR="0053332E">
              <w:rPr>
                <w:rFonts w:ascii="Arial" w:hAnsi="Arial" w:cs="Arial"/>
                <w:sz w:val="22"/>
                <w:szCs w:val="22"/>
              </w:rPr>
              <w:t xml:space="preserve"> – Finance and Resources</w:t>
            </w:r>
            <w:r w:rsidR="00F07D53" w:rsidRPr="00070841">
              <w:rPr>
                <w:rFonts w:ascii="Arial" w:hAnsi="Arial" w:cs="Arial"/>
                <w:sz w:val="22"/>
                <w:szCs w:val="22"/>
              </w:rPr>
              <w:t>)</w:t>
            </w:r>
          </w:p>
          <w:p w14:paraId="26BB5F34" w14:textId="5CB88639" w:rsidR="00C57033" w:rsidRDefault="00C57033" w:rsidP="000F01C1">
            <w:pPr>
              <w:rPr>
                <w:rFonts w:ascii="Arial" w:hAnsi="Arial" w:cs="Arial"/>
                <w:sz w:val="22"/>
                <w:szCs w:val="22"/>
              </w:rPr>
            </w:pPr>
            <w:r>
              <w:rPr>
                <w:rFonts w:ascii="Arial" w:hAnsi="Arial" w:cs="Arial"/>
                <w:sz w:val="22"/>
                <w:szCs w:val="22"/>
              </w:rPr>
              <w:t>Tracey Baron (Deputy Principal – Quality and Curriculum)</w:t>
            </w:r>
          </w:p>
          <w:p w14:paraId="2E022F9F" w14:textId="0FE7B75A" w:rsidR="00B649AD" w:rsidRPr="00070841" w:rsidRDefault="00B649AD" w:rsidP="000F01C1">
            <w:pPr>
              <w:rPr>
                <w:rFonts w:ascii="Arial" w:hAnsi="Arial" w:cs="Arial"/>
                <w:sz w:val="22"/>
                <w:szCs w:val="22"/>
              </w:rPr>
            </w:pPr>
            <w:r>
              <w:rPr>
                <w:rFonts w:ascii="Arial" w:hAnsi="Arial" w:cs="Arial"/>
                <w:sz w:val="22"/>
                <w:szCs w:val="22"/>
              </w:rPr>
              <w:t>Andrew Dewhurst (Chief Information Officer – CIO)</w:t>
            </w:r>
          </w:p>
          <w:p w14:paraId="647A0211" w14:textId="5C2C918A" w:rsidR="00A8546A" w:rsidRDefault="007A6FF1" w:rsidP="00A8546A">
            <w:pPr>
              <w:rPr>
                <w:rFonts w:ascii="Arial" w:hAnsi="Arial" w:cs="Arial"/>
                <w:color w:val="000000" w:themeColor="text1"/>
                <w:sz w:val="22"/>
                <w:szCs w:val="22"/>
              </w:rPr>
            </w:pPr>
            <w:r>
              <w:rPr>
                <w:rFonts w:ascii="Arial" w:hAnsi="Arial" w:cs="Arial"/>
                <w:color w:val="000000" w:themeColor="text1"/>
                <w:sz w:val="22"/>
                <w:szCs w:val="22"/>
              </w:rPr>
              <w:t xml:space="preserve">Alison Rushton (Vice Principal – </w:t>
            </w:r>
            <w:r w:rsidR="0053332E">
              <w:rPr>
                <w:rFonts w:ascii="Arial" w:hAnsi="Arial" w:cs="Arial"/>
                <w:color w:val="000000" w:themeColor="text1"/>
                <w:sz w:val="22"/>
                <w:szCs w:val="22"/>
              </w:rPr>
              <w:t xml:space="preserve">Adult Learning </w:t>
            </w:r>
            <w:r>
              <w:rPr>
                <w:rFonts w:ascii="Arial" w:hAnsi="Arial" w:cs="Arial"/>
                <w:color w:val="000000" w:themeColor="text1"/>
                <w:sz w:val="22"/>
                <w:szCs w:val="22"/>
              </w:rPr>
              <w:t>and Apprenticeships)</w:t>
            </w:r>
          </w:p>
          <w:p w14:paraId="34D83DE4" w14:textId="48D01123" w:rsidR="00C840CA" w:rsidRDefault="00C840CA" w:rsidP="00A8546A">
            <w:pPr>
              <w:rPr>
                <w:rFonts w:ascii="Arial" w:hAnsi="Arial" w:cs="Arial"/>
                <w:color w:val="000000" w:themeColor="text1"/>
                <w:sz w:val="22"/>
                <w:szCs w:val="22"/>
              </w:rPr>
            </w:pPr>
            <w:r>
              <w:rPr>
                <w:rFonts w:ascii="Arial" w:hAnsi="Arial" w:cs="Arial"/>
                <w:color w:val="000000" w:themeColor="text1"/>
                <w:sz w:val="22"/>
                <w:szCs w:val="22"/>
              </w:rPr>
              <w:t>Sam Merce</w:t>
            </w:r>
            <w:r w:rsidR="00713920">
              <w:rPr>
                <w:rFonts w:ascii="Arial" w:hAnsi="Arial" w:cs="Arial"/>
                <w:color w:val="000000" w:themeColor="text1"/>
                <w:sz w:val="22"/>
                <w:szCs w:val="22"/>
              </w:rPr>
              <w:t>r</w:t>
            </w:r>
            <w:r w:rsidR="00C94F16">
              <w:rPr>
                <w:rFonts w:ascii="Arial" w:hAnsi="Arial" w:cs="Arial"/>
                <w:color w:val="000000" w:themeColor="text1"/>
                <w:sz w:val="22"/>
                <w:szCs w:val="22"/>
              </w:rPr>
              <w:t xml:space="preserve"> (Assistant Principal – Planning and Performance)</w:t>
            </w:r>
          </w:p>
          <w:p w14:paraId="66233973" w14:textId="39755DCE" w:rsidR="00C94F16" w:rsidRPr="0078526B" w:rsidRDefault="00C94F16" w:rsidP="00A8546A">
            <w:pPr>
              <w:rPr>
                <w:rFonts w:ascii="Arial" w:hAnsi="Arial" w:cs="Arial"/>
                <w:color w:val="000000" w:themeColor="text1"/>
                <w:sz w:val="22"/>
                <w:szCs w:val="22"/>
              </w:rPr>
            </w:pPr>
            <w:r>
              <w:rPr>
                <w:rFonts w:ascii="Arial" w:hAnsi="Arial" w:cs="Arial"/>
                <w:color w:val="000000" w:themeColor="text1"/>
                <w:sz w:val="22"/>
                <w:szCs w:val="22"/>
              </w:rPr>
              <w:t>Andy Parkin (Assistant Principal – Lancashire Adult Learning)</w:t>
            </w:r>
          </w:p>
          <w:p w14:paraId="36BF6B5A" w14:textId="77777777" w:rsidR="0078526B" w:rsidRDefault="0078526B" w:rsidP="00A8546A">
            <w:pPr>
              <w:rPr>
                <w:rFonts w:ascii="Arial" w:hAnsi="Arial" w:cs="Arial"/>
                <w:sz w:val="22"/>
                <w:szCs w:val="22"/>
              </w:rPr>
            </w:pPr>
          </w:p>
          <w:p w14:paraId="3B9E9F85" w14:textId="7F4AF06E" w:rsidR="0059608A" w:rsidRPr="00D75B7B" w:rsidRDefault="00D75B7B" w:rsidP="0059608A">
            <w:pPr>
              <w:rPr>
                <w:rFonts w:ascii="Arial" w:hAnsi="Arial" w:cs="Arial"/>
                <w:color w:val="000000" w:themeColor="text1"/>
                <w:sz w:val="22"/>
                <w:szCs w:val="22"/>
              </w:rPr>
            </w:pPr>
            <w:r w:rsidRPr="00D75B7B">
              <w:rPr>
                <w:rFonts w:ascii="Arial" w:hAnsi="Arial" w:cs="Arial"/>
                <w:color w:val="000000" w:themeColor="text1"/>
                <w:sz w:val="22"/>
                <w:szCs w:val="22"/>
              </w:rPr>
              <w:t>Debbie Corcoran (Director of Governance)</w:t>
            </w:r>
          </w:p>
          <w:p w14:paraId="3CC65FB8" w14:textId="77777777" w:rsidR="00E92EF6" w:rsidRPr="00070841" w:rsidRDefault="00E92EF6" w:rsidP="00C57033">
            <w:pPr>
              <w:rPr>
                <w:rFonts w:ascii="Arial" w:hAnsi="Arial" w:cs="Arial"/>
                <w:b/>
                <w:sz w:val="22"/>
                <w:szCs w:val="22"/>
              </w:rPr>
            </w:pPr>
          </w:p>
        </w:tc>
      </w:tr>
    </w:tbl>
    <w:p w14:paraId="05F87BCB" w14:textId="77777777" w:rsidR="00E92EF6" w:rsidRDefault="00E92EF6" w:rsidP="000F01C1">
      <w:pPr>
        <w:rPr>
          <w:rFonts w:ascii="Arial" w:hAnsi="Arial" w:cs="Arial"/>
          <w:b/>
        </w:rPr>
      </w:pPr>
    </w:p>
    <w:tbl>
      <w:tblPr>
        <w:tblStyle w:val="TableGrid"/>
        <w:tblW w:w="10060" w:type="dxa"/>
        <w:tblLayout w:type="fixed"/>
        <w:tblLook w:val="04A0" w:firstRow="1" w:lastRow="0" w:firstColumn="1" w:lastColumn="0" w:noHBand="0" w:noVBand="1"/>
      </w:tblPr>
      <w:tblGrid>
        <w:gridCol w:w="1242"/>
        <w:gridCol w:w="8818"/>
      </w:tblGrid>
      <w:tr w:rsidR="00BA266D" w:rsidRPr="00AE1637" w14:paraId="56B1553D" w14:textId="77777777" w:rsidTr="00322617">
        <w:tc>
          <w:tcPr>
            <w:tcW w:w="1242" w:type="dxa"/>
            <w:tcBorders>
              <w:bottom w:val="nil"/>
            </w:tcBorders>
          </w:tcPr>
          <w:p w14:paraId="28B1CC33" w14:textId="77777777" w:rsidR="00BA266D" w:rsidRPr="00AE1637" w:rsidRDefault="00BA266D" w:rsidP="000F01C1">
            <w:pPr>
              <w:rPr>
                <w:rFonts w:ascii="Arial" w:hAnsi="Arial" w:cs="Arial"/>
                <w:b/>
                <w:sz w:val="22"/>
                <w:szCs w:val="22"/>
              </w:rPr>
            </w:pPr>
            <w:r w:rsidRPr="00AE1637">
              <w:rPr>
                <w:rFonts w:ascii="Arial" w:hAnsi="Arial" w:cs="Arial"/>
                <w:b/>
                <w:sz w:val="22"/>
                <w:szCs w:val="22"/>
              </w:rPr>
              <w:t>Item 1.</w:t>
            </w:r>
          </w:p>
        </w:tc>
        <w:tc>
          <w:tcPr>
            <w:tcW w:w="8818" w:type="dxa"/>
            <w:vMerge w:val="restart"/>
          </w:tcPr>
          <w:p w14:paraId="3DF363A7" w14:textId="3126D9AB" w:rsidR="00BA266D" w:rsidRPr="00CD5EBE" w:rsidRDefault="00BA266D"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3D42D3C3" w14:textId="77777777" w:rsidR="00BA266D" w:rsidRDefault="00BA266D" w:rsidP="009466DA">
            <w:pPr>
              <w:rPr>
                <w:rFonts w:ascii="Arial" w:hAnsi="Arial" w:cs="Arial"/>
                <w:color w:val="000000" w:themeColor="text1"/>
                <w:sz w:val="22"/>
                <w:szCs w:val="22"/>
              </w:rPr>
            </w:pPr>
          </w:p>
          <w:p w14:paraId="47C2AE5D" w14:textId="77777777" w:rsidR="00BA266D" w:rsidRDefault="00BA266D" w:rsidP="009466DA">
            <w:pPr>
              <w:rPr>
                <w:rFonts w:ascii="Arial" w:hAnsi="Arial" w:cs="Arial"/>
                <w:color w:val="000000" w:themeColor="text1"/>
                <w:sz w:val="22"/>
                <w:szCs w:val="22"/>
              </w:rPr>
            </w:pPr>
          </w:p>
          <w:p w14:paraId="6475A1BF" w14:textId="332CFD67" w:rsidR="00C840CA" w:rsidRPr="0000308B" w:rsidRDefault="00BA266D" w:rsidP="00C57033">
            <w:pPr>
              <w:rPr>
                <w:rFonts w:ascii="Arial" w:hAnsi="Arial" w:cs="Arial"/>
                <w:sz w:val="22"/>
                <w:szCs w:val="22"/>
              </w:rPr>
            </w:pPr>
            <w:r w:rsidRPr="0000308B">
              <w:rPr>
                <w:rFonts w:ascii="Arial" w:hAnsi="Arial" w:cs="Arial"/>
                <w:sz w:val="22"/>
                <w:szCs w:val="22"/>
              </w:rPr>
              <w:t xml:space="preserve">Stephen Barnes (Chair) welcomed everyone to the meeting, and introductions were made. Apologies for absence were received and accepted from </w:t>
            </w:r>
            <w:r w:rsidR="00C840CA" w:rsidRPr="0000308B">
              <w:rPr>
                <w:rFonts w:ascii="Arial" w:hAnsi="Arial" w:cs="Arial"/>
                <w:sz w:val="22"/>
                <w:szCs w:val="22"/>
              </w:rPr>
              <w:t>Will Cook</w:t>
            </w:r>
            <w:r w:rsidR="0000308B" w:rsidRPr="0000308B">
              <w:rPr>
                <w:rFonts w:ascii="Arial" w:hAnsi="Arial" w:cs="Arial"/>
                <w:sz w:val="22"/>
                <w:szCs w:val="22"/>
              </w:rPr>
              <w:t>, Tim Webber MBE</w:t>
            </w:r>
            <w:r w:rsidR="0000308B">
              <w:rPr>
                <w:rFonts w:ascii="Arial" w:hAnsi="Arial" w:cs="Arial"/>
                <w:sz w:val="22"/>
                <w:szCs w:val="22"/>
              </w:rPr>
              <w:t xml:space="preserve">, Neil Hart, Rob </w:t>
            </w:r>
            <w:proofErr w:type="spellStart"/>
            <w:r w:rsidR="0000308B">
              <w:rPr>
                <w:rFonts w:ascii="Arial" w:hAnsi="Arial" w:cs="Arial"/>
                <w:sz w:val="22"/>
                <w:szCs w:val="22"/>
              </w:rPr>
              <w:t>Pheasey</w:t>
            </w:r>
            <w:proofErr w:type="spellEnd"/>
            <w:r w:rsidR="00C840CA" w:rsidRPr="0000308B">
              <w:rPr>
                <w:rFonts w:ascii="Arial" w:hAnsi="Arial" w:cs="Arial"/>
                <w:sz w:val="22"/>
                <w:szCs w:val="22"/>
              </w:rPr>
              <w:t xml:space="preserve"> and </w:t>
            </w:r>
            <w:proofErr w:type="spellStart"/>
            <w:r w:rsidR="00C840CA" w:rsidRPr="0000308B">
              <w:rPr>
                <w:rFonts w:ascii="Arial" w:hAnsi="Arial" w:cs="Arial"/>
                <w:sz w:val="22"/>
                <w:szCs w:val="22"/>
              </w:rPr>
              <w:t>Zulfi</w:t>
            </w:r>
            <w:proofErr w:type="spellEnd"/>
            <w:r w:rsidR="00C840CA" w:rsidRPr="0000308B">
              <w:rPr>
                <w:rFonts w:ascii="Arial" w:hAnsi="Arial" w:cs="Arial"/>
                <w:sz w:val="22"/>
                <w:szCs w:val="22"/>
              </w:rPr>
              <w:t xml:space="preserve"> Khan.</w:t>
            </w:r>
            <w:r w:rsidR="00EE2151" w:rsidRPr="0000308B">
              <w:rPr>
                <w:rFonts w:ascii="Arial" w:hAnsi="Arial" w:cs="Arial"/>
                <w:sz w:val="22"/>
                <w:szCs w:val="22"/>
              </w:rPr>
              <w:t xml:space="preserve"> Andy Parkin was warmly welcomed</w:t>
            </w:r>
            <w:r w:rsidR="00D1309A">
              <w:rPr>
                <w:rFonts w:ascii="Arial" w:hAnsi="Arial" w:cs="Arial"/>
                <w:sz w:val="22"/>
                <w:szCs w:val="22"/>
              </w:rPr>
              <w:t xml:space="preserve"> to the meeting</w:t>
            </w:r>
            <w:r w:rsidR="00EE2151" w:rsidRPr="0000308B">
              <w:rPr>
                <w:rFonts w:ascii="Arial" w:hAnsi="Arial" w:cs="Arial"/>
                <w:sz w:val="22"/>
                <w:szCs w:val="22"/>
              </w:rPr>
              <w:t xml:space="preserve"> as </w:t>
            </w:r>
            <w:r w:rsidR="00023E39">
              <w:rPr>
                <w:rFonts w:ascii="Arial" w:hAnsi="Arial" w:cs="Arial"/>
                <w:sz w:val="22"/>
                <w:szCs w:val="22"/>
              </w:rPr>
              <w:t xml:space="preserve">the </w:t>
            </w:r>
            <w:r w:rsidR="00EE2151" w:rsidRPr="0000308B">
              <w:rPr>
                <w:rFonts w:ascii="Arial" w:hAnsi="Arial" w:cs="Arial"/>
                <w:sz w:val="22"/>
                <w:szCs w:val="22"/>
              </w:rPr>
              <w:t>new</w:t>
            </w:r>
            <w:r w:rsidR="00D1309A">
              <w:rPr>
                <w:rFonts w:ascii="Arial" w:hAnsi="Arial" w:cs="Arial"/>
                <w:sz w:val="22"/>
                <w:szCs w:val="22"/>
              </w:rPr>
              <w:t>ly appointed</w:t>
            </w:r>
            <w:r w:rsidR="00EE2151" w:rsidRPr="0000308B">
              <w:rPr>
                <w:rFonts w:ascii="Arial" w:hAnsi="Arial" w:cs="Arial"/>
                <w:sz w:val="22"/>
                <w:szCs w:val="22"/>
              </w:rPr>
              <w:t xml:space="preserve"> A</w:t>
            </w:r>
            <w:r w:rsidR="00023E39">
              <w:rPr>
                <w:rFonts w:ascii="Arial" w:hAnsi="Arial" w:cs="Arial"/>
                <w:sz w:val="22"/>
                <w:szCs w:val="22"/>
              </w:rPr>
              <w:t>ssistant Principal</w:t>
            </w:r>
            <w:r w:rsidR="00EE2151" w:rsidRPr="0000308B">
              <w:rPr>
                <w:rFonts w:ascii="Arial" w:hAnsi="Arial" w:cs="Arial"/>
                <w:sz w:val="22"/>
                <w:szCs w:val="22"/>
              </w:rPr>
              <w:t xml:space="preserve"> for </w:t>
            </w:r>
            <w:r w:rsidR="00023E39">
              <w:rPr>
                <w:rFonts w:ascii="Arial" w:hAnsi="Arial" w:cs="Arial"/>
                <w:sz w:val="22"/>
                <w:szCs w:val="22"/>
              </w:rPr>
              <w:t xml:space="preserve">Lancashire </w:t>
            </w:r>
            <w:r w:rsidR="00EE2151" w:rsidRPr="0000308B">
              <w:rPr>
                <w:rFonts w:ascii="Arial" w:hAnsi="Arial" w:cs="Arial"/>
                <w:sz w:val="22"/>
                <w:szCs w:val="22"/>
              </w:rPr>
              <w:t>Adult Learning</w:t>
            </w:r>
            <w:r w:rsidR="00023E39">
              <w:rPr>
                <w:rFonts w:ascii="Arial" w:hAnsi="Arial" w:cs="Arial"/>
                <w:sz w:val="22"/>
                <w:szCs w:val="22"/>
              </w:rPr>
              <w:t xml:space="preserve"> (LAL)</w:t>
            </w:r>
            <w:r w:rsidR="00EE2151" w:rsidRPr="0000308B">
              <w:rPr>
                <w:rFonts w:ascii="Arial" w:hAnsi="Arial" w:cs="Arial"/>
                <w:sz w:val="22"/>
                <w:szCs w:val="22"/>
              </w:rPr>
              <w:t>.</w:t>
            </w:r>
          </w:p>
          <w:p w14:paraId="11FA3B07" w14:textId="77777777" w:rsidR="005F520D" w:rsidRDefault="005F520D" w:rsidP="005F520D">
            <w:pPr>
              <w:rPr>
                <w:rFonts w:ascii="Arial" w:hAnsi="Arial" w:cs="Arial"/>
                <w:color w:val="000000" w:themeColor="text1"/>
                <w:sz w:val="22"/>
                <w:szCs w:val="22"/>
              </w:rPr>
            </w:pPr>
          </w:p>
          <w:p w14:paraId="214486F7" w14:textId="5CFA862C" w:rsidR="005F520D" w:rsidRDefault="005F520D" w:rsidP="005F520D">
            <w:pPr>
              <w:rPr>
                <w:rFonts w:ascii="Arial" w:hAnsi="Arial" w:cs="Arial"/>
                <w:color w:val="000000" w:themeColor="text1"/>
                <w:sz w:val="22"/>
                <w:szCs w:val="22"/>
              </w:rPr>
            </w:pPr>
            <w:r>
              <w:rPr>
                <w:rFonts w:ascii="Arial" w:hAnsi="Arial" w:cs="Arial"/>
                <w:color w:val="000000" w:themeColor="text1"/>
                <w:sz w:val="22"/>
                <w:szCs w:val="22"/>
              </w:rPr>
              <w:t>It was noted that this is the first meeting using a new e-governance software, and feedback from members would be welcomed at the end of the meeting, and training and support can be offered to maximise use of the system.</w:t>
            </w:r>
          </w:p>
          <w:p w14:paraId="61B46A70" w14:textId="77777777" w:rsidR="003F1D04" w:rsidRDefault="003F1D04" w:rsidP="00C533C2">
            <w:pPr>
              <w:rPr>
                <w:rFonts w:ascii="Arial" w:hAnsi="Arial" w:cs="Arial"/>
                <w:color w:val="000000" w:themeColor="text1"/>
                <w:sz w:val="22"/>
                <w:szCs w:val="22"/>
              </w:rPr>
            </w:pPr>
          </w:p>
          <w:p w14:paraId="3BCB93EC" w14:textId="6194DD5E" w:rsidR="00771761" w:rsidRDefault="00882D74" w:rsidP="00C533C2">
            <w:pPr>
              <w:rPr>
                <w:rFonts w:ascii="Arial" w:hAnsi="Arial" w:cs="Arial"/>
                <w:color w:val="000000" w:themeColor="text1"/>
                <w:sz w:val="22"/>
                <w:szCs w:val="22"/>
              </w:rPr>
            </w:pPr>
            <w:r>
              <w:rPr>
                <w:rFonts w:ascii="Arial" w:hAnsi="Arial" w:cs="Arial"/>
                <w:color w:val="000000" w:themeColor="text1"/>
                <w:sz w:val="22"/>
                <w:szCs w:val="22"/>
              </w:rPr>
              <w:t xml:space="preserve">Board members </w:t>
            </w:r>
            <w:r w:rsidR="00C840CA">
              <w:rPr>
                <w:rFonts w:ascii="Arial" w:hAnsi="Arial" w:cs="Arial"/>
                <w:color w:val="000000" w:themeColor="text1"/>
                <w:sz w:val="22"/>
                <w:szCs w:val="22"/>
              </w:rPr>
              <w:t xml:space="preserve">resolved that Board meetings can be </w:t>
            </w:r>
            <w:r>
              <w:rPr>
                <w:rFonts w:ascii="Arial" w:hAnsi="Arial" w:cs="Arial"/>
                <w:color w:val="000000" w:themeColor="text1"/>
                <w:sz w:val="22"/>
                <w:szCs w:val="22"/>
              </w:rPr>
              <w:t>recorded</w:t>
            </w:r>
            <w:r w:rsidR="00D1309A">
              <w:rPr>
                <w:rFonts w:ascii="Arial" w:hAnsi="Arial" w:cs="Arial"/>
                <w:color w:val="000000" w:themeColor="text1"/>
                <w:sz w:val="22"/>
                <w:szCs w:val="22"/>
              </w:rPr>
              <w:t xml:space="preserve">, </w:t>
            </w:r>
            <w:r>
              <w:rPr>
                <w:rFonts w:ascii="Arial" w:hAnsi="Arial" w:cs="Arial"/>
                <w:color w:val="000000" w:themeColor="text1"/>
                <w:sz w:val="22"/>
                <w:szCs w:val="22"/>
              </w:rPr>
              <w:t xml:space="preserve">to support with </w:t>
            </w:r>
            <w:r w:rsidR="00023E39">
              <w:rPr>
                <w:rFonts w:ascii="Arial" w:hAnsi="Arial" w:cs="Arial"/>
                <w:color w:val="000000" w:themeColor="text1"/>
                <w:sz w:val="22"/>
                <w:szCs w:val="22"/>
              </w:rPr>
              <w:t xml:space="preserve">the production of </w:t>
            </w:r>
            <w:r>
              <w:rPr>
                <w:rFonts w:ascii="Arial" w:hAnsi="Arial" w:cs="Arial"/>
                <w:color w:val="000000" w:themeColor="text1"/>
                <w:sz w:val="22"/>
                <w:szCs w:val="22"/>
              </w:rPr>
              <w:t xml:space="preserve">minutes. </w:t>
            </w:r>
            <w:r w:rsidR="00AF67E5">
              <w:rPr>
                <w:rFonts w:ascii="Arial" w:hAnsi="Arial" w:cs="Arial"/>
                <w:color w:val="000000" w:themeColor="text1"/>
                <w:sz w:val="22"/>
                <w:szCs w:val="22"/>
              </w:rPr>
              <w:t>T</w:t>
            </w:r>
            <w:r w:rsidR="00771761">
              <w:rPr>
                <w:rFonts w:ascii="Arial" w:hAnsi="Arial" w:cs="Arial"/>
                <w:color w:val="000000" w:themeColor="text1"/>
                <w:sz w:val="22"/>
                <w:szCs w:val="22"/>
              </w:rPr>
              <w:t xml:space="preserve">he recording will </w:t>
            </w:r>
            <w:r w:rsidR="00AF67E5">
              <w:rPr>
                <w:rFonts w:ascii="Arial" w:hAnsi="Arial" w:cs="Arial"/>
                <w:color w:val="000000" w:themeColor="text1"/>
                <w:sz w:val="22"/>
                <w:szCs w:val="22"/>
              </w:rPr>
              <w:t xml:space="preserve">only be viewed by the </w:t>
            </w:r>
            <w:r w:rsidR="0022727F">
              <w:rPr>
                <w:rFonts w:ascii="Arial" w:hAnsi="Arial" w:cs="Arial"/>
                <w:color w:val="000000" w:themeColor="text1"/>
                <w:sz w:val="22"/>
                <w:szCs w:val="22"/>
              </w:rPr>
              <w:t>Director of Governance</w:t>
            </w:r>
            <w:r w:rsidR="00AF67E5">
              <w:rPr>
                <w:rFonts w:ascii="Arial" w:hAnsi="Arial" w:cs="Arial"/>
                <w:color w:val="000000" w:themeColor="text1"/>
                <w:sz w:val="22"/>
                <w:szCs w:val="22"/>
              </w:rPr>
              <w:t xml:space="preserve"> and </w:t>
            </w:r>
            <w:r w:rsidR="00771761">
              <w:rPr>
                <w:rFonts w:ascii="Arial" w:hAnsi="Arial" w:cs="Arial"/>
                <w:color w:val="000000" w:themeColor="text1"/>
                <w:sz w:val="22"/>
                <w:szCs w:val="22"/>
              </w:rPr>
              <w:t>be destroyed when minutes are approved by the Board</w:t>
            </w:r>
            <w:r>
              <w:rPr>
                <w:rFonts w:ascii="Arial" w:hAnsi="Arial" w:cs="Arial"/>
                <w:color w:val="000000" w:themeColor="text1"/>
                <w:sz w:val="22"/>
                <w:szCs w:val="22"/>
              </w:rPr>
              <w:t>.</w:t>
            </w:r>
          </w:p>
          <w:p w14:paraId="55A81246" w14:textId="2BD1FA4C" w:rsidR="00023E39" w:rsidRDefault="00023E39" w:rsidP="00C533C2">
            <w:pPr>
              <w:rPr>
                <w:rFonts w:ascii="Arial" w:hAnsi="Arial" w:cs="Arial"/>
                <w:color w:val="000000" w:themeColor="text1"/>
                <w:sz w:val="22"/>
                <w:szCs w:val="22"/>
              </w:rPr>
            </w:pPr>
          </w:p>
          <w:p w14:paraId="317BFA8B" w14:textId="5CA53A0B" w:rsidR="00023E39" w:rsidRPr="00DD535C" w:rsidRDefault="00023E39" w:rsidP="00C533C2">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023E39">
              <w:rPr>
                <w:rFonts w:ascii="Arial" w:hAnsi="Arial" w:cs="Arial"/>
                <w:b/>
                <w:color w:val="000000" w:themeColor="text1"/>
                <w:sz w:val="22"/>
                <w:szCs w:val="22"/>
              </w:rPr>
              <w:t>that the Board gives consent for this and future Board meetings to be recorded by the Director of Governance to support with minute production, and that recordings will be deleted once minutes are approved</w:t>
            </w:r>
          </w:p>
          <w:p w14:paraId="54175700" w14:textId="02F5CE32" w:rsidR="00BA266D" w:rsidRDefault="00BA266D" w:rsidP="009466DA">
            <w:pPr>
              <w:rPr>
                <w:rFonts w:ascii="Arial" w:hAnsi="Arial" w:cs="Arial"/>
                <w:color w:val="000000" w:themeColor="text1"/>
                <w:sz w:val="22"/>
                <w:szCs w:val="22"/>
              </w:rPr>
            </w:pPr>
          </w:p>
          <w:p w14:paraId="7AF02C37" w14:textId="0EDFA57B" w:rsidR="00BA266D" w:rsidRDefault="00BA266D" w:rsidP="009466DA">
            <w:pPr>
              <w:rPr>
                <w:rFonts w:ascii="Arial" w:hAnsi="Arial" w:cs="Arial"/>
                <w:color w:val="000000" w:themeColor="text1"/>
                <w:sz w:val="22"/>
                <w:szCs w:val="22"/>
              </w:rPr>
            </w:pPr>
          </w:p>
          <w:p w14:paraId="34DC07B2" w14:textId="7820115A" w:rsidR="005F520D" w:rsidRDefault="005F520D" w:rsidP="009466DA">
            <w:pPr>
              <w:rPr>
                <w:rFonts w:ascii="Arial" w:hAnsi="Arial" w:cs="Arial"/>
                <w:color w:val="000000" w:themeColor="text1"/>
                <w:sz w:val="22"/>
                <w:szCs w:val="22"/>
              </w:rPr>
            </w:pPr>
          </w:p>
          <w:p w14:paraId="014693CC" w14:textId="0BA0B462" w:rsidR="005F520D" w:rsidRDefault="005F520D" w:rsidP="009466DA">
            <w:pPr>
              <w:rPr>
                <w:rFonts w:ascii="Arial" w:hAnsi="Arial" w:cs="Arial"/>
                <w:color w:val="000000" w:themeColor="text1"/>
                <w:sz w:val="22"/>
                <w:szCs w:val="22"/>
              </w:rPr>
            </w:pPr>
          </w:p>
          <w:p w14:paraId="2F34BAB7" w14:textId="77777777" w:rsidR="005F520D" w:rsidRDefault="005F520D" w:rsidP="009466DA">
            <w:pPr>
              <w:rPr>
                <w:rFonts w:ascii="Arial" w:hAnsi="Arial" w:cs="Arial"/>
                <w:color w:val="000000" w:themeColor="text1"/>
                <w:sz w:val="22"/>
                <w:szCs w:val="22"/>
              </w:rPr>
            </w:pPr>
          </w:p>
          <w:p w14:paraId="6DF76132" w14:textId="1C0F2AC0"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.2</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Declarations of Interest</w:t>
            </w:r>
          </w:p>
          <w:p w14:paraId="42F7325E" w14:textId="4658BE10" w:rsidR="00BA266D" w:rsidRDefault="00BA266D" w:rsidP="009466DA">
            <w:pPr>
              <w:rPr>
                <w:rFonts w:ascii="Arial" w:hAnsi="Arial" w:cs="Arial"/>
                <w:color w:val="000000" w:themeColor="text1"/>
                <w:sz w:val="22"/>
                <w:szCs w:val="22"/>
              </w:rPr>
            </w:pPr>
          </w:p>
          <w:p w14:paraId="36DFD39D" w14:textId="2E04047E" w:rsidR="00BA266D" w:rsidRDefault="00952746" w:rsidP="00BA266D">
            <w:pPr>
              <w:rPr>
                <w:rFonts w:ascii="Arial" w:hAnsi="Arial" w:cs="Arial"/>
                <w:color w:val="000000" w:themeColor="text1"/>
                <w:sz w:val="22"/>
                <w:szCs w:val="22"/>
              </w:rPr>
            </w:pPr>
            <w:r>
              <w:rPr>
                <w:rFonts w:ascii="Arial" w:hAnsi="Arial" w:cs="Arial"/>
                <w:color w:val="000000" w:themeColor="text1"/>
                <w:sz w:val="22"/>
                <w:szCs w:val="22"/>
              </w:rPr>
              <w:t xml:space="preserve">Members </w:t>
            </w:r>
            <w:r w:rsidR="00BA266D" w:rsidRPr="005D204B">
              <w:rPr>
                <w:rFonts w:ascii="Arial" w:hAnsi="Arial" w:cs="Arial"/>
                <w:color w:val="000000" w:themeColor="text1"/>
                <w:sz w:val="22"/>
                <w:szCs w:val="22"/>
              </w:rPr>
              <w:t>and officers present declared they had no interests, personal, fiduciary, or otherwise in any item on the open agenda for the meeting</w:t>
            </w:r>
            <w:r w:rsidR="00023E39">
              <w:rPr>
                <w:rFonts w:ascii="Arial" w:hAnsi="Arial" w:cs="Arial"/>
                <w:color w:val="000000" w:themeColor="text1"/>
                <w:sz w:val="22"/>
                <w:szCs w:val="22"/>
              </w:rPr>
              <w:t xml:space="preserve"> – with the exception of item 1.5 </w:t>
            </w:r>
            <w:r w:rsidR="007B0C93">
              <w:rPr>
                <w:rFonts w:ascii="Arial" w:hAnsi="Arial" w:cs="Arial"/>
                <w:color w:val="000000" w:themeColor="text1"/>
                <w:sz w:val="22"/>
                <w:szCs w:val="22"/>
              </w:rPr>
              <w:t>relating to</w:t>
            </w:r>
            <w:r w:rsidR="00023E39">
              <w:rPr>
                <w:rFonts w:ascii="Arial" w:hAnsi="Arial" w:cs="Arial"/>
                <w:color w:val="000000" w:themeColor="text1"/>
                <w:sz w:val="22"/>
                <w:szCs w:val="22"/>
              </w:rPr>
              <w:t xml:space="preserve"> the appointment of the Chair and Vice Chair of the Corporation for the 2020/21 academic year</w:t>
            </w:r>
            <w:r w:rsidR="007B0C93">
              <w:rPr>
                <w:rFonts w:ascii="Arial" w:hAnsi="Arial" w:cs="Arial"/>
                <w:color w:val="000000" w:themeColor="text1"/>
                <w:sz w:val="22"/>
                <w:szCs w:val="22"/>
              </w:rPr>
              <w:t>, which would be managed by the Director of Governance.</w:t>
            </w:r>
          </w:p>
          <w:p w14:paraId="49518A8D" w14:textId="77777777" w:rsidR="00882D74" w:rsidRDefault="00882D74" w:rsidP="00BA266D">
            <w:pPr>
              <w:rPr>
                <w:rFonts w:ascii="Arial" w:hAnsi="Arial" w:cs="Arial"/>
                <w:color w:val="000000" w:themeColor="text1"/>
                <w:sz w:val="22"/>
                <w:szCs w:val="22"/>
              </w:rPr>
            </w:pPr>
          </w:p>
          <w:p w14:paraId="4BFC0E4F" w14:textId="7F875900" w:rsidR="00BA266D" w:rsidRPr="00CD5EBE" w:rsidRDefault="00BA266D"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.3</w:t>
            </w:r>
            <w:r w:rsidRPr="00CD5EBE">
              <w:rPr>
                <w:rFonts w:ascii="Arial" w:hAnsi="Arial" w:cs="Arial"/>
                <w:color w:val="000000" w:themeColor="text1"/>
                <w:sz w:val="22"/>
                <w:szCs w:val="22"/>
                <w:u w:val="single"/>
              </w:rPr>
              <w:t xml:space="preserve"> </w:t>
            </w:r>
            <w:r w:rsidRPr="00CD5EBE">
              <w:rPr>
                <w:rFonts w:ascii="Arial" w:hAnsi="Arial" w:cs="Arial"/>
                <w:b/>
                <w:color w:val="000000" w:themeColor="text1"/>
                <w:sz w:val="22"/>
                <w:szCs w:val="22"/>
                <w:u w:val="single"/>
              </w:rPr>
              <w:t>Minutes of the Previous Meeting (</w:t>
            </w:r>
            <w:r w:rsidR="00C840CA" w:rsidRPr="00CD5EBE">
              <w:rPr>
                <w:rFonts w:ascii="Arial" w:hAnsi="Arial" w:cs="Arial"/>
                <w:b/>
                <w:color w:val="000000" w:themeColor="text1"/>
                <w:sz w:val="22"/>
                <w:szCs w:val="22"/>
                <w:u w:val="single"/>
              </w:rPr>
              <w:t xml:space="preserve">2 July </w:t>
            </w:r>
            <w:r w:rsidRPr="00CD5EBE">
              <w:rPr>
                <w:rFonts w:ascii="Arial" w:hAnsi="Arial" w:cs="Arial"/>
                <w:b/>
                <w:color w:val="000000" w:themeColor="text1"/>
                <w:sz w:val="22"/>
                <w:szCs w:val="22"/>
                <w:u w:val="single"/>
              </w:rPr>
              <w:t>2020)</w:t>
            </w:r>
          </w:p>
          <w:p w14:paraId="24CCC415" w14:textId="0115823F" w:rsidR="00BA266D" w:rsidRPr="005D204B" w:rsidRDefault="00BA266D" w:rsidP="00BA266D">
            <w:pPr>
              <w:rPr>
                <w:rFonts w:ascii="Arial" w:hAnsi="Arial" w:cs="Arial"/>
                <w:i/>
                <w:color w:val="000000" w:themeColor="text1"/>
                <w:sz w:val="22"/>
                <w:szCs w:val="22"/>
              </w:rPr>
            </w:pPr>
            <w:r w:rsidRPr="005D204B">
              <w:rPr>
                <w:rFonts w:ascii="Arial" w:hAnsi="Arial" w:cs="Arial"/>
                <w:i/>
                <w:color w:val="000000" w:themeColor="text1"/>
                <w:sz w:val="22"/>
                <w:szCs w:val="22"/>
              </w:rPr>
              <w:t>Submitted: ‘Minutes of the Board of Corporation Meeting held on</w:t>
            </w:r>
            <w:r w:rsidR="00952746">
              <w:rPr>
                <w:rFonts w:ascii="Arial" w:hAnsi="Arial" w:cs="Arial"/>
                <w:i/>
                <w:color w:val="000000" w:themeColor="text1"/>
                <w:sz w:val="22"/>
                <w:szCs w:val="22"/>
              </w:rPr>
              <w:t xml:space="preserve"> </w:t>
            </w:r>
            <w:r w:rsidR="00C840CA">
              <w:rPr>
                <w:rFonts w:ascii="Arial" w:hAnsi="Arial" w:cs="Arial"/>
                <w:i/>
                <w:color w:val="000000" w:themeColor="text1"/>
                <w:sz w:val="22"/>
                <w:szCs w:val="22"/>
              </w:rPr>
              <w:t>2</w:t>
            </w:r>
            <w:r w:rsidR="007B0C93" w:rsidRPr="007B0C93">
              <w:rPr>
                <w:rFonts w:ascii="Arial" w:hAnsi="Arial" w:cs="Arial"/>
                <w:i/>
                <w:color w:val="000000" w:themeColor="text1"/>
                <w:sz w:val="22"/>
                <w:szCs w:val="22"/>
                <w:vertAlign w:val="superscript"/>
              </w:rPr>
              <w:t>nd</w:t>
            </w:r>
            <w:r w:rsidR="00C840CA">
              <w:rPr>
                <w:rFonts w:ascii="Arial" w:hAnsi="Arial" w:cs="Arial"/>
                <w:i/>
                <w:color w:val="000000" w:themeColor="text1"/>
                <w:sz w:val="22"/>
                <w:szCs w:val="22"/>
              </w:rPr>
              <w:t xml:space="preserve"> July </w:t>
            </w:r>
            <w:r>
              <w:rPr>
                <w:rFonts w:ascii="Arial" w:hAnsi="Arial" w:cs="Arial"/>
                <w:i/>
                <w:color w:val="000000" w:themeColor="text1"/>
                <w:sz w:val="22"/>
                <w:szCs w:val="22"/>
              </w:rPr>
              <w:t>2020’</w:t>
            </w:r>
            <w:r w:rsidRPr="005D204B">
              <w:rPr>
                <w:rFonts w:ascii="Arial" w:hAnsi="Arial" w:cs="Arial"/>
                <w:i/>
                <w:color w:val="000000" w:themeColor="text1"/>
                <w:sz w:val="22"/>
                <w:szCs w:val="22"/>
              </w:rPr>
              <w:t xml:space="preserve"> (circulated in Board papers)</w:t>
            </w:r>
          </w:p>
          <w:p w14:paraId="5E8B2C46" w14:textId="77777777" w:rsidR="00BA266D" w:rsidRPr="005D204B" w:rsidRDefault="00BA266D" w:rsidP="00BA266D">
            <w:pPr>
              <w:rPr>
                <w:rFonts w:ascii="Arial" w:hAnsi="Arial" w:cs="Arial"/>
                <w:color w:val="000000" w:themeColor="text1"/>
                <w:sz w:val="22"/>
                <w:szCs w:val="22"/>
              </w:rPr>
            </w:pPr>
          </w:p>
          <w:p w14:paraId="1C2E60AF" w14:textId="28279FA3" w:rsidR="00BA266D" w:rsidRDefault="00BA266D" w:rsidP="00BA266D">
            <w:pPr>
              <w:rPr>
                <w:rFonts w:ascii="Arial" w:hAnsi="Arial" w:cs="Arial"/>
                <w:color w:val="000000" w:themeColor="text1"/>
                <w:sz w:val="22"/>
                <w:szCs w:val="22"/>
              </w:rPr>
            </w:pPr>
            <w:r w:rsidRPr="005D204B">
              <w:rPr>
                <w:rFonts w:ascii="Arial" w:hAnsi="Arial" w:cs="Arial"/>
                <w:color w:val="000000" w:themeColor="text1"/>
                <w:sz w:val="22"/>
                <w:szCs w:val="22"/>
              </w:rPr>
              <w:t xml:space="preserve">The Minutes of the Board of Corporation Meeting held on the </w:t>
            </w:r>
            <w:r w:rsidR="007B0C93">
              <w:rPr>
                <w:rFonts w:ascii="Arial" w:hAnsi="Arial" w:cs="Arial"/>
                <w:color w:val="000000" w:themeColor="text1"/>
                <w:sz w:val="22"/>
                <w:szCs w:val="22"/>
              </w:rPr>
              <w:t>2</w:t>
            </w:r>
            <w:r w:rsidR="007B0C93" w:rsidRPr="007B0C93">
              <w:rPr>
                <w:rFonts w:ascii="Arial" w:hAnsi="Arial" w:cs="Arial"/>
                <w:color w:val="000000" w:themeColor="text1"/>
                <w:sz w:val="22"/>
                <w:szCs w:val="22"/>
                <w:vertAlign w:val="superscript"/>
              </w:rPr>
              <w:t>nd</w:t>
            </w:r>
            <w:r w:rsidR="007B0C93">
              <w:rPr>
                <w:rFonts w:ascii="Arial" w:hAnsi="Arial" w:cs="Arial"/>
                <w:color w:val="000000" w:themeColor="text1"/>
                <w:sz w:val="22"/>
                <w:szCs w:val="22"/>
              </w:rPr>
              <w:t xml:space="preserve"> July 2020</w:t>
            </w:r>
            <w:r>
              <w:rPr>
                <w:rFonts w:ascii="Arial" w:hAnsi="Arial" w:cs="Arial"/>
                <w:color w:val="000000" w:themeColor="text1"/>
                <w:sz w:val="22"/>
                <w:szCs w:val="22"/>
              </w:rPr>
              <w:t xml:space="preserve"> </w:t>
            </w:r>
            <w:r w:rsidRPr="005D204B">
              <w:rPr>
                <w:rFonts w:ascii="Arial" w:hAnsi="Arial" w:cs="Arial"/>
                <w:color w:val="000000" w:themeColor="text1"/>
                <w:sz w:val="22"/>
                <w:szCs w:val="22"/>
              </w:rPr>
              <w:t xml:space="preserve">were </w:t>
            </w:r>
            <w:r>
              <w:rPr>
                <w:rFonts w:ascii="Arial" w:hAnsi="Arial" w:cs="Arial"/>
                <w:color w:val="000000" w:themeColor="text1"/>
                <w:sz w:val="22"/>
                <w:szCs w:val="22"/>
              </w:rPr>
              <w:t xml:space="preserve">reviewed and </w:t>
            </w:r>
            <w:r w:rsidRPr="005D204B">
              <w:rPr>
                <w:rFonts w:ascii="Arial" w:hAnsi="Arial" w:cs="Arial"/>
                <w:color w:val="000000" w:themeColor="text1"/>
                <w:sz w:val="22"/>
                <w:szCs w:val="22"/>
              </w:rPr>
              <w:t>agreed as an accurate recor</w:t>
            </w:r>
            <w:r>
              <w:rPr>
                <w:rFonts w:ascii="Arial" w:hAnsi="Arial" w:cs="Arial"/>
                <w:color w:val="000000" w:themeColor="text1"/>
                <w:sz w:val="22"/>
                <w:szCs w:val="22"/>
              </w:rPr>
              <w:t xml:space="preserve">d, for the signature of the </w:t>
            </w:r>
            <w:r w:rsidRPr="005D204B">
              <w:rPr>
                <w:rFonts w:ascii="Arial" w:hAnsi="Arial" w:cs="Arial"/>
                <w:color w:val="000000" w:themeColor="text1"/>
                <w:sz w:val="22"/>
                <w:szCs w:val="22"/>
              </w:rPr>
              <w:t>Chair.</w:t>
            </w:r>
            <w:r>
              <w:rPr>
                <w:rFonts w:ascii="Arial" w:hAnsi="Arial" w:cs="Arial"/>
                <w:color w:val="000000" w:themeColor="text1"/>
                <w:sz w:val="22"/>
                <w:szCs w:val="22"/>
              </w:rPr>
              <w:t xml:space="preserve"> </w:t>
            </w:r>
          </w:p>
          <w:p w14:paraId="1E717D62" w14:textId="77777777" w:rsidR="00BA266D" w:rsidRDefault="00BA266D" w:rsidP="009466DA">
            <w:pPr>
              <w:rPr>
                <w:rFonts w:ascii="Arial" w:hAnsi="Arial" w:cs="Arial"/>
                <w:color w:val="000000" w:themeColor="text1"/>
                <w:sz w:val="22"/>
                <w:szCs w:val="22"/>
              </w:rPr>
            </w:pPr>
          </w:p>
          <w:p w14:paraId="298A6444" w14:textId="77777777" w:rsidR="00BA266D" w:rsidRDefault="00BA266D" w:rsidP="004A46C0">
            <w:pPr>
              <w:rPr>
                <w:rFonts w:ascii="Arial" w:hAnsi="Arial" w:cs="Arial"/>
                <w:b/>
                <w:sz w:val="22"/>
                <w:szCs w:val="22"/>
                <w:u w:val="single"/>
              </w:rPr>
            </w:pPr>
          </w:p>
          <w:p w14:paraId="0EAE1EC3" w14:textId="2BA61AD9" w:rsidR="00BA266D" w:rsidRPr="00CD5EBE" w:rsidRDefault="00BA266D"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 xml:space="preserve">.4 </w:t>
            </w:r>
            <w:r w:rsidRPr="00CD5EBE">
              <w:rPr>
                <w:rFonts w:ascii="Arial" w:hAnsi="Arial" w:cs="Arial"/>
                <w:b/>
                <w:sz w:val="22"/>
                <w:szCs w:val="22"/>
                <w:u w:val="single"/>
              </w:rPr>
              <w:t xml:space="preserve"> Matters Arising</w:t>
            </w:r>
          </w:p>
          <w:p w14:paraId="58E27C19" w14:textId="03BFB928"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255174F5" w14:textId="77777777" w:rsidR="00BA266D" w:rsidRDefault="00BA266D" w:rsidP="004A46C0">
            <w:pPr>
              <w:rPr>
                <w:rFonts w:ascii="Arial" w:hAnsi="Arial" w:cs="Arial"/>
                <w:b/>
                <w:sz w:val="22"/>
                <w:szCs w:val="22"/>
                <w:u w:val="single"/>
              </w:rPr>
            </w:pPr>
          </w:p>
          <w:p w14:paraId="7B984A54" w14:textId="4295391A" w:rsidR="00DD535C" w:rsidRDefault="007B0C93" w:rsidP="0046405F">
            <w:pPr>
              <w:rPr>
                <w:rFonts w:ascii="Arial" w:hAnsi="Arial" w:cs="Arial"/>
                <w:color w:val="000000" w:themeColor="text1"/>
                <w:sz w:val="22"/>
                <w:szCs w:val="22"/>
              </w:rPr>
            </w:pPr>
            <w:r>
              <w:rPr>
                <w:rFonts w:ascii="Arial" w:hAnsi="Arial" w:cs="Arial"/>
                <w:color w:val="000000" w:themeColor="text1"/>
                <w:sz w:val="22"/>
                <w:szCs w:val="22"/>
              </w:rPr>
              <w:t>The Director of Governance was thanked for the new matters arising log</w:t>
            </w:r>
            <w:r w:rsidR="008F2F01">
              <w:rPr>
                <w:rFonts w:ascii="Arial" w:hAnsi="Arial" w:cs="Arial"/>
                <w:color w:val="000000" w:themeColor="text1"/>
                <w:sz w:val="22"/>
                <w:szCs w:val="22"/>
              </w:rPr>
              <w:t xml:space="preserve"> which had been</w:t>
            </w:r>
            <w:r>
              <w:rPr>
                <w:rFonts w:ascii="Arial" w:hAnsi="Arial" w:cs="Arial"/>
                <w:color w:val="000000" w:themeColor="text1"/>
                <w:sz w:val="22"/>
                <w:szCs w:val="22"/>
              </w:rPr>
              <w:t xml:space="preserve"> introduced to make recording and tracking of matters arising quicker and easier.</w:t>
            </w:r>
            <w:r w:rsidR="00142A06">
              <w:rPr>
                <w:rFonts w:ascii="Arial" w:hAnsi="Arial" w:cs="Arial"/>
                <w:color w:val="000000" w:themeColor="text1"/>
                <w:sz w:val="22"/>
                <w:szCs w:val="22"/>
              </w:rPr>
              <w:t xml:space="preserve"> </w:t>
            </w:r>
            <w:r w:rsidR="008F2F01">
              <w:rPr>
                <w:rFonts w:ascii="Arial" w:hAnsi="Arial" w:cs="Arial"/>
                <w:color w:val="000000" w:themeColor="text1"/>
                <w:sz w:val="22"/>
                <w:szCs w:val="22"/>
              </w:rPr>
              <w:t>It was confirmed that m</w:t>
            </w:r>
            <w:r w:rsidR="001D7C9B">
              <w:rPr>
                <w:rFonts w:ascii="Arial" w:hAnsi="Arial" w:cs="Arial"/>
                <w:color w:val="000000" w:themeColor="text1"/>
                <w:sz w:val="22"/>
                <w:szCs w:val="22"/>
              </w:rPr>
              <w:t xml:space="preserve">atters arising </w:t>
            </w:r>
            <w:r w:rsidR="008F2F01">
              <w:rPr>
                <w:rFonts w:ascii="Arial" w:hAnsi="Arial" w:cs="Arial"/>
                <w:color w:val="000000" w:themeColor="text1"/>
                <w:sz w:val="22"/>
                <w:szCs w:val="22"/>
              </w:rPr>
              <w:t xml:space="preserve">from the previous meeting </w:t>
            </w:r>
            <w:r w:rsidR="001D7C9B">
              <w:rPr>
                <w:rFonts w:ascii="Arial" w:hAnsi="Arial" w:cs="Arial"/>
                <w:color w:val="000000" w:themeColor="text1"/>
                <w:sz w:val="22"/>
                <w:szCs w:val="22"/>
              </w:rPr>
              <w:t xml:space="preserve">had been cleared with the exception of 3 </w:t>
            </w:r>
            <w:r w:rsidR="008F2F01">
              <w:rPr>
                <w:rFonts w:ascii="Arial" w:hAnsi="Arial" w:cs="Arial"/>
                <w:color w:val="000000" w:themeColor="text1"/>
                <w:sz w:val="22"/>
                <w:szCs w:val="22"/>
              </w:rPr>
              <w:t xml:space="preserve">actions </w:t>
            </w:r>
            <w:r w:rsidR="001D7C9B">
              <w:rPr>
                <w:rFonts w:ascii="Arial" w:hAnsi="Arial" w:cs="Arial"/>
                <w:color w:val="000000" w:themeColor="text1"/>
                <w:sz w:val="22"/>
                <w:szCs w:val="22"/>
              </w:rPr>
              <w:t>which are in progress, and will be updated at the next Board meeting</w:t>
            </w:r>
            <w:r w:rsidR="00142A06">
              <w:rPr>
                <w:rFonts w:ascii="Arial" w:hAnsi="Arial" w:cs="Arial"/>
                <w:color w:val="000000" w:themeColor="text1"/>
                <w:sz w:val="22"/>
                <w:szCs w:val="22"/>
              </w:rPr>
              <w:t>. Amanda Melton (Principal) took the opportunity to update the Board that the new Board agenda planner and ‘strategic discussion’ items within it</w:t>
            </w:r>
            <w:r w:rsidR="00836636">
              <w:rPr>
                <w:rFonts w:ascii="Arial" w:hAnsi="Arial" w:cs="Arial"/>
                <w:color w:val="000000" w:themeColor="text1"/>
                <w:sz w:val="22"/>
                <w:szCs w:val="22"/>
              </w:rPr>
              <w:t xml:space="preserve"> </w:t>
            </w:r>
            <w:r w:rsidR="00142A06">
              <w:rPr>
                <w:rFonts w:ascii="Arial" w:hAnsi="Arial" w:cs="Arial"/>
                <w:color w:val="000000" w:themeColor="text1"/>
                <w:sz w:val="22"/>
                <w:szCs w:val="22"/>
              </w:rPr>
              <w:t xml:space="preserve">will include consideration of emerging priorities relating to the sustainability agenda and Black Lives Matter. </w:t>
            </w:r>
          </w:p>
          <w:p w14:paraId="31E3A8AD" w14:textId="37E74F80" w:rsidR="00C840CA" w:rsidRDefault="00C840CA" w:rsidP="0046405F">
            <w:pPr>
              <w:rPr>
                <w:rFonts w:ascii="Arial" w:hAnsi="Arial" w:cs="Arial"/>
                <w:color w:val="000000" w:themeColor="text1"/>
                <w:sz w:val="22"/>
                <w:szCs w:val="22"/>
              </w:rPr>
            </w:pPr>
          </w:p>
          <w:p w14:paraId="11B9BF1B" w14:textId="1CFDFF10" w:rsidR="00A33E6C" w:rsidRPr="00DD535C" w:rsidRDefault="00A33E6C" w:rsidP="00A33E6C">
            <w:pPr>
              <w:rPr>
                <w:rFonts w:ascii="Arial" w:hAnsi="Arial" w:cs="Arial"/>
                <w:color w:val="000000" w:themeColor="text1"/>
                <w:sz w:val="22"/>
                <w:szCs w:val="22"/>
              </w:rPr>
            </w:pPr>
            <w:r w:rsidRPr="00023E39">
              <w:rPr>
                <w:rFonts w:ascii="Arial" w:hAnsi="Arial" w:cs="Arial"/>
                <w:b/>
                <w:color w:val="000000" w:themeColor="text1"/>
                <w:sz w:val="22"/>
                <w:szCs w:val="22"/>
                <w:u w:val="single"/>
              </w:rPr>
              <w:t>Resolved:</w:t>
            </w:r>
            <w:r>
              <w:rPr>
                <w:rFonts w:ascii="Arial" w:hAnsi="Arial" w:cs="Arial"/>
                <w:color w:val="000000" w:themeColor="text1"/>
                <w:sz w:val="22"/>
                <w:szCs w:val="22"/>
              </w:rPr>
              <w:t xml:space="preserve"> </w:t>
            </w:r>
            <w:r w:rsidRPr="00A33E6C">
              <w:rPr>
                <w:rFonts w:ascii="Arial" w:hAnsi="Arial" w:cs="Arial"/>
                <w:b/>
                <w:color w:val="000000" w:themeColor="text1"/>
                <w:sz w:val="22"/>
                <w:szCs w:val="22"/>
              </w:rPr>
              <w:t>to receive and approve the Matters Arising log</w:t>
            </w:r>
            <w:r>
              <w:rPr>
                <w:rFonts w:ascii="Arial" w:hAnsi="Arial" w:cs="Arial"/>
                <w:color w:val="000000" w:themeColor="text1"/>
                <w:sz w:val="22"/>
                <w:szCs w:val="22"/>
              </w:rPr>
              <w:t xml:space="preserve"> </w:t>
            </w:r>
          </w:p>
          <w:p w14:paraId="3FE1B08D" w14:textId="77777777" w:rsidR="00A33E6C" w:rsidRDefault="00A33E6C" w:rsidP="0046405F">
            <w:pPr>
              <w:rPr>
                <w:rFonts w:ascii="Arial" w:hAnsi="Arial" w:cs="Arial"/>
                <w:color w:val="000000" w:themeColor="text1"/>
                <w:sz w:val="22"/>
                <w:szCs w:val="22"/>
              </w:rPr>
            </w:pPr>
          </w:p>
          <w:p w14:paraId="51DE302C" w14:textId="3B24FC84" w:rsidR="00F135DC" w:rsidRDefault="00F135DC" w:rsidP="0046405F">
            <w:pPr>
              <w:rPr>
                <w:rFonts w:ascii="Arial" w:hAnsi="Arial" w:cs="Arial"/>
                <w:color w:val="000000" w:themeColor="text1"/>
                <w:sz w:val="22"/>
                <w:szCs w:val="22"/>
              </w:rPr>
            </w:pPr>
          </w:p>
          <w:p w14:paraId="14F822DB" w14:textId="3D37E131" w:rsidR="00F74693" w:rsidRPr="00CD5EBE" w:rsidRDefault="00F74693" w:rsidP="0046405F">
            <w:pPr>
              <w:rPr>
                <w:rFonts w:ascii="Arial" w:hAnsi="Arial" w:cs="Arial"/>
                <w:b/>
                <w:color w:val="000000" w:themeColor="text1"/>
                <w:sz w:val="22"/>
                <w:szCs w:val="22"/>
                <w:u w:val="single"/>
              </w:rPr>
            </w:pPr>
            <w:r w:rsidRPr="00CD5EBE">
              <w:rPr>
                <w:rFonts w:ascii="Arial" w:hAnsi="Arial" w:cs="Arial"/>
                <w:b/>
                <w:color w:val="000000" w:themeColor="text1"/>
                <w:sz w:val="22"/>
                <w:szCs w:val="22"/>
                <w:u w:val="single"/>
              </w:rPr>
              <w:t>1.5 Appointment of Chair and Vice Chair</w:t>
            </w:r>
          </w:p>
          <w:p w14:paraId="23C6DE62" w14:textId="1F4E1751" w:rsidR="00F74693" w:rsidRDefault="00F74693" w:rsidP="0046405F">
            <w:pPr>
              <w:rPr>
                <w:rFonts w:ascii="Arial" w:hAnsi="Arial" w:cs="Arial"/>
                <w:color w:val="000000" w:themeColor="text1"/>
                <w:sz w:val="22"/>
                <w:szCs w:val="22"/>
              </w:rPr>
            </w:pPr>
          </w:p>
          <w:p w14:paraId="611E6B52" w14:textId="2115AB4A" w:rsidR="009022C2" w:rsidRDefault="009022C2" w:rsidP="009022C2">
            <w:pPr>
              <w:rPr>
                <w:rFonts w:ascii="Arial" w:hAnsi="Arial" w:cs="Arial"/>
                <w:bCs/>
                <w:color w:val="000000" w:themeColor="text1"/>
                <w:sz w:val="22"/>
                <w:szCs w:val="22"/>
              </w:rPr>
            </w:pPr>
            <w:r>
              <w:rPr>
                <w:rFonts w:ascii="Arial" w:hAnsi="Arial" w:cs="Arial"/>
                <w:bCs/>
                <w:color w:val="000000" w:themeColor="text1"/>
                <w:sz w:val="22"/>
                <w:szCs w:val="22"/>
              </w:rPr>
              <w:t>The Director of Governance explained that in line with the Corporation’s Standing Orders, the Corporation should appoint from itself a Chair and Vice Chair for the 20</w:t>
            </w:r>
            <w:r w:rsidR="00D30B2F">
              <w:rPr>
                <w:rFonts w:ascii="Arial" w:hAnsi="Arial" w:cs="Arial"/>
                <w:bCs/>
                <w:color w:val="000000" w:themeColor="text1"/>
                <w:sz w:val="22"/>
                <w:szCs w:val="22"/>
              </w:rPr>
              <w:t>20</w:t>
            </w:r>
            <w:r>
              <w:rPr>
                <w:rFonts w:ascii="Arial" w:hAnsi="Arial" w:cs="Arial"/>
                <w:bCs/>
                <w:color w:val="000000" w:themeColor="text1"/>
                <w:sz w:val="22"/>
                <w:szCs w:val="22"/>
              </w:rPr>
              <w:t>/2</w:t>
            </w:r>
            <w:r w:rsidR="00D30B2F">
              <w:rPr>
                <w:rFonts w:ascii="Arial" w:hAnsi="Arial" w:cs="Arial"/>
                <w:bCs/>
                <w:color w:val="000000" w:themeColor="text1"/>
                <w:sz w:val="22"/>
                <w:szCs w:val="22"/>
              </w:rPr>
              <w:t>1</w:t>
            </w:r>
            <w:r>
              <w:rPr>
                <w:rFonts w:ascii="Arial" w:hAnsi="Arial" w:cs="Arial"/>
                <w:bCs/>
                <w:color w:val="000000" w:themeColor="text1"/>
                <w:sz w:val="22"/>
                <w:szCs w:val="22"/>
              </w:rPr>
              <w:t xml:space="preserve"> academic year at its first meeting of the year. </w:t>
            </w:r>
            <w:r w:rsidR="00B34FBF">
              <w:rPr>
                <w:rFonts w:ascii="Arial" w:hAnsi="Arial" w:cs="Arial"/>
                <w:bCs/>
                <w:color w:val="000000" w:themeColor="text1"/>
                <w:sz w:val="22"/>
                <w:szCs w:val="22"/>
              </w:rPr>
              <w:t>Nominations for Chair and Vice Chair were welcomed, with the current Chair Stephen Barnes and Vice Chair Phil Wilkinson agreeable to be re-elected, and seconded by Mike Phelan.</w:t>
            </w:r>
          </w:p>
          <w:p w14:paraId="57590A2D" w14:textId="0DE84774" w:rsidR="00B34FBF" w:rsidRDefault="00B34FBF" w:rsidP="009022C2">
            <w:pPr>
              <w:rPr>
                <w:rFonts w:ascii="Arial" w:hAnsi="Arial" w:cs="Arial"/>
                <w:bCs/>
                <w:color w:val="000000" w:themeColor="text1"/>
                <w:sz w:val="22"/>
                <w:szCs w:val="22"/>
              </w:rPr>
            </w:pPr>
          </w:p>
          <w:p w14:paraId="2309DE39" w14:textId="5A0D6B80" w:rsidR="00B34FBF" w:rsidRDefault="00B34FBF" w:rsidP="009022C2">
            <w:pPr>
              <w:rPr>
                <w:rFonts w:ascii="Arial" w:hAnsi="Arial" w:cs="Arial"/>
                <w:bCs/>
                <w:color w:val="000000" w:themeColor="text1"/>
                <w:sz w:val="22"/>
                <w:szCs w:val="22"/>
              </w:rPr>
            </w:pPr>
            <w:r>
              <w:rPr>
                <w:rFonts w:ascii="Arial" w:hAnsi="Arial" w:cs="Arial"/>
                <w:bCs/>
                <w:color w:val="000000" w:themeColor="text1"/>
                <w:sz w:val="22"/>
                <w:szCs w:val="22"/>
              </w:rPr>
              <w:t>Stephen Barnes and Phil Wilkinson left the Zoom meeting for the Board to consider, and their appointments were approved by the Board. After re-joining the meeting, the outcome was confirmed</w:t>
            </w:r>
            <w:r w:rsidR="00864F63">
              <w:rPr>
                <w:rFonts w:ascii="Arial" w:hAnsi="Arial" w:cs="Arial"/>
                <w:bCs/>
                <w:color w:val="000000" w:themeColor="text1"/>
                <w:sz w:val="22"/>
                <w:szCs w:val="22"/>
              </w:rPr>
              <w:t xml:space="preserve"> to them both</w:t>
            </w:r>
            <w:r>
              <w:rPr>
                <w:rFonts w:ascii="Arial" w:hAnsi="Arial" w:cs="Arial"/>
                <w:bCs/>
                <w:color w:val="000000" w:themeColor="text1"/>
                <w:sz w:val="22"/>
                <w:szCs w:val="22"/>
              </w:rPr>
              <w:t xml:space="preserve">, and they thanked the Board for their support and confidence. </w:t>
            </w:r>
          </w:p>
          <w:p w14:paraId="2F0B3951" w14:textId="5590F457" w:rsidR="009022C2" w:rsidRDefault="009022C2" w:rsidP="009022C2">
            <w:pPr>
              <w:rPr>
                <w:rFonts w:ascii="Arial" w:hAnsi="Arial" w:cs="Arial"/>
                <w:bCs/>
                <w:color w:val="000000" w:themeColor="text1"/>
                <w:sz w:val="22"/>
                <w:szCs w:val="22"/>
              </w:rPr>
            </w:pPr>
          </w:p>
          <w:p w14:paraId="5CA2926B" w14:textId="02A41740" w:rsidR="009022C2" w:rsidRDefault="009022C2" w:rsidP="009022C2">
            <w:pPr>
              <w:rPr>
                <w:rFonts w:ascii="Arial" w:hAnsi="Arial" w:cs="Arial"/>
                <w:b/>
                <w:color w:val="000000" w:themeColor="text1"/>
                <w:sz w:val="22"/>
                <w:szCs w:val="22"/>
              </w:rPr>
            </w:pPr>
            <w:r w:rsidRPr="00C515DC">
              <w:rPr>
                <w:rFonts w:ascii="Arial" w:hAnsi="Arial" w:cs="Arial"/>
                <w:b/>
                <w:color w:val="000000" w:themeColor="text1"/>
                <w:sz w:val="22"/>
                <w:szCs w:val="22"/>
                <w:u w:val="single"/>
              </w:rPr>
              <w:t>Resolved:</w:t>
            </w:r>
            <w:r w:rsidRPr="004975A9">
              <w:rPr>
                <w:rFonts w:ascii="Arial" w:hAnsi="Arial" w:cs="Arial"/>
                <w:b/>
                <w:color w:val="000000" w:themeColor="text1"/>
                <w:sz w:val="22"/>
                <w:szCs w:val="22"/>
              </w:rPr>
              <w:t xml:space="preserve"> To </w:t>
            </w:r>
            <w:r>
              <w:rPr>
                <w:rFonts w:ascii="Arial" w:hAnsi="Arial" w:cs="Arial"/>
                <w:b/>
                <w:color w:val="000000" w:themeColor="text1"/>
                <w:sz w:val="22"/>
                <w:szCs w:val="22"/>
              </w:rPr>
              <w:t>appoint Stephen Barnes as the Corporation’s Chair, and Phil Wilkinson as Vice Chair, for the 2020</w:t>
            </w:r>
            <w:r w:rsidR="00CD5EBE">
              <w:rPr>
                <w:rFonts w:ascii="Arial" w:hAnsi="Arial" w:cs="Arial"/>
                <w:b/>
                <w:color w:val="000000" w:themeColor="text1"/>
                <w:sz w:val="22"/>
                <w:szCs w:val="22"/>
              </w:rPr>
              <w:t>/21</w:t>
            </w:r>
            <w:r>
              <w:rPr>
                <w:rFonts w:ascii="Arial" w:hAnsi="Arial" w:cs="Arial"/>
                <w:b/>
                <w:color w:val="000000" w:themeColor="text1"/>
                <w:sz w:val="22"/>
                <w:szCs w:val="22"/>
              </w:rPr>
              <w:t xml:space="preserve"> academic year</w:t>
            </w:r>
          </w:p>
          <w:p w14:paraId="097DEF45" w14:textId="77777777" w:rsidR="00F74693" w:rsidRDefault="00F74693" w:rsidP="0046405F">
            <w:pPr>
              <w:rPr>
                <w:rFonts w:ascii="Arial" w:hAnsi="Arial" w:cs="Arial"/>
                <w:color w:val="000000" w:themeColor="text1"/>
                <w:sz w:val="22"/>
                <w:szCs w:val="22"/>
              </w:rPr>
            </w:pPr>
          </w:p>
          <w:p w14:paraId="4C51B6AF" w14:textId="75DA34DB" w:rsidR="00C840CA" w:rsidRDefault="00C840CA" w:rsidP="0046405F">
            <w:pPr>
              <w:rPr>
                <w:rFonts w:ascii="Arial" w:hAnsi="Arial" w:cs="Arial"/>
                <w:color w:val="000000" w:themeColor="text1"/>
                <w:sz w:val="22"/>
                <w:szCs w:val="22"/>
              </w:rPr>
            </w:pPr>
          </w:p>
          <w:p w14:paraId="4F2ABB3B" w14:textId="0905B608" w:rsidR="00C840CA" w:rsidRPr="00CD5EBE" w:rsidRDefault="00C840CA" w:rsidP="0046405F">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F74693" w:rsidRPr="00CD5EBE">
              <w:rPr>
                <w:rFonts w:ascii="Arial" w:hAnsi="Arial" w:cs="Arial"/>
                <w:b/>
                <w:bCs/>
                <w:color w:val="000000" w:themeColor="text1"/>
                <w:sz w:val="22"/>
                <w:szCs w:val="22"/>
                <w:u w:val="single"/>
              </w:rPr>
              <w:t>6</w:t>
            </w:r>
            <w:r w:rsidRPr="00CD5EBE">
              <w:rPr>
                <w:rFonts w:ascii="Arial" w:hAnsi="Arial" w:cs="Arial"/>
                <w:b/>
                <w:bCs/>
                <w:color w:val="000000" w:themeColor="text1"/>
                <w:sz w:val="22"/>
                <w:szCs w:val="22"/>
                <w:u w:val="single"/>
              </w:rPr>
              <w:t xml:space="preserve"> Principals Report – including Key Performance Indicators (KPIs)</w:t>
            </w:r>
          </w:p>
          <w:p w14:paraId="2BA0F4F7" w14:textId="6D2EE07C" w:rsidR="00C840CA" w:rsidRPr="005D204B" w:rsidRDefault="00C840CA"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3F4685FA" w14:textId="77777777" w:rsidR="00571131" w:rsidRDefault="00571131" w:rsidP="00571131">
            <w:pPr>
              <w:rPr>
                <w:rFonts w:ascii="Arial" w:hAnsi="Arial" w:cs="Arial"/>
                <w:color w:val="000000" w:themeColor="text1"/>
                <w:sz w:val="22"/>
                <w:szCs w:val="22"/>
              </w:rPr>
            </w:pPr>
          </w:p>
          <w:p w14:paraId="605815BE" w14:textId="4FE1FB1F" w:rsidR="00571131" w:rsidRDefault="00571131" w:rsidP="00571131">
            <w:pPr>
              <w:rPr>
                <w:rFonts w:ascii="Arial" w:hAnsi="Arial" w:cs="Arial"/>
                <w:color w:val="000000" w:themeColor="text1"/>
                <w:sz w:val="22"/>
                <w:szCs w:val="22"/>
              </w:rPr>
            </w:pPr>
            <w:r w:rsidRPr="00F21FF3">
              <w:rPr>
                <w:rFonts w:ascii="Arial" w:hAnsi="Arial" w:cs="Arial"/>
                <w:color w:val="000000" w:themeColor="text1"/>
                <w:sz w:val="22"/>
                <w:szCs w:val="22"/>
              </w:rPr>
              <w:t xml:space="preserve">The Principal presented the report, </w:t>
            </w:r>
            <w:r>
              <w:rPr>
                <w:rFonts w:ascii="Arial" w:hAnsi="Arial" w:cs="Arial"/>
                <w:color w:val="000000" w:themeColor="text1"/>
                <w:sz w:val="22"/>
                <w:szCs w:val="22"/>
              </w:rPr>
              <w:t xml:space="preserve">welcoming questions and </w:t>
            </w:r>
            <w:r w:rsidR="00A33E6C">
              <w:rPr>
                <w:rFonts w:ascii="Arial" w:hAnsi="Arial" w:cs="Arial"/>
                <w:color w:val="000000" w:themeColor="text1"/>
                <w:sz w:val="22"/>
                <w:szCs w:val="22"/>
              </w:rPr>
              <w:t>clarifications.</w:t>
            </w:r>
            <w:r w:rsidRPr="00F21FF3">
              <w:rPr>
                <w:rFonts w:ascii="Arial" w:hAnsi="Arial" w:cs="Arial"/>
                <w:color w:val="000000" w:themeColor="text1"/>
                <w:sz w:val="22"/>
                <w:szCs w:val="22"/>
              </w:rPr>
              <w:t xml:space="preserve"> </w:t>
            </w:r>
            <w:r>
              <w:rPr>
                <w:rFonts w:ascii="Arial" w:hAnsi="Arial" w:cs="Arial"/>
                <w:color w:val="000000" w:themeColor="text1"/>
                <w:sz w:val="22"/>
                <w:szCs w:val="22"/>
              </w:rPr>
              <w:t xml:space="preserve">Information and areas reviewed in the paper and meeting included: </w:t>
            </w:r>
          </w:p>
          <w:p w14:paraId="2B6BA423" w14:textId="77777777" w:rsidR="00864F63" w:rsidRDefault="00864F63" w:rsidP="00571131">
            <w:pPr>
              <w:rPr>
                <w:rFonts w:ascii="Arial" w:hAnsi="Arial" w:cs="Arial"/>
                <w:color w:val="000000" w:themeColor="text1"/>
                <w:sz w:val="22"/>
                <w:szCs w:val="22"/>
              </w:rPr>
            </w:pPr>
          </w:p>
          <w:p w14:paraId="0BA51F0A" w14:textId="1844FD60" w:rsidR="00A33E6C" w:rsidRDefault="00305191" w:rsidP="00A33E6C">
            <w:pPr>
              <w:pStyle w:val="ListParagraph"/>
              <w:numPr>
                <w:ilvl w:val="0"/>
                <w:numId w:val="20"/>
              </w:numPr>
              <w:rPr>
                <w:rFonts w:ascii="Arial" w:hAnsi="Arial" w:cs="Arial"/>
                <w:color w:val="000000" w:themeColor="text1"/>
              </w:rPr>
            </w:pPr>
            <w:r>
              <w:rPr>
                <w:rFonts w:ascii="Arial" w:hAnsi="Arial" w:cs="Arial"/>
                <w:color w:val="000000" w:themeColor="text1"/>
              </w:rPr>
              <w:t xml:space="preserve">The Key Performance Indicator (KPI) </w:t>
            </w:r>
            <w:r w:rsidR="002F1205">
              <w:rPr>
                <w:rFonts w:ascii="Arial" w:hAnsi="Arial" w:cs="Arial"/>
                <w:color w:val="000000" w:themeColor="text1"/>
              </w:rPr>
              <w:t xml:space="preserve">matrix </w:t>
            </w:r>
            <w:r w:rsidR="00E36054">
              <w:rPr>
                <w:rFonts w:ascii="Arial" w:hAnsi="Arial" w:cs="Arial"/>
                <w:color w:val="000000" w:themeColor="text1"/>
              </w:rPr>
              <w:t>agreed by the Board at its previous meeting was shared</w:t>
            </w:r>
            <w:r w:rsidR="00854959">
              <w:rPr>
                <w:rFonts w:ascii="Arial" w:hAnsi="Arial" w:cs="Arial"/>
                <w:color w:val="000000" w:themeColor="text1"/>
              </w:rPr>
              <w:t xml:space="preserve">. Board noted </w:t>
            </w:r>
            <w:r w:rsidR="002F1205">
              <w:rPr>
                <w:rFonts w:ascii="Arial" w:hAnsi="Arial" w:cs="Arial"/>
                <w:color w:val="000000" w:themeColor="text1"/>
              </w:rPr>
              <w:t xml:space="preserve">that </w:t>
            </w:r>
            <w:r w:rsidR="00F65C5C">
              <w:rPr>
                <w:rFonts w:ascii="Arial" w:hAnsi="Arial" w:cs="Arial"/>
                <w:color w:val="000000" w:themeColor="text1"/>
              </w:rPr>
              <w:t xml:space="preserve">in-year </w:t>
            </w:r>
            <w:r w:rsidR="00854959">
              <w:rPr>
                <w:rFonts w:ascii="Arial" w:hAnsi="Arial" w:cs="Arial"/>
                <w:color w:val="000000" w:themeColor="text1"/>
              </w:rPr>
              <w:t xml:space="preserve">performance information for </w:t>
            </w:r>
            <w:r w:rsidR="00854959">
              <w:rPr>
                <w:rFonts w:ascii="Arial" w:hAnsi="Arial" w:cs="Arial"/>
                <w:color w:val="000000" w:themeColor="text1"/>
              </w:rPr>
              <w:lastRenderedPageBreak/>
              <w:t>2020/21 ha</w:t>
            </w:r>
            <w:r w:rsidR="002F1205">
              <w:rPr>
                <w:rFonts w:ascii="Arial" w:hAnsi="Arial" w:cs="Arial"/>
                <w:color w:val="000000" w:themeColor="text1"/>
              </w:rPr>
              <w:t>d</w:t>
            </w:r>
            <w:r w:rsidR="00854959">
              <w:rPr>
                <w:rFonts w:ascii="Arial" w:hAnsi="Arial" w:cs="Arial"/>
                <w:color w:val="000000" w:themeColor="text1"/>
              </w:rPr>
              <w:t xml:space="preserve"> not been included </w:t>
            </w:r>
            <w:r w:rsidR="00864F63">
              <w:rPr>
                <w:rFonts w:ascii="Arial" w:hAnsi="Arial" w:cs="Arial"/>
                <w:color w:val="000000" w:themeColor="text1"/>
              </w:rPr>
              <w:t xml:space="preserve">in the KPI matrix </w:t>
            </w:r>
            <w:r w:rsidR="00854959">
              <w:rPr>
                <w:rFonts w:ascii="Arial" w:hAnsi="Arial" w:cs="Arial"/>
                <w:color w:val="000000" w:themeColor="text1"/>
              </w:rPr>
              <w:t>at this point, but will be</w:t>
            </w:r>
            <w:r w:rsidR="00F65C5C">
              <w:rPr>
                <w:rFonts w:ascii="Arial" w:hAnsi="Arial" w:cs="Arial"/>
                <w:color w:val="000000" w:themeColor="text1"/>
              </w:rPr>
              <w:t>gin to be</w:t>
            </w:r>
            <w:r w:rsidR="00854959">
              <w:rPr>
                <w:rFonts w:ascii="Arial" w:hAnsi="Arial" w:cs="Arial"/>
                <w:color w:val="000000" w:themeColor="text1"/>
              </w:rPr>
              <w:t xml:space="preserve"> </w:t>
            </w:r>
            <w:r w:rsidR="00F65C5C">
              <w:rPr>
                <w:rFonts w:ascii="Arial" w:hAnsi="Arial" w:cs="Arial"/>
                <w:color w:val="000000" w:themeColor="text1"/>
              </w:rPr>
              <w:t xml:space="preserve">populated with performance data from </w:t>
            </w:r>
            <w:r w:rsidR="00854959">
              <w:rPr>
                <w:rFonts w:ascii="Arial" w:hAnsi="Arial" w:cs="Arial"/>
                <w:color w:val="000000" w:themeColor="text1"/>
              </w:rPr>
              <w:t>the October meeting</w:t>
            </w:r>
            <w:r w:rsidR="00864F63">
              <w:rPr>
                <w:rFonts w:ascii="Arial" w:hAnsi="Arial" w:cs="Arial"/>
                <w:color w:val="000000" w:themeColor="text1"/>
              </w:rPr>
              <w:t>, with performance</w:t>
            </w:r>
            <w:r w:rsidR="00854959">
              <w:rPr>
                <w:rFonts w:ascii="Arial" w:hAnsi="Arial" w:cs="Arial"/>
                <w:color w:val="000000" w:themeColor="text1"/>
              </w:rPr>
              <w:t xml:space="preserve"> RAG rated against targets agreed with Board. </w:t>
            </w:r>
            <w:r w:rsidR="00864F63">
              <w:rPr>
                <w:rFonts w:ascii="Arial" w:hAnsi="Arial" w:cs="Arial"/>
                <w:color w:val="000000" w:themeColor="text1"/>
              </w:rPr>
              <w:t>It was recognised that p</w:t>
            </w:r>
            <w:r w:rsidR="00854959">
              <w:rPr>
                <w:rFonts w:ascii="Arial" w:hAnsi="Arial" w:cs="Arial"/>
                <w:color w:val="000000" w:themeColor="text1"/>
              </w:rPr>
              <w:t>apers and updates today included the latest performance information and position in key areas such as finance, curriculum performance and recruitment</w:t>
            </w:r>
            <w:r w:rsidR="002F1205">
              <w:rPr>
                <w:rFonts w:ascii="Arial" w:hAnsi="Arial" w:cs="Arial"/>
                <w:color w:val="000000" w:themeColor="text1"/>
              </w:rPr>
              <w:t xml:space="preserve">. </w:t>
            </w:r>
            <w:r w:rsidR="00864F63">
              <w:rPr>
                <w:rFonts w:ascii="Arial" w:hAnsi="Arial" w:cs="Arial"/>
                <w:color w:val="000000" w:themeColor="text1"/>
              </w:rPr>
              <w:t>Board considered that the KPI t</w:t>
            </w:r>
            <w:r w:rsidR="002F1205">
              <w:rPr>
                <w:rFonts w:ascii="Arial" w:hAnsi="Arial" w:cs="Arial"/>
                <w:color w:val="000000" w:themeColor="text1"/>
              </w:rPr>
              <w:t xml:space="preserve">argets were ambitious, and </w:t>
            </w:r>
            <w:r w:rsidR="00864F63">
              <w:rPr>
                <w:rFonts w:ascii="Arial" w:hAnsi="Arial" w:cs="Arial"/>
                <w:color w:val="000000" w:themeColor="text1"/>
              </w:rPr>
              <w:t xml:space="preserve">recognised that they </w:t>
            </w:r>
            <w:r w:rsidR="002F1205">
              <w:rPr>
                <w:rFonts w:ascii="Arial" w:hAnsi="Arial" w:cs="Arial"/>
                <w:color w:val="000000" w:themeColor="text1"/>
              </w:rPr>
              <w:t>will be flexed in-year to maintain ambition as needed, in agreement with Board</w:t>
            </w:r>
          </w:p>
          <w:p w14:paraId="45F2FEE3" w14:textId="0F6A6C56" w:rsidR="00854959" w:rsidRDefault="002F1205" w:rsidP="00A33E6C">
            <w:pPr>
              <w:pStyle w:val="ListParagraph"/>
              <w:numPr>
                <w:ilvl w:val="0"/>
                <w:numId w:val="20"/>
              </w:numPr>
              <w:rPr>
                <w:rFonts w:ascii="Arial" w:hAnsi="Arial" w:cs="Arial"/>
                <w:color w:val="000000" w:themeColor="text1"/>
              </w:rPr>
            </w:pPr>
            <w:r>
              <w:rPr>
                <w:rFonts w:ascii="Arial" w:hAnsi="Arial" w:cs="Arial"/>
                <w:color w:val="000000" w:themeColor="text1"/>
              </w:rPr>
              <w:t>An u</w:t>
            </w:r>
            <w:r w:rsidR="00854959">
              <w:rPr>
                <w:rFonts w:ascii="Arial" w:hAnsi="Arial" w:cs="Arial"/>
                <w:color w:val="000000" w:themeColor="text1"/>
              </w:rPr>
              <w:t xml:space="preserve">pdated Risk Register was shared, with the Principal </w:t>
            </w:r>
            <w:r w:rsidR="00957838">
              <w:rPr>
                <w:rFonts w:ascii="Arial" w:hAnsi="Arial" w:cs="Arial"/>
                <w:color w:val="000000" w:themeColor="text1"/>
              </w:rPr>
              <w:t xml:space="preserve">drawing attention to </w:t>
            </w:r>
            <w:r w:rsidR="00864F63">
              <w:rPr>
                <w:rFonts w:ascii="Arial" w:hAnsi="Arial" w:cs="Arial"/>
                <w:color w:val="000000" w:themeColor="text1"/>
              </w:rPr>
              <w:t>the</w:t>
            </w:r>
            <w:r w:rsidR="00957838">
              <w:rPr>
                <w:rFonts w:ascii="Arial" w:hAnsi="Arial" w:cs="Arial"/>
                <w:color w:val="000000" w:themeColor="text1"/>
              </w:rPr>
              <w:t xml:space="preserve"> highlight</w:t>
            </w:r>
            <w:r w:rsidR="00864F63">
              <w:rPr>
                <w:rFonts w:ascii="Arial" w:hAnsi="Arial" w:cs="Arial"/>
                <w:color w:val="000000" w:themeColor="text1"/>
              </w:rPr>
              <w:t>ed</w:t>
            </w:r>
            <w:r w:rsidR="00957838">
              <w:rPr>
                <w:rFonts w:ascii="Arial" w:hAnsi="Arial" w:cs="Arial"/>
                <w:color w:val="000000" w:themeColor="text1"/>
              </w:rPr>
              <w:t xml:space="preserve"> key risk</w:t>
            </w:r>
            <w:r w:rsidR="00864F63">
              <w:rPr>
                <w:rFonts w:ascii="Arial" w:hAnsi="Arial" w:cs="Arial"/>
                <w:color w:val="000000" w:themeColor="text1"/>
              </w:rPr>
              <w:t>s</w:t>
            </w:r>
            <w:r>
              <w:rPr>
                <w:rFonts w:ascii="Arial" w:hAnsi="Arial" w:cs="Arial"/>
                <w:color w:val="000000" w:themeColor="text1"/>
              </w:rPr>
              <w:t xml:space="preserve">. </w:t>
            </w:r>
            <w:r w:rsidR="00864F63">
              <w:rPr>
                <w:rFonts w:ascii="Arial" w:hAnsi="Arial" w:cs="Arial"/>
                <w:color w:val="000000" w:themeColor="text1"/>
              </w:rPr>
              <w:t xml:space="preserve">It was welcomed that the </w:t>
            </w:r>
            <w:r w:rsidR="00727E70">
              <w:rPr>
                <w:rFonts w:ascii="Arial" w:hAnsi="Arial" w:cs="Arial"/>
                <w:color w:val="000000" w:themeColor="text1"/>
              </w:rPr>
              <w:t>agenda of today’s meeting and future meetings</w:t>
            </w:r>
            <w:r w:rsidR="00F369CE">
              <w:rPr>
                <w:rFonts w:ascii="Arial" w:hAnsi="Arial" w:cs="Arial"/>
                <w:color w:val="000000" w:themeColor="text1"/>
              </w:rPr>
              <w:t xml:space="preserve"> is planned to </w:t>
            </w:r>
            <w:r w:rsidR="00727E70">
              <w:rPr>
                <w:rFonts w:ascii="Arial" w:hAnsi="Arial" w:cs="Arial"/>
                <w:color w:val="000000" w:themeColor="text1"/>
              </w:rPr>
              <w:t xml:space="preserve">focus </w:t>
            </w:r>
            <w:r w:rsidR="00957838">
              <w:rPr>
                <w:rFonts w:ascii="Arial" w:hAnsi="Arial" w:cs="Arial"/>
                <w:color w:val="000000" w:themeColor="text1"/>
              </w:rPr>
              <w:t xml:space="preserve">on </w:t>
            </w:r>
            <w:r w:rsidR="00727E70">
              <w:rPr>
                <w:rFonts w:ascii="Arial" w:hAnsi="Arial" w:cs="Arial"/>
                <w:color w:val="000000" w:themeColor="text1"/>
              </w:rPr>
              <w:t>key</w:t>
            </w:r>
            <w:r w:rsidR="00957838">
              <w:rPr>
                <w:rFonts w:ascii="Arial" w:hAnsi="Arial" w:cs="Arial"/>
                <w:color w:val="000000" w:themeColor="text1"/>
              </w:rPr>
              <w:t xml:space="preserve"> areas</w:t>
            </w:r>
            <w:r w:rsidR="00727E70">
              <w:rPr>
                <w:rFonts w:ascii="Arial" w:hAnsi="Arial" w:cs="Arial"/>
                <w:color w:val="000000" w:themeColor="text1"/>
              </w:rPr>
              <w:t xml:space="preserve"> of risk </w:t>
            </w:r>
            <w:r w:rsidR="00957838">
              <w:rPr>
                <w:rFonts w:ascii="Arial" w:hAnsi="Arial" w:cs="Arial"/>
                <w:color w:val="000000" w:themeColor="text1"/>
              </w:rPr>
              <w:t>to support Board scrutiny, assurance and contribution</w:t>
            </w:r>
          </w:p>
          <w:p w14:paraId="69A5C82F" w14:textId="59D17328" w:rsidR="00957838" w:rsidRDefault="00957838" w:rsidP="00A33E6C">
            <w:pPr>
              <w:pStyle w:val="ListParagraph"/>
              <w:numPr>
                <w:ilvl w:val="0"/>
                <w:numId w:val="20"/>
              </w:numPr>
              <w:rPr>
                <w:rFonts w:ascii="Arial" w:hAnsi="Arial" w:cs="Arial"/>
                <w:color w:val="000000" w:themeColor="text1"/>
              </w:rPr>
            </w:pPr>
            <w:r>
              <w:rPr>
                <w:rFonts w:ascii="Arial" w:hAnsi="Arial" w:cs="Arial"/>
                <w:color w:val="000000" w:themeColor="text1"/>
              </w:rPr>
              <w:t xml:space="preserve">A proposed list of ‘strategic discussion’ items was shared with Board, and </w:t>
            </w:r>
            <w:r w:rsidR="00F369CE">
              <w:rPr>
                <w:rFonts w:ascii="Arial" w:hAnsi="Arial" w:cs="Arial"/>
                <w:color w:val="000000" w:themeColor="text1"/>
              </w:rPr>
              <w:t xml:space="preserve">their </w:t>
            </w:r>
            <w:r>
              <w:rPr>
                <w:rFonts w:ascii="Arial" w:hAnsi="Arial" w:cs="Arial"/>
                <w:color w:val="000000" w:themeColor="text1"/>
              </w:rPr>
              <w:t>input welcomed to support a final agenda planner being produced</w:t>
            </w:r>
            <w:r w:rsidR="00727E70">
              <w:rPr>
                <w:rFonts w:ascii="Arial" w:hAnsi="Arial" w:cs="Arial"/>
                <w:color w:val="000000" w:themeColor="text1"/>
              </w:rPr>
              <w:t xml:space="preserve"> for the year</w:t>
            </w:r>
          </w:p>
          <w:p w14:paraId="0B7FD691" w14:textId="2AFCFF4D" w:rsidR="00957838" w:rsidRDefault="00957838" w:rsidP="00A33E6C">
            <w:pPr>
              <w:pStyle w:val="ListParagraph"/>
              <w:numPr>
                <w:ilvl w:val="0"/>
                <w:numId w:val="20"/>
              </w:numPr>
              <w:rPr>
                <w:rFonts w:ascii="Arial" w:hAnsi="Arial" w:cs="Arial"/>
                <w:color w:val="000000" w:themeColor="text1"/>
              </w:rPr>
            </w:pPr>
            <w:r>
              <w:rPr>
                <w:rFonts w:ascii="Arial" w:hAnsi="Arial" w:cs="Arial"/>
                <w:color w:val="000000" w:themeColor="text1"/>
              </w:rPr>
              <w:t>An updated senior leadership team structure was shared, and changes explained</w:t>
            </w:r>
          </w:p>
          <w:p w14:paraId="2E46F3F0" w14:textId="2C1A5DA9" w:rsidR="00571131" w:rsidRPr="00F369CE" w:rsidRDefault="00957838" w:rsidP="00571131">
            <w:pPr>
              <w:pStyle w:val="ListParagraph"/>
              <w:numPr>
                <w:ilvl w:val="0"/>
                <w:numId w:val="20"/>
              </w:numPr>
              <w:rPr>
                <w:rFonts w:ascii="Arial" w:hAnsi="Arial" w:cs="Arial"/>
                <w:color w:val="000000" w:themeColor="text1"/>
              </w:rPr>
            </w:pPr>
            <w:r>
              <w:rPr>
                <w:rFonts w:ascii="Arial" w:hAnsi="Arial" w:cs="Arial"/>
                <w:color w:val="000000" w:themeColor="text1"/>
              </w:rPr>
              <w:t xml:space="preserve">Headlines and highlights from the Principal’s </w:t>
            </w:r>
            <w:r w:rsidR="009B729A">
              <w:rPr>
                <w:rFonts w:ascii="Arial" w:hAnsi="Arial" w:cs="Arial"/>
                <w:color w:val="000000" w:themeColor="text1"/>
              </w:rPr>
              <w:t xml:space="preserve">Bulletins to staff </w:t>
            </w:r>
            <w:r w:rsidR="00727E70">
              <w:rPr>
                <w:rFonts w:ascii="Arial" w:hAnsi="Arial" w:cs="Arial"/>
                <w:color w:val="000000" w:themeColor="text1"/>
              </w:rPr>
              <w:t xml:space="preserve">were set out, </w:t>
            </w:r>
            <w:r w:rsidR="009B729A">
              <w:rPr>
                <w:rFonts w:ascii="Arial" w:hAnsi="Arial" w:cs="Arial"/>
                <w:color w:val="000000" w:themeColor="text1"/>
              </w:rPr>
              <w:t>along with diary dates and a news brief</w:t>
            </w:r>
          </w:p>
          <w:p w14:paraId="7879B98F" w14:textId="749CB7D9" w:rsidR="00285CCD" w:rsidRDefault="009B729A" w:rsidP="00F71093">
            <w:pPr>
              <w:rPr>
                <w:rFonts w:ascii="Arial" w:hAnsi="Arial" w:cs="Arial"/>
                <w:color w:val="000000" w:themeColor="text1"/>
                <w:sz w:val="22"/>
                <w:szCs w:val="22"/>
              </w:rPr>
            </w:pPr>
            <w:r>
              <w:rPr>
                <w:rFonts w:ascii="Arial" w:hAnsi="Arial" w:cs="Arial"/>
                <w:color w:val="000000" w:themeColor="text1"/>
                <w:sz w:val="22"/>
                <w:szCs w:val="22"/>
              </w:rPr>
              <w:t>Board reviewed the content</w:t>
            </w:r>
            <w:r w:rsidR="005F520D">
              <w:rPr>
                <w:rFonts w:ascii="Arial" w:hAnsi="Arial" w:cs="Arial"/>
                <w:color w:val="000000" w:themeColor="text1"/>
                <w:sz w:val="22"/>
                <w:szCs w:val="22"/>
              </w:rPr>
              <w:t xml:space="preserve"> of the report</w:t>
            </w:r>
            <w:r w:rsidR="000E7E46">
              <w:rPr>
                <w:rFonts w:ascii="Arial" w:hAnsi="Arial" w:cs="Arial"/>
                <w:color w:val="000000" w:themeColor="text1"/>
                <w:sz w:val="22"/>
                <w:szCs w:val="22"/>
              </w:rPr>
              <w:t>. D</w:t>
            </w:r>
            <w:r>
              <w:rPr>
                <w:rFonts w:ascii="Arial" w:hAnsi="Arial" w:cs="Arial"/>
                <w:color w:val="000000" w:themeColor="text1"/>
                <w:sz w:val="22"/>
                <w:szCs w:val="22"/>
              </w:rPr>
              <w:t>iscussions clarif</w:t>
            </w:r>
            <w:r w:rsidR="000E7E46">
              <w:rPr>
                <w:rFonts w:ascii="Arial" w:hAnsi="Arial" w:cs="Arial"/>
                <w:color w:val="000000" w:themeColor="text1"/>
                <w:sz w:val="22"/>
                <w:szCs w:val="22"/>
              </w:rPr>
              <w:t>ied</w:t>
            </w:r>
            <w:r>
              <w:rPr>
                <w:rFonts w:ascii="Arial" w:hAnsi="Arial" w:cs="Arial"/>
                <w:color w:val="000000" w:themeColor="text1"/>
                <w:sz w:val="22"/>
                <w:szCs w:val="22"/>
              </w:rPr>
              <w:t xml:space="preserve"> that </w:t>
            </w:r>
            <w:r w:rsidR="000E7E46">
              <w:rPr>
                <w:rFonts w:ascii="Arial" w:hAnsi="Arial" w:cs="Arial"/>
                <w:color w:val="000000" w:themeColor="text1"/>
                <w:sz w:val="22"/>
                <w:szCs w:val="22"/>
              </w:rPr>
              <w:t xml:space="preserve">the target for </w:t>
            </w:r>
            <w:r w:rsidR="00727E70">
              <w:rPr>
                <w:rFonts w:ascii="Arial" w:hAnsi="Arial" w:cs="Arial"/>
                <w:color w:val="000000" w:themeColor="text1"/>
                <w:sz w:val="22"/>
                <w:szCs w:val="22"/>
              </w:rPr>
              <w:t xml:space="preserve">the </w:t>
            </w:r>
            <w:r w:rsidR="000E7E46">
              <w:rPr>
                <w:rFonts w:ascii="Arial" w:hAnsi="Arial" w:cs="Arial"/>
                <w:color w:val="000000" w:themeColor="text1"/>
                <w:sz w:val="22"/>
                <w:szCs w:val="22"/>
              </w:rPr>
              <w:t xml:space="preserve">2020/21 </w:t>
            </w:r>
            <w:r>
              <w:rPr>
                <w:rFonts w:ascii="Arial" w:hAnsi="Arial" w:cs="Arial"/>
                <w:color w:val="000000" w:themeColor="text1"/>
                <w:sz w:val="22"/>
                <w:szCs w:val="22"/>
              </w:rPr>
              <w:t xml:space="preserve">KPI 2.1 relating to staff survey satisfaction </w:t>
            </w:r>
            <w:r w:rsidR="000E7E46">
              <w:rPr>
                <w:rFonts w:ascii="Arial" w:hAnsi="Arial" w:cs="Arial"/>
                <w:color w:val="000000" w:themeColor="text1"/>
                <w:sz w:val="22"/>
                <w:szCs w:val="22"/>
              </w:rPr>
              <w:t xml:space="preserve">is an increase on the 2019/20 expected out-turn, assuring on ambition and stretch. Board received assurance that the Group’s approach to </w:t>
            </w:r>
            <w:r w:rsidR="00122015">
              <w:rPr>
                <w:rFonts w:ascii="Arial" w:hAnsi="Arial" w:cs="Arial"/>
                <w:color w:val="000000" w:themeColor="text1"/>
                <w:sz w:val="22"/>
                <w:szCs w:val="22"/>
              </w:rPr>
              <w:t>learners joining this academic year fully considers th</w:t>
            </w:r>
            <w:r w:rsidR="00727E70">
              <w:rPr>
                <w:rFonts w:ascii="Arial" w:hAnsi="Arial" w:cs="Arial"/>
                <w:color w:val="000000" w:themeColor="text1"/>
                <w:sz w:val="22"/>
                <w:szCs w:val="22"/>
              </w:rPr>
              <w:t xml:space="preserve">at teacher </w:t>
            </w:r>
            <w:r w:rsidR="00122015">
              <w:rPr>
                <w:rFonts w:ascii="Arial" w:hAnsi="Arial" w:cs="Arial"/>
                <w:color w:val="000000" w:themeColor="text1"/>
                <w:sz w:val="22"/>
                <w:szCs w:val="22"/>
              </w:rPr>
              <w:t xml:space="preserve">predictions </w:t>
            </w:r>
            <w:r w:rsidR="00727E70">
              <w:rPr>
                <w:rFonts w:ascii="Arial" w:hAnsi="Arial" w:cs="Arial"/>
                <w:color w:val="000000" w:themeColor="text1"/>
                <w:sz w:val="22"/>
                <w:szCs w:val="22"/>
              </w:rPr>
              <w:t>have determined</w:t>
            </w:r>
            <w:r w:rsidR="00122015">
              <w:rPr>
                <w:rFonts w:ascii="Arial" w:hAnsi="Arial" w:cs="Arial"/>
                <w:color w:val="000000" w:themeColor="text1"/>
                <w:sz w:val="22"/>
                <w:szCs w:val="22"/>
              </w:rPr>
              <w:t xml:space="preserve"> GCSE results this year, and that gaps in learning and moderation will differ from school to school. Tracey Baron (Deputy Principal) confirmed how support is differentiated for each young person</w:t>
            </w:r>
            <w:r w:rsidR="00167055">
              <w:rPr>
                <w:rFonts w:ascii="Arial" w:hAnsi="Arial" w:cs="Arial"/>
                <w:color w:val="000000" w:themeColor="text1"/>
                <w:sz w:val="22"/>
                <w:szCs w:val="22"/>
              </w:rPr>
              <w:t xml:space="preserve"> beginning learning with the College Group</w:t>
            </w:r>
            <w:r w:rsidR="00122015">
              <w:rPr>
                <w:rFonts w:ascii="Arial" w:hAnsi="Arial" w:cs="Arial"/>
                <w:color w:val="000000" w:themeColor="text1"/>
                <w:sz w:val="22"/>
                <w:szCs w:val="22"/>
              </w:rPr>
              <w:t xml:space="preserve">, </w:t>
            </w:r>
            <w:r w:rsidR="00D17484">
              <w:rPr>
                <w:rFonts w:ascii="Arial" w:hAnsi="Arial" w:cs="Arial"/>
                <w:color w:val="000000" w:themeColor="text1"/>
                <w:sz w:val="22"/>
                <w:szCs w:val="22"/>
              </w:rPr>
              <w:t>with a diagnostic on</w:t>
            </w:r>
            <w:r w:rsidR="00167055">
              <w:rPr>
                <w:rFonts w:ascii="Arial" w:hAnsi="Arial" w:cs="Arial"/>
                <w:color w:val="000000" w:themeColor="text1"/>
                <w:sz w:val="22"/>
                <w:szCs w:val="22"/>
              </w:rPr>
              <w:t xml:space="preserve"> their beginning study, </w:t>
            </w:r>
            <w:r w:rsidR="00D17484">
              <w:rPr>
                <w:rFonts w:ascii="Arial" w:hAnsi="Arial" w:cs="Arial"/>
                <w:color w:val="000000" w:themeColor="text1"/>
                <w:sz w:val="22"/>
                <w:szCs w:val="22"/>
              </w:rPr>
              <w:t xml:space="preserve">and </w:t>
            </w:r>
            <w:r w:rsidR="00122015">
              <w:rPr>
                <w:rFonts w:ascii="Arial" w:hAnsi="Arial" w:cs="Arial"/>
                <w:color w:val="000000" w:themeColor="text1"/>
                <w:sz w:val="22"/>
                <w:szCs w:val="22"/>
              </w:rPr>
              <w:t xml:space="preserve">both progress and attainment </w:t>
            </w:r>
            <w:r w:rsidR="00D17484">
              <w:rPr>
                <w:rFonts w:ascii="Arial" w:hAnsi="Arial" w:cs="Arial"/>
                <w:color w:val="000000" w:themeColor="text1"/>
                <w:sz w:val="22"/>
                <w:szCs w:val="22"/>
              </w:rPr>
              <w:t xml:space="preserve">being </w:t>
            </w:r>
            <w:r w:rsidR="00167055">
              <w:rPr>
                <w:rFonts w:ascii="Arial" w:hAnsi="Arial" w:cs="Arial"/>
                <w:color w:val="000000" w:themeColor="text1"/>
                <w:sz w:val="22"/>
                <w:szCs w:val="22"/>
              </w:rPr>
              <w:t xml:space="preserve">systematically supported and </w:t>
            </w:r>
            <w:r w:rsidR="00D17484">
              <w:rPr>
                <w:rFonts w:ascii="Arial" w:hAnsi="Arial" w:cs="Arial"/>
                <w:color w:val="000000" w:themeColor="text1"/>
                <w:sz w:val="22"/>
                <w:szCs w:val="22"/>
              </w:rPr>
              <w:t xml:space="preserve">measured in-year. The </w:t>
            </w:r>
            <w:r w:rsidR="00122015">
              <w:rPr>
                <w:rFonts w:ascii="Arial" w:hAnsi="Arial" w:cs="Arial"/>
                <w:color w:val="000000" w:themeColor="text1"/>
                <w:sz w:val="22"/>
                <w:szCs w:val="22"/>
              </w:rPr>
              <w:t xml:space="preserve">Spring review of </w:t>
            </w:r>
            <w:r w:rsidR="00D17484">
              <w:rPr>
                <w:rFonts w:ascii="Arial" w:hAnsi="Arial" w:cs="Arial"/>
                <w:color w:val="000000" w:themeColor="text1"/>
                <w:sz w:val="22"/>
                <w:szCs w:val="22"/>
              </w:rPr>
              <w:t xml:space="preserve">learner </w:t>
            </w:r>
            <w:r w:rsidR="00122015">
              <w:rPr>
                <w:rFonts w:ascii="Arial" w:hAnsi="Arial" w:cs="Arial"/>
                <w:color w:val="000000" w:themeColor="text1"/>
                <w:sz w:val="22"/>
                <w:szCs w:val="22"/>
              </w:rPr>
              <w:t xml:space="preserve">progress </w:t>
            </w:r>
            <w:r w:rsidR="00D17484">
              <w:rPr>
                <w:rFonts w:ascii="Arial" w:hAnsi="Arial" w:cs="Arial"/>
                <w:color w:val="000000" w:themeColor="text1"/>
                <w:sz w:val="22"/>
                <w:szCs w:val="22"/>
              </w:rPr>
              <w:t xml:space="preserve">is important, as it </w:t>
            </w:r>
            <w:r w:rsidR="00167055">
              <w:rPr>
                <w:rFonts w:ascii="Arial" w:hAnsi="Arial" w:cs="Arial"/>
                <w:color w:val="000000" w:themeColor="text1"/>
                <w:sz w:val="22"/>
                <w:szCs w:val="22"/>
              </w:rPr>
              <w:t>reconsiders and</w:t>
            </w:r>
            <w:r w:rsidR="00122015">
              <w:rPr>
                <w:rFonts w:ascii="Arial" w:hAnsi="Arial" w:cs="Arial"/>
                <w:color w:val="000000" w:themeColor="text1"/>
                <w:sz w:val="22"/>
                <w:szCs w:val="22"/>
              </w:rPr>
              <w:t xml:space="preserve"> identi</w:t>
            </w:r>
            <w:r w:rsidR="00D17484">
              <w:rPr>
                <w:rFonts w:ascii="Arial" w:hAnsi="Arial" w:cs="Arial"/>
                <w:color w:val="000000" w:themeColor="text1"/>
                <w:sz w:val="22"/>
                <w:szCs w:val="22"/>
              </w:rPr>
              <w:t>fies</w:t>
            </w:r>
            <w:r w:rsidR="00122015">
              <w:rPr>
                <w:rFonts w:ascii="Arial" w:hAnsi="Arial" w:cs="Arial"/>
                <w:color w:val="000000" w:themeColor="text1"/>
                <w:sz w:val="22"/>
                <w:szCs w:val="22"/>
              </w:rPr>
              <w:t xml:space="preserve"> those learners needing additional</w:t>
            </w:r>
            <w:r w:rsidR="00D17484">
              <w:rPr>
                <w:rFonts w:ascii="Arial" w:hAnsi="Arial" w:cs="Arial"/>
                <w:color w:val="000000" w:themeColor="text1"/>
                <w:sz w:val="22"/>
                <w:szCs w:val="22"/>
              </w:rPr>
              <w:t>, specific and targeted</w:t>
            </w:r>
            <w:r w:rsidR="00122015">
              <w:rPr>
                <w:rFonts w:ascii="Arial" w:hAnsi="Arial" w:cs="Arial"/>
                <w:color w:val="000000" w:themeColor="text1"/>
                <w:sz w:val="22"/>
                <w:szCs w:val="22"/>
              </w:rPr>
              <w:t xml:space="preserve"> support (whether academic or behavioural)</w:t>
            </w:r>
            <w:r w:rsidR="00D17484">
              <w:rPr>
                <w:rFonts w:ascii="Arial" w:hAnsi="Arial" w:cs="Arial"/>
                <w:color w:val="000000" w:themeColor="text1"/>
                <w:sz w:val="22"/>
                <w:szCs w:val="22"/>
              </w:rPr>
              <w:t xml:space="preserve">. </w:t>
            </w:r>
          </w:p>
          <w:p w14:paraId="107FD05D" w14:textId="77777777" w:rsidR="00285CCD" w:rsidRDefault="00285CCD" w:rsidP="00F71093">
            <w:pPr>
              <w:rPr>
                <w:rFonts w:ascii="Arial" w:hAnsi="Arial" w:cs="Arial"/>
                <w:color w:val="000000" w:themeColor="text1"/>
                <w:sz w:val="22"/>
                <w:szCs w:val="22"/>
              </w:rPr>
            </w:pPr>
          </w:p>
          <w:p w14:paraId="4BD75FA4" w14:textId="0E2E36B9" w:rsidR="008372FD" w:rsidRDefault="00D17484" w:rsidP="008372FD">
            <w:pPr>
              <w:rPr>
                <w:rFonts w:ascii="Calibri" w:hAnsi="Calibri" w:cs="Calibri"/>
                <w:color w:val="000000" w:themeColor="text1"/>
              </w:rPr>
            </w:pPr>
            <w:r>
              <w:rPr>
                <w:rFonts w:ascii="Arial" w:hAnsi="Arial" w:cs="Arial"/>
                <w:color w:val="000000" w:themeColor="text1"/>
                <w:sz w:val="22"/>
                <w:szCs w:val="22"/>
              </w:rPr>
              <w:t xml:space="preserve">The Group’s offer </w:t>
            </w:r>
            <w:r w:rsidR="00167055">
              <w:rPr>
                <w:rFonts w:ascii="Arial" w:hAnsi="Arial" w:cs="Arial"/>
                <w:color w:val="000000" w:themeColor="text1"/>
                <w:sz w:val="22"/>
                <w:szCs w:val="22"/>
              </w:rPr>
              <w:t xml:space="preserve">and delivery </w:t>
            </w:r>
            <w:r>
              <w:rPr>
                <w:rFonts w:ascii="Arial" w:hAnsi="Arial" w:cs="Arial"/>
                <w:color w:val="000000" w:themeColor="text1"/>
                <w:sz w:val="22"/>
                <w:szCs w:val="22"/>
              </w:rPr>
              <w:t xml:space="preserve">to those </w:t>
            </w:r>
            <w:r w:rsidR="00F412B3">
              <w:rPr>
                <w:rFonts w:ascii="Arial" w:hAnsi="Arial" w:cs="Arial"/>
                <w:color w:val="000000" w:themeColor="text1"/>
                <w:sz w:val="22"/>
                <w:szCs w:val="22"/>
              </w:rPr>
              <w:t xml:space="preserve">learners who </w:t>
            </w:r>
            <w:r>
              <w:rPr>
                <w:rFonts w:ascii="Arial" w:hAnsi="Arial" w:cs="Arial"/>
                <w:color w:val="000000" w:themeColor="text1"/>
                <w:sz w:val="22"/>
                <w:szCs w:val="22"/>
              </w:rPr>
              <w:t xml:space="preserve">achieved </w:t>
            </w:r>
            <w:r w:rsidR="00F412B3">
              <w:rPr>
                <w:rFonts w:ascii="Arial" w:hAnsi="Arial" w:cs="Arial"/>
                <w:color w:val="000000" w:themeColor="text1"/>
                <w:sz w:val="22"/>
                <w:szCs w:val="22"/>
              </w:rPr>
              <w:t>below g</w:t>
            </w:r>
            <w:r>
              <w:rPr>
                <w:rFonts w:ascii="Arial" w:hAnsi="Arial" w:cs="Arial"/>
                <w:color w:val="000000" w:themeColor="text1"/>
                <w:sz w:val="22"/>
                <w:szCs w:val="22"/>
              </w:rPr>
              <w:t xml:space="preserve">rade </w:t>
            </w:r>
            <w:r w:rsidR="00F412B3">
              <w:rPr>
                <w:rFonts w:ascii="Arial" w:hAnsi="Arial" w:cs="Arial"/>
                <w:color w:val="000000" w:themeColor="text1"/>
                <w:sz w:val="22"/>
                <w:szCs w:val="22"/>
              </w:rPr>
              <w:t xml:space="preserve">4 at GCSE for English </w:t>
            </w:r>
            <w:r>
              <w:rPr>
                <w:rFonts w:ascii="Arial" w:hAnsi="Arial" w:cs="Arial"/>
                <w:color w:val="000000" w:themeColor="text1"/>
                <w:sz w:val="22"/>
                <w:szCs w:val="22"/>
              </w:rPr>
              <w:t>or</w:t>
            </w:r>
            <w:r w:rsidR="00F412B3">
              <w:rPr>
                <w:rFonts w:ascii="Arial" w:hAnsi="Arial" w:cs="Arial"/>
                <w:color w:val="000000" w:themeColor="text1"/>
                <w:sz w:val="22"/>
                <w:szCs w:val="22"/>
              </w:rPr>
              <w:t xml:space="preserve"> maths</w:t>
            </w:r>
            <w:r>
              <w:rPr>
                <w:rFonts w:ascii="Arial" w:hAnsi="Arial" w:cs="Arial"/>
                <w:color w:val="000000" w:themeColor="text1"/>
                <w:sz w:val="22"/>
                <w:szCs w:val="22"/>
              </w:rPr>
              <w:t xml:space="preserve"> </w:t>
            </w:r>
            <w:r w:rsidR="00167055">
              <w:rPr>
                <w:rFonts w:ascii="Arial" w:hAnsi="Arial" w:cs="Arial"/>
                <w:color w:val="000000" w:themeColor="text1"/>
                <w:sz w:val="22"/>
                <w:szCs w:val="22"/>
              </w:rPr>
              <w:t xml:space="preserve">this year </w:t>
            </w:r>
            <w:r>
              <w:rPr>
                <w:rFonts w:ascii="Arial" w:hAnsi="Arial" w:cs="Arial"/>
                <w:color w:val="000000" w:themeColor="text1"/>
                <w:sz w:val="22"/>
                <w:szCs w:val="22"/>
              </w:rPr>
              <w:t>was explained and reviewed</w:t>
            </w:r>
            <w:r w:rsidR="00BB09C6">
              <w:rPr>
                <w:rFonts w:ascii="Arial" w:hAnsi="Arial" w:cs="Arial"/>
                <w:color w:val="000000" w:themeColor="text1"/>
                <w:sz w:val="22"/>
                <w:szCs w:val="22"/>
              </w:rPr>
              <w:t xml:space="preserve">. </w:t>
            </w:r>
            <w:r w:rsidR="00285CCD">
              <w:rPr>
                <w:rFonts w:ascii="Arial" w:hAnsi="Arial" w:cs="Arial"/>
                <w:color w:val="000000" w:themeColor="text1"/>
                <w:sz w:val="22"/>
                <w:szCs w:val="22"/>
              </w:rPr>
              <w:t xml:space="preserve">It was confirmed that the Group has received </w:t>
            </w:r>
            <w:r w:rsidR="00167055">
              <w:rPr>
                <w:rFonts w:ascii="Arial" w:hAnsi="Arial" w:cs="Arial"/>
                <w:color w:val="000000" w:themeColor="text1"/>
                <w:sz w:val="22"/>
                <w:szCs w:val="22"/>
              </w:rPr>
              <w:t xml:space="preserve">additional </w:t>
            </w:r>
            <w:r w:rsidR="008372FD">
              <w:rPr>
                <w:rFonts w:ascii="Arial" w:hAnsi="Arial" w:cs="Arial"/>
                <w:color w:val="000000" w:themeColor="text1"/>
                <w:sz w:val="22"/>
                <w:szCs w:val="22"/>
              </w:rPr>
              <w:t>financial s</w:t>
            </w:r>
            <w:r>
              <w:rPr>
                <w:rFonts w:ascii="Arial" w:hAnsi="Arial" w:cs="Arial"/>
                <w:color w:val="000000" w:themeColor="text1"/>
                <w:sz w:val="22"/>
                <w:szCs w:val="22"/>
              </w:rPr>
              <w:t xml:space="preserve">upport from the Government </w:t>
            </w:r>
            <w:r w:rsidR="00BB09C6">
              <w:rPr>
                <w:rFonts w:ascii="Arial" w:hAnsi="Arial" w:cs="Arial"/>
                <w:color w:val="000000" w:themeColor="text1"/>
                <w:sz w:val="22"/>
                <w:szCs w:val="22"/>
              </w:rPr>
              <w:t xml:space="preserve">to </w:t>
            </w:r>
            <w:r w:rsidR="008372FD">
              <w:rPr>
                <w:rFonts w:ascii="Arial" w:hAnsi="Arial" w:cs="Arial"/>
                <w:color w:val="000000" w:themeColor="text1"/>
                <w:sz w:val="22"/>
                <w:szCs w:val="22"/>
              </w:rPr>
              <w:t xml:space="preserve">support new students, and this is being used to </w:t>
            </w:r>
            <w:r w:rsidR="00BB09C6">
              <w:rPr>
                <w:rFonts w:ascii="Arial" w:hAnsi="Arial" w:cs="Arial"/>
                <w:color w:val="000000" w:themeColor="text1"/>
                <w:sz w:val="22"/>
                <w:szCs w:val="22"/>
              </w:rPr>
              <w:t xml:space="preserve">deliver </w:t>
            </w:r>
            <w:r w:rsidR="00F412B3">
              <w:rPr>
                <w:rFonts w:ascii="Arial" w:hAnsi="Arial" w:cs="Arial"/>
                <w:color w:val="000000" w:themeColor="text1"/>
                <w:sz w:val="22"/>
                <w:szCs w:val="22"/>
              </w:rPr>
              <w:t>additional activity such as study skills</w:t>
            </w:r>
            <w:r w:rsidR="00BB09C6">
              <w:rPr>
                <w:rFonts w:ascii="Arial" w:hAnsi="Arial" w:cs="Arial"/>
                <w:color w:val="000000" w:themeColor="text1"/>
                <w:sz w:val="22"/>
                <w:szCs w:val="22"/>
              </w:rPr>
              <w:t xml:space="preserve">, appoint learning </w:t>
            </w:r>
            <w:r w:rsidR="00F412B3">
              <w:rPr>
                <w:rFonts w:ascii="Arial" w:hAnsi="Arial" w:cs="Arial"/>
                <w:color w:val="000000" w:themeColor="text1"/>
                <w:sz w:val="22"/>
                <w:szCs w:val="22"/>
              </w:rPr>
              <w:t>mentors to deliver small group activities</w:t>
            </w:r>
            <w:r w:rsidR="00BB09C6">
              <w:rPr>
                <w:rFonts w:ascii="Arial" w:hAnsi="Arial" w:cs="Arial"/>
                <w:color w:val="000000" w:themeColor="text1"/>
                <w:sz w:val="22"/>
                <w:szCs w:val="22"/>
              </w:rPr>
              <w:t xml:space="preserve"> and </w:t>
            </w:r>
            <w:r w:rsidR="00690B39">
              <w:rPr>
                <w:rFonts w:ascii="Arial" w:hAnsi="Arial" w:cs="Arial"/>
                <w:color w:val="000000" w:themeColor="text1"/>
                <w:sz w:val="22"/>
                <w:szCs w:val="22"/>
              </w:rPr>
              <w:t xml:space="preserve">to also </w:t>
            </w:r>
            <w:r w:rsidR="008372FD">
              <w:rPr>
                <w:rFonts w:ascii="Arial" w:hAnsi="Arial" w:cs="Arial"/>
                <w:color w:val="000000" w:themeColor="text1"/>
                <w:sz w:val="22"/>
                <w:szCs w:val="22"/>
              </w:rPr>
              <w:t xml:space="preserve">agree and deliver </w:t>
            </w:r>
            <w:r w:rsidR="00BB09C6">
              <w:rPr>
                <w:rFonts w:ascii="Arial" w:hAnsi="Arial" w:cs="Arial"/>
                <w:color w:val="000000" w:themeColor="text1"/>
                <w:sz w:val="22"/>
                <w:szCs w:val="22"/>
              </w:rPr>
              <w:t xml:space="preserve">a range of division-specific </w:t>
            </w:r>
            <w:proofErr w:type="spellStart"/>
            <w:r w:rsidR="008372FD">
              <w:rPr>
                <w:rFonts w:ascii="Arial" w:hAnsi="Arial" w:cs="Arial"/>
                <w:color w:val="000000" w:themeColor="text1"/>
                <w:sz w:val="22"/>
                <w:szCs w:val="22"/>
              </w:rPr>
              <w:t>C</w:t>
            </w:r>
            <w:r w:rsidR="00F412B3">
              <w:rPr>
                <w:rFonts w:ascii="Arial" w:hAnsi="Arial" w:cs="Arial"/>
                <w:color w:val="000000" w:themeColor="text1"/>
                <w:sz w:val="22"/>
                <w:szCs w:val="22"/>
              </w:rPr>
              <w:t>ovid</w:t>
            </w:r>
            <w:proofErr w:type="spellEnd"/>
            <w:r w:rsidR="00F412B3">
              <w:rPr>
                <w:rFonts w:ascii="Arial" w:hAnsi="Arial" w:cs="Arial"/>
                <w:color w:val="000000" w:themeColor="text1"/>
                <w:sz w:val="22"/>
                <w:szCs w:val="22"/>
              </w:rPr>
              <w:t xml:space="preserve"> mitigations</w:t>
            </w:r>
            <w:r w:rsidR="00BB09C6">
              <w:rPr>
                <w:rFonts w:ascii="Arial" w:hAnsi="Arial" w:cs="Arial"/>
                <w:color w:val="000000" w:themeColor="text1"/>
                <w:sz w:val="22"/>
                <w:szCs w:val="22"/>
              </w:rPr>
              <w:t xml:space="preserve"> relating to new student’s </w:t>
            </w:r>
            <w:r w:rsidR="00F412B3">
              <w:rPr>
                <w:rFonts w:ascii="Arial" w:hAnsi="Arial" w:cs="Arial"/>
                <w:color w:val="000000" w:themeColor="text1"/>
                <w:sz w:val="22"/>
                <w:szCs w:val="22"/>
              </w:rPr>
              <w:t>learning, skills and knowledge gaps</w:t>
            </w:r>
            <w:r w:rsidR="00BB09C6">
              <w:rPr>
                <w:rFonts w:ascii="Arial" w:hAnsi="Arial" w:cs="Arial"/>
                <w:color w:val="000000" w:themeColor="text1"/>
                <w:sz w:val="22"/>
                <w:szCs w:val="22"/>
              </w:rPr>
              <w:t>.</w:t>
            </w:r>
            <w:r w:rsidR="008372FD" w:rsidRPr="008372FD">
              <w:rPr>
                <w:rFonts w:ascii="Arial" w:hAnsi="Arial" w:cs="Arial"/>
                <w:color w:val="000000" w:themeColor="text1"/>
                <w:sz w:val="22"/>
                <w:szCs w:val="22"/>
              </w:rPr>
              <w:t xml:space="preserve"> </w:t>
            </w:r>
            <w:r w:rsidR="008372FD" w:rsidRPr="008372FD">
              <w:rPr>
                <w:rFonts w:ascii="Arial" w:hAnsi="Arial" w:cs="Arial"/>
                <w:color w:val="0070C0"/>
                <w:sz w:val="22"/>
                <w:szCs w:val="22"/>
                <w:u w:val="single"/>
              </w:rPr>
              <w:t>It was agreed</w:t>
            </w:r>
            <w:r w:rsidR="008372FD" w:rsidRPr="008372FD">
              <w:rPr>
                <w:rFonts w:ascii="Arial" w:hAnsi="Arial" w:cs="Arial"/>
                <w:color w:val="0070C0"/>
                <w:sz w:val="22"/>
                <w:szCs w:val="22"/>
              </w:rPr>
              <w:t xml:space="preserve"> </w:t>
            </w:r>
            <w:r w:rsidR="008372FD" w:rsidRPr="008372FD">
              <w:rPr>
                <w:rFonts w:ascii="Arial" w:hAnsi="Arial" w:cs="Arial"/>
                <w:color w:val="000000" w:themeColor="text1"/>
                <w:sz w:val="22"/>
                <w:szCs w:val="22"/>
              </w:rPr>
              <w:t>that the Group’s progress data for students will be shared at the next Quality and Standards (Q&amp;S) meeting.</w:t>
            </w:r>
          </w:p>
          <w:p w14:paraId="140E41B9" w14:textId="5E01EABD" w:rsidR="00C24E6B" w:rsidRPr="00F71093" w:rsidRDefault="00C24E6B" w:rsidP="00F71093">
            <w:pPr>
              <w:rPr>
                <w:rFonts w:ascii="Arial" w:hAnsi="Arial" w:cs="Arial"/>
                <w:color w:val="000000" w:themeColor="text1"/>
                <w:sz w:val="22"/>
                <w:szCs w:val="22"/>
              </w:rPr>
            </w:pPr>
          </w:p>
          <w:p w14:paraId="7EE1B4D4" w14:textId="30259B12" w:rsidR="008372FD" w:rsidRPr="008372FD" w:rsidRDefault="008372FD" w:rsidP="008372FD">
            <w:pPr>
              <w:rPr>
                <w:rFonts w:ascii="Arial" w:hAnsi="Arial" w:cs="Arial"/>
                <w:color w:val="000000" w:themeColor="text1"/>
                <w:sz w:val="22"/>
                <w:szCs w:val="22"/>
              </w:rPr>
            </w:pPr>
            <w:r w:rsidRPr="008372FD">
              <w:rPr>
                <w:rFonts w:ascii="Arial" w:hAnsi="Arial" w:cs="Arial"/>
                <w:color w:val="000000" w:themeColor="text1"/>
                <w:sz w:val="22"/>
                <w:szCs w:val="22"/>
              </w:rPr>
              <w:t xml:space="preserve">After reviewing the Risk Register, </w:t>
            </w:r>
            <w:r w:rsidRPr="002F1205">
              <w:rPr>
                <w:rFonts w:ascii="Arial" w:hAnsi="Arial" w:cs="Arial"/>
                <w:color w:val="0070C0"/>
                <w:sz w:val="22"/>
                <w:szCs w:val="22"/>
                <w:u w:val="single"/>
              </w:rPr>
              <w:t>it was agreed</w:t>
            </w:r>
            <w:r w:rsidRPr="002F1205">
              <w:rPr>
                <w:rFonts w:ascii="Arial" w:hAnsi="Arial" w:cs="Arial"/>
                <w:color w:val="0070C0"/>
                <w:sz w:val="22"/>
                <w:szCs w:val="22"/>
              </w:rPr>
              <w:t xml:space="preserve"> </w:t>
            </w:r>
            <w:r w:rsidRPr="008372FD">
              <w:rPr>
                <w:rFonts w:ascii="Arial" w:hAnsi="Arial" w:cs="Arial"/>
                <w:color w:val="000000" w:themeColor="text1"/>
                <w:sz w:val="22"/>
                <w:szCs w:val="22"/>
              </w:rPr>
              <w:t>that the rating for Risk 1.00 in relation to governance and succession planning will be reviewed and updated to reflect the success of recent recruitment and succession plans being delivered on Board membership.</w:t>
            </w:r>
            <w:r w:rsidR="002F1205">
              <w:rPr>
                <w:rFonts w:ascii="Arial" w:hAnsi="Arial" w:cs="Arial"/>
                <w:color w:val="000000" w:themeColor="text1"/>
                <w:sz w:val="22"/>
                <w:szCs w:val="22"/>
              </w:rPr>
              <w:t xml:space="preserve"> Also, </w:t>
            </w:r>
            <w:r w:rsidR="002F1205" w:rsidRPr="002F1205">
              <w:rPr>
                <w:rFonts w:ascii="Arial" w:hAnsi="Arial" w:cs="Arial"/>
                <w:color w:val="0070C0"/>
                <w:sz w:val="22"/>
                <w:szCs w:val="22"/>
                <w:u w:val="single"/>
              </w:rPr>
              <w:t>it was agreed</w:t>
            </w:r>
            <w:r w:rsidR="002F1205" w:rsidRPr="002F1205">
              <w:rPr>
                <w:rFonts w:ascii="Arial" w:hAnsi="Arial" w:cs="Arial"/>
                <w:color w:val="0070C0"/>
                <w:sz w:val="22"/>
                <w:szCs w:val="22"/>
              </w:rPr>
              <w:t xml:space="preserve"> </w:t>
            </w:r>
            <w:r w:rsidR="002F1205">
              <w:rPr>
                <w:rFonts w:ascii="Arial" w:hAnsi="Arial" w:cs="Arial"/>
                <w:color w:val="000000" w:themeColor="text1"/>
                <w:sz w:val="22"/>
                <w:szCs w:val="22"/>
              </w:rPr>
              <w:t>that the format and presentation of the Risk Register will be updated to show the changes in gross score and priority level of risks since the previous Board meeting.</w:t>
            </w:r>
          </w:p>
          <w:p w14:paraId="499A21A9" w14:textId="77777777" w:rsidR="00571131" w:rsidRDefault="00571131" w:rsidP="00571131">
            <w:pPr>
              <w:rPr>
                <w:rFonts w:ascii="Arial" w:hAnsi="Arial" w:cs="Arial"/>
                <w:color w:val="000000" w:themeColor="text1"/>
                <w:sz w:val="22"/>
                <w:szCs w:val="22"/>
              </w:rPr>
            </w:pPr>
          </w:p>
          <w:p w14:paraId="390A3BB1" w14:textId="77777777" w:rsidR="00571131" w:rsidRDefault="00571131" w:rsidP="00571131">
            <w:pPr>
              <w:rPr>
                <w:rFonts w:ascii="Arial" w:hAnsi="Arial" w:cs="Arial"/>
                <w:b/>
                <w:color w:val="000000" w:themeColor="text1"/>
                <w:sz w:val="22"/>
                <w:szCs w:val="22"/>
              </w:rPr>
            </w:pPr>
            <w:r w:rsidRPr="004977BA">
              <w:rPr>
                <w:rFonts w:ascii="Arial" w:hAnsi="Arial" w:cs="Arial"/>
                <w:b/>
                <w:sz w:val="22"/>
                <w:szCs w:val="22"/>
                <w:u w:val="single"/>
              </w:rPr>
              <w:t>Resolved:</w:t>
            </w:r>
            <w:r w:rsidRPr="004977BA">
              <w:rPr>
                <w:rFonts w:ascii="Arial" w:hAnsi="Arial" w:cs="Arial"/>
                <w:b/>
                <w:sz w:val="22"/>
                <w:szCs w:val="22"/>
              </w:rPr>
              <w:t xml:space="preserve"> To </w:t>
            </w:r>
            <w:r>
              <w:rPr>
                <w:rFonts w:ascii="Arial" w:hAnsi="Arial" w:cs="Arial"/>
                <w:b/>
                <w:sz w:val="22"/>
                <w:szCs w:val="22"/>
              </w:rPr>
              <w:t>receive and note the Principal’s report</w:t>
            </w:r>
          </w:p>
          <w:p w14:paraId="5E1C5244" w14:textId="77777777" w:rsidR="00C840CA" w:rsidRDefault="00C840CA" w:rsidP="0046405F">
            <w:pPr>
              <w:rPr>
                <w:rFonts w:ascii="Arial" w:hAnsi="Arial" w:cs="Arial"/>
                <w:color w:val="000000" w:themeColor="text1"/>
                <w:sz w:val="22"/>
                <w:szCs w:val="22"/>
              </w:rPr>
            </w:pPr>
          </w:p>
          <w:p w14:paraId="66C96194" w14:textId="241603B0" w:rsidR="0046405F" w:rsidRPr="00BA266D" w:rsidRDefault="0046405F" w:rsidP="0046405F">
            <w:pPr>
              <w:rPr>
                <w:rFonts w:ascii="Arial" w:hAnsi="Arial" w:cs="Arial"/>
                <w:bCs/>
                <w:sz w:val="22"/>
                <w:szCs w:val="22"/>
              </w:rPr>
            </w:pPr>
          </w:p>
        </w:tc>
      </w:tr>
      <w:tr w:rsidR="00BA266D" w:rsidRPr="005D204B" w14:paraId="695F6F6B" w14:textId="77777777" w:rsidTr="00322617">
        <w:trPr>
          <w:trHeight w:val="1043"/>
        </w:trPr>
        <w:tc>
          <w:tcPr>
            <w:tcW w:w="1242" w:type="dxa"/>
            <w:tcBorders>
              <w:top w:val="nil"/>
              <w:bottom w:val="single" w:sz="4" w:space="0" w:color="auto"/>
            </w:tcBorders>
          </w:tcPr>
          <w:p w14:paraId="6C1FE345" w14:textId="77777777" w:rsidR="00BA266D" w:rsidRPr="005D204B" w:rsidRDefault="00BA266D" w:rsidP="000F01C1">
            <w:pPr>
              <w:rPr>
                <w:rFonts w:ascii="Arial" w:hAnsi="Arial" w:cs="Arial"/>
                <w:color w:val="000000" w:themeColor="text1"/>
                <w:sz w:val="22"/>
                <w:szCs w:val="22"/>
              </w:rPr>
            </w:pPr>
          </w:p>
        </w:tc>
        <w:tc>
          <w:tcPr>
            <w:tcW w:w="8818" w:type="dxa"/>
            <w:vMerge/>
          </w:tcPr>
          <w:p w14:paraId="12B29DE1" w14:textId="237973DF" w:rsidR="00BA266D" w:rsidRPr="005D204B" w:rsidRDefault="00BA266D" w:rsidP="004A46C0">
            <w:pPr>
              <w:rPr>
                <w:rFonts w:ascii="Arial" w:hAnsi="Arial" w:cs="Arial"/>
                <w:color w:val="000000" w:themeColor="text1"/>
                <w:sz w:val="22"/>
                <w:szCs w:val="22"/>
              </w:rPr>
            </w:pPr>
          </w:p>
        </w:tc>
      </w:tr>
    </w:tbl>
    <w:p w14:paraId="46BAB887" w14:textId="57C92BD2" w:rsidR="002761B9" w:rsidRDefault="002761B9"/>
    <w:tbl>
      <w:tblPr>
        <w:tblStyle w:val="TableGrid"/>
        <w:tblW w:w="10201" w:type="dxa"/>
        <w:tblLook w:val="04A0" w:firstRow="1" w:lastRow="0" w:firstColumn="1" w:lastColumn="0" w:noHBand="0" w:noVBand="1"/>
      </w:tblPr>
      <w:tblGrid>
        <w:gridCol w:w="988"/>
        <w:gridCol w:w="9213"/>
      </w:tblGrid>
      <w:tr w:rsidR="00952746" w:rsidRPr="005D204B" w14:paraId="4566D7C0" w14:textId="77777777" w:rsidTr="009844B9">
        <w:tc>
          <w:tcPr>
            <w:tcW w:w="988" w:type="dxa"/>
            <w:shd w:val="clear" w:color="auto" w:fill="E7E6E6" w:themeFill="background2"/>
          </w:tcPr>
          <w:p w14:paraId="1987600F" w14:textId="62C7A764" w:rsidR="00952746" w:rsidRDefault="00963F6D" w:rsidP="009466DA">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952746">
              <w:rPr>
                <w:rFonts w:ascii="Arial" w:hAnsi="Arial" w:cs="Arial"/>
                <w:b/>
                <w:color w:val="000000" w:themeColor="text1"/>
                <w:sz w:val="22"/>
                <w:szCs w:val="22"/>
              </w:rPr>
              <w:t>2.</w:t>
            </w:r>
          </w:p>
        </w:tc>
        <w:tc>
          <w:tcPr>
            <w:tcW w:w="9213" w:type="dxa"/>
            <w:shd w:val="clear" w:color="auto" w:fill="E7E6E6" w:themeFill="background2"/>
          </w:tcPr>
          <w:p w14:paraId="1301F660" w14:textId="7C13606D" w:rsidR="00952746" w:rsidRDefault="00952746" w:rsidP="00FC4CF5">
            <w:pPr>
              <w:rPr>
                <w:rFonts w:ascii="Arial" w:hAnsi="Arial" w:cs="Arial"/>
                <w:b/>
                <w:color w:val="000000" w:themeColor="text1"/>
                <w:sz w:val="22"/>
                <w:szCs w:val="22"/>
                <w:u w:val="single"/>
              </w:rPr>
            </w:pPr>
            <w:r>
              <w:rPr>
                <w:rFonts w:ascii="Arial" w:hAnsi="Arial" w:cs="Arial"/>
                <w:b/>
                <w:color w:val="000000" w:themeColor="text1"/>
                <w:sz w:val="22"/>
                <w:szCs w:val="22"/>
                <w:u w:val="single"/>
              </w:rPr>
              <w:t>STRATEG</w:t>
            </w:r>
            <w:r w:rsidR="00571131">
              <w:rPr>
                <w:rFonts w:ascii="Arial" w:hAnsi="Arial" w:cs="Arial"/>
                <w:b/>
                <w:color w:val="000000" w:themeColor="text1"/>
                <w:sz w:val="22"/>
                <w:szCs w:val="22"/>
                <w:u w:val="single"/>
              </w:rPr>
              <w:t>IC DISCUSSIONS</w:t>
            </w:r>
          </w:p>
          <w:p w14:paraId="797CD791" w14:textId="5BB03C30" w:rsidR="00952746" w:rsidRDefault="00952746" w:rsidP="00FC4CF5">
            <w:pPr>
              <w:rPr>
                <w:rFonts w:ascii="Arial" w:hAnsi="Arial" w:cs="Arial"/>
                <w:b/>
                <w:color w:val="000000" w:themeColor="text1"/>
                <w:sz w:val="22"/>
                <w:szCs w:val="22"/>
                <w:u w:val="single"/>
              </w:rPr>
            </w:pPr>
          </w:p>
        </w:tc>
      </w:tr>
      <w:tr w:rsidR="00024A5C" w:rsidRPr="005D204B" w14:paraId="3381604F" w14:textId="77777777" w:rsidTr="009844B9">
        <w:tc>
          <w:tcPr>
            <w:tcW w:w="988" w:type="dxa"/>
            <w:vMerge w:val="restart"/>
          </w:tcPr>
          <w:p w14:paraId="761AF73F" w14:textId="023CA6FE" w:rsidR="00024A5C" w:rsidRDefault="00024A5C" w:rsidP="009466DA">
            <w:pPr>
              <w:rPr>
                <w:rFonts w:ascii="Arial" w:hAnsi="Arial" w:cs="Arial"/>
                <w:b/>
                <w:color w:val="000000" w:themeColor="text1"/>
                <w:sz w:val="22"/>
                <w:szCs w:val="22"/>
              </w:rPr>
            </w:pPr>
            <w:bookmarkStart w:id="1" w:name="_Hlk50310745"/>
            <w:r>
              <w:rPr>
                <w:rFonts w:ascii="Arial" w:hAnsi="Arial" w:cs="Arial"/>
                <w:b/>
                <w:color w:val="000000" w:themeColor="text1"/>
                <w:sz w:val="22"/>
                <w:szCs w:val="22"/>
              </w:rPr>
              <w:t>2.</w:t>
            </w:r>
            <w:r w:rsidR="005673FF">
              <w:rPr>
                <w:rFonts w:ascii="Arial" w:hAnsi="Arial" w:cs="Arial"/>
                <w:b/>
                <w:color w:val="000000" w:themeColor="text1"/>
                <w:sz w:val="22"/>
                <w:szCs w:val="22"/>
              </w:rPr>
              <w:t>1</w:t>
            </w:r>
          </w:p>
        </w:tc>
        <w:tc>
          <w:tcPr>
            <w:tcW w:w="9213" w:type="dxa"/>
          </w:tcPr>
          <w:p w14:paraId="6B2C5093" w14:textId="02719DFB" w:rsidR="00024A5C" w:rsidRDefault="00AE6D90" w:rsidP="009466DA">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Strategic Discussion: </w:t>
            </w:r>
            <w:r w:rsidR="005673FF">
              <w:rPr>
                <w:rFonts w:ascii="Arial" w:hAnsi="Arial" w:cs="Arial"/>
                <w:b/>
                <w:color w:val="000000" w:themeColor="text1"/>
                <w:sz w:val="22"/>
                <w:szCs w:val="22"/>
                <w:u w:val="single"/>
              </w:rPr>
              <w:t>Annual Outcomes and Curriculum Performance</w:t>
            </w:r>
          </w:p>
          <w:p w14:paraId="038C2C05" w14:textId="56649170" w:rsidR="00024A5C" w:rsidRDefault="00024A5C" w:rsidP="009466DA">
            <w:pPr>
              <w:rPr>
                <w:rFonts w:ascii="Arial" w:hAnsi="Arial" w:cs="Arial"/>
                <w:b/>
                <w:color w:val="000000" w:themeColor="text1"/>
                <w:sz w:val="22"/>
                <w:szCs w:val="22"/>
                <w:u w:val="single"/>
              </w:rPr>
            </w:pPr>
          </w:p>
        </w:tc>
      </w:tr>
      <w:tr w:rsidR="00024A5C" w:rsidRPr="005D204B" w14:paraId="2E5B4663" w14:textId="77777777" w:rsidTr="009844B9">
        <w:tc>
          <w:tcPr>
            <w:tcW w:w="988" w:type="dxa"/>
            <w:vMerge/>
          </w:tcPr>
          <w:p w14:paraId="5981395F" w14:textId="77777777" w:rsidR="00024A5C" w:rsidRDefault="00024A5C" w:rsidP="009466DA">
            <w:pPr>
              <w:rPr>
                <w:rFonts w:ascii="Arial" w:hAnsi="Arial" w:cs="Arial"/>
                <w:b/>
                <w:color w:val="000000" w:themeColor="text1"/>
                <w:sz w:val="22"/>
                <w:szCs w:val="22"/>
              </w:rPr>
            </w:pPr>
          </w:p>
        </w:tc>
        <w:tc>
          <w:tcPr>
            <w:tcW w:w="9213" w:type="dxa"/>
          </w:tcPr>
          <w:p w14:paraId="37E69BD6" w14:textId="77777777" w:rsidR="00E32B8B" w:rsidRPr="005D204B" w:rsidRDefault="00E32B8B" w:rsidP="00E32B8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0B5A73BE" w14:textId="77777777" w:rsidR="00024A5C" w:rsidRDefault="00024A5C" w:rsidP="009466DA">
            <w:pPr>
              <w:rPr>
                <w:rFonts w:ascii="Arial" w:hAnsi="Arial" w:cs="Arial"/>
                <w:b/>
                <w:color w:val="000000" w:themeColor="text1"/>
                <w:sz w:val="22"/>
                <w:szCs w:val="22"/>
                <w:u w:val="single"/>
              </w:rPr>
            </w:pPr>
          </w:p>
          <w:p w14:paraId="00D1204C" w14:textId="039D9400" w:rsidR="009718CE" w:rsidRDefault="005673FF" w:rsidP="009466DA">
            <w:pPr>
              <w:rPr>
                <w:rFonts w:ascii="Arial" w:hAnsi="Arial" w:cs="Arial"/>
                <w:color w:val="000000" w:themeColor="text1"/>
                <w:sz w:val="22"/>
                <w:szCs w:val="22"/>
              </w:rPr>
            </w:pPr>
            <w:r>
              <w:rPr>
                <w:rFonts w:ascii="Arial" w:hAnsi="Arial" w:cs="Arial"/>
                <w:color w:val="000000" w:themeColor="text1"/>
                <w:sz w:val="22"/>
                <w:szCs w:val="22"/>
              </w:rPr>
              <w:t>Tracey Baron (Deputy Principal)</w:t>
            </w:r>
            <w:r w:rsidR="00024A5C" w:rsidRPr="00F92D00">
              <w:rPr>
                <w:rFonts w:ascii="Arial" w:hAnsi="Arial" w:cs="Arial"/>
                <w:color w:val="000000" w:themeColor="text1"/>
                <w:sz w:val="22"/>
                <w:szCs w:val="22"/>
              </w:rPr>
              <w:t xml:space="preserve"> </w:t>
            </w:r>
            <w:r w:rsidR="007A6EFC">
              <w:rPr>
                <w:rFonts w:ascii="Arial" w:hAnsi="Arial" w:cs="Arial"/>
                <w:color w:val="000000" w:themeColor="text1"/>
                <w:sz w:val="22"/>
                <w:szCs w:val="22"/>
              </w:rPr>
              <w:t>s</w:t>
            </w:r>
            <w:r w:rsidR="00D42383">
              <w:rPr>
                <w:rFonts w:ascii="Arial" w:hAnsi="Arial" w:cs="Arial"/>
                <w:color w:val="000000" w:themeColor="text1"/>
                <w:sz w:val="22"/>
                <w:szCs w:val="22"/>
              </w:rPr>
              <w:t>ummarised her report</w:t>
            </w:r>
            <w:r w:rsidR="00F75687">
              <w:rPr>
                <w:rFonts w:ascii="Arial" w:hAnsi="Arial" w:cs="Arial"/>
                <w:color w:val="000000" w:themeColor="text1"/>
                <w:sz w:val="22"/>
                <w:szCs w:val="22"/>
              </w:rPr>
              <w:t xml:space="preserve"> which </w:t>
            </w:r>
            <w:r w:rsidR="008E65A4">
              <w:rPr>
                <w:rFonts w:ascii="Arial" w:hAnsi="Arial" w:cs="Arial"/>
                <w:color w:val="000000" w:themeColor="text1"/>
                <w:sz w:val="22"/>
                <w:szCs w:val="22"/>
              </w:rPr>
              <w:t>shared the Group’s excellent GCSE and A level results</w:t>
            </w:r>
            <w:r w:rsidR="00690B39">
              <w:rPr>
                <w:rFonts w:ascii="Arial" w:hAnsi="Arial" w:cs="Arial"/>
                <w:color w:val="000000" w:themeColor="text1"/>
                <w:sz w:val="22"/>
                <w:szCs w:val="22"/>
              </w:rPr>
              <w:t xml:space="preserve"> for 2019/20</w:t>
            </w:r>
            <w:r w:rsidR="008E65A4">
              <w:rPr>
                <w:rFonts w:ascii="Arial" w:hAnsi="Arial" w:cs="Arial"/>
                <w:color w:val="000000" w:themeColor="text1"/>
                <w:sz w:val="22"/>
                <w:szCs w:val="22"/>
              </w:rPr>
              <w:t xml:space="preserve">, </w:t>
            </w:r>
            <w:r w:rsidR="00690B39">
              <w:rPr>
                <w:rFonts w:ascii="Arial" w:hAnsi="Arial" w:cs="Arial"/>
                <w:color w:val="000000" w:themeColor="text1"/>
                <w:sz w:val="22"/>
                <w:szCs w:val="22"/>
              </w:rPr>
              <w:t xml:space="preserve">and had been </w:t>
            </w:r>
            <w:r w:rsidR="008E65A4">
              <w:rPr>
                <w:rFonts w:ascii="Arial" w:hAnsi="Arial" w:cs="Arial"/>
                <w:color w:val="000000" w:themeColor="text1"/>
                <w:sz w:val="22"/>
                <w:szCs w:val="22"/>
              </w:rPr>
              <w:t xml:space="preserve">communicated previously. Board welcomed the results and formally shared their thanks to the leadership team and all College Group staff. </w:t>
            </w:r>
            <w:r w:rsidR="00690B39">
              <w:rPr>
                <w:rFonts w:ascii="Arial" w:hAnsi="Arial" w:cs="Arial"/>
                <w:color w:val="000000" w:themeColor="text1"/>
                <w:sz w:val="22"/>
                <w:szCs w:val="22"/>
              </w:rPr>
              <w:t>It was noted that a</w:t>
            </w:r>
            <w:r w:rsidR="008E65A4">
              <w:rPr>
                <w:rFonts w:ascii="Arial" w:hAnsi="Arial" w:cs="Arial"/>
                <w:color w:val="000000" w:themeColor="text1"/>
                <w:sz w:val="22"/>
                <w:szCs w:val="22"/>
              </w:rPr>
              <w:t xml:space="preserve"> full set of qualification achievement results will be made available at the December Board, reflecting</w:t>
            </w:r>
            <w:r w:rsidR="00690B39">
              <w:rPr>
                <w:rFonts w:ascii="Arial" w:hAnsi="Arial" w:cs="Arial"/>
                <w:color w:val="000000" w:themeColor="text1"/>
                <w:sz w:val="22"/>
                <w:szCs w:val="22"/>
              </w:rPr>
              <w:t xml:space="preserve"> that </w:t>
            </w:r>
            <w:r w:rsidR="008E65A4">
              <w:rPr>
                <w:rFonts w:ascii="Arial" w:hAnsi="Arial" w:cs="Arial"/>
                <w:color w:val="000000" w:themeColor="text1"/>
                <w:sz w:val="22"/>
                <w:szCs w:val="22"/>
              </w:rPr>
              <w:t xml:space="preserve">all Colleges are still </w:t>
            </w:r>
            <w:r w:rsidR="008E04A1">
              <w:rPr>
                <w:rFonts w:ascii="Arial" w:hAnsi="Arial" w:cs="Arial"/>
                <w:color w:val="000000" w:themeColor="text1"/>
                <w:sz w:val="22"/>
                <w:szCs w:val="22"/>
              </w:rPr>
              <w:t xml:space="preserve">closing performance off, and </w:t>
            </w:r>
            <w:r w:rsidR="008E65A4">
              <w:rPr>
                <w:rFonts w:ascii="Arial" w:hAnsi="Arial" w:cs="Arial"/>
                <w:color w:val="000000" w:themeColor="text1"/>
                <w:sz w:val="22"/>
                <w:szCs w:val="22"/>
              </w:rPr>
              <w:t xml:space="preserve">the </w:t>
            </w:r>
            <w:r w:rsidR="008E04A1">
              <w:rPr>
                <w:rFonts w:ascii="Arial" w:hAnsi="Arial" w:cs="Arial"/>
                <w:color w:val="000000" w:themeColor="text1"/>
                <w:sz w:val="22"/>
                <w:szCs w:val="22"/>
              </w:rPr>
              <w:t>challenge</w:t>
            </w:r>
            <w:r w:rsidR="008E65A4">
              <w:rPr>
                <w:rFonts w:ascii="Arial" w:hAnsi="Arial" w:cs="Arial"/>
                <w:color w:val="000000" w:themeColor="text1"/>
                <w:sz w:val="22"/>
                <w:szCs w:val="22"/>
              </w:rPr>
              <w:t>s</w:t>
            </w:r>
            <w:r w:rsidR="008E04A1">
              <w:rPr>
                <w:rFonts w:ascii="Arial" w:hAnsi="Arial" w:cs="Arial"/>
                <w:color w:val="000000" w:themeColor="text1"/>
                <w:sz w:val="22"/>
                <w:szCs w:val="22"/>
              </w:rPr>
              <w:t xml:space="preserve"> of </w:t>
            </w:r>
            <w:proofErr w:type="spellStart"/>
            <w:r w:rsidR="008E04A1">
              <w:rPr>
                <w:rFonts w:ascii="Arial" w:hAnsi="Arial" w:cs="Arial"/>
                <w:color w:val="000000" w:themeColor="text1"/>
                <w:sz w:val="22"/>
                <w:szCs w:val="22"/>
              </w:rPr>
              <w:t>Covid</w:t>
            </w:r>
            <w:proofErr w:type="spellEnd"/>
            <w:r w:rsidR="00690B39">
              <w:rPr>
                <w:rFonts w:ascii="Arial" w:hAnsi="Arial" w:cs="Arial"/>
                <w:color w:val="000000" w:themeColor="text1"/>
                <w:sz w:val="22"/>
                <w:szCs w:val="22"/>
              </w:rPr>
              <w:t xml:space="preserve"> which had led to </w:t>
            </w:r>
            <w:r w:rsidR="008E65A4">
              <w:rPr>
                <w:rFonts w:ascii="Arial" w:hAnsi="Arial" w:cs="Arial"/>
                <w:color w:val="000000" w:themeColor="text1"/>
                <w:sz w:val="22"/>
                <w:szCs w:val="22"/>
              </w:rPr>
              <w:t xml:space="preserve">delays to </w:t>
            </w:r>
            <w:r w:rsidR="008E04A1">
              <w:rPr>
                <w:rFonts w:ascii="Arial" w:hAnsi="Arial" w:cs="Arial"/>
                <w:color w:val="000000" w:themeColor="text1"/>
                <w:sz w:val="22"/>
                <w:szCs w:val="22"/>
              </w:rPr>
              <w:t>awarding bod</w:t>
            </w:r>
            <w:r w:rsidR="008E65A4">
              <w:rPr>
                <w:rFonts w:ascii="Arial" w:hAnsi="Arial" w:cs="Arial"/>
                <w:color w:val="000000" w:themeColor="text1"/>
                <w:sz w:val="22"/>
                <w:szCs w:val="22"/>
              </w:rPr>
              <w:t>ies issuing results.</w:t>
            </w:r>
            <w:r w:rsidR="00690B39">
              <w:rPr>
                <w:rFonts w:ascii="Arial" w:hAnsi="Arial" w:cs="Arial"/>
                <w:color w:val="000000" w:themeColor="text1"/>
                <w:sz w:val="22"/>
                <w:szCs w:val="22"/>
              </w:rPr>
              <w:t xml:space="preserve"> </w:t>
            </w:r>
            <w:r w:rsidR="008E65A4">
              <w:rPr>
                <w:rFonts w:ascii="Arial" w:hAnsi="Arial" w:cs="Arial"/>
                <w:color w:val="000000" w:themeColor="text1"/>
                <w:sz w:val="22"/>
                <w:szCs w:val="22"/>
              </w:rPr>
              <w:t xml:space="preserve">Board </w:t>
            </w:r>
            <w:r w:rsidR="00307CFC">
              <w:rPr>
                <w:rFonts w:ascii="Arial" w:hAnsi="Arial" w:cs="Arial"/>
                <w:color w:val="000000" w:themeColor="text1"/>
                <w:sz w:val="22"/>
                <w:szCs w:val="22"/>
              </w:rPr>
              <w:t>recognised the s</w:t>
            </w:r>
            <w:r w:rsidR="009718CE">
              <w:rPr>
                <w:rFonts w:ascii="Arial" w:hAnsi="Arial" w:cs="Arial"/>
                <w:color w:val="000000" w:themeColor="text1"/>
                <w:sz w:val="22"/>
                <w:szCs w:val="22"/>
              </w:rPr>
              <w:t xml:space="preserve">ignificant improvement </w:t>
            </w:r>
            <w:r w:rsidR="00307CFC">
              <w:rPr>
                <w:rFonts w:ascii="Arial" w:hAnsi="Arial" w:cs="Arial"/>
                <w:color w:val="000000" w:themeColor="text1"/>
                <w:sz w:val="22"/>
                <w:szCs w:val="22"/>
              </w:rPr>
              <w:t xml:space="preserve">in </w:t>
            </w:r>
            <w:r w:rsidR="009718CE">
              <w:rPr>
                <w:rFonts w:ascii="Arial" w:hAnsi="Arial" w:cs="Arial"/>
                <w:color w:val="000000" w:themeColor="text1"/>
                <w:sz w:val="22"/>
                <w:szCs w:val="22"/>
              </w:rPr>
              <w:t>GCSEs English</w:t>
            </w:r>
            <w:r w:rsidR="00307CFC">
              <w:rPr>
                <w:rFonts w:ascii="Arial" w:hAnsi="Arial" w:cs="Arial"/>
                <w:color w:val="000000" w:themeColor="text1"/>
                <w:sz w:val="22"/>
                <w:szCs w:val="22"/>
              </w:rPr>
              <w:t xml:space="preserve"> at both campuses, particularly Accrington and Rossendale where achievement has risen from </w:t>
            </w:r>
            <w:r w:rsidR="009718CE">
              <w:rPr>
                <w:rFonts w:ascii="Arial" w:hAnsi="Arial" w:cs="Arial"/>
                <w:color w:val="000000" w:themeColor="text1"/>
                <w:sz w:val="22"/>
                <w:szCs w:val="22"/>
              </w:rPr>
              <w:t>22% in 2018/19 to 42% to 2019/20</w:t>
            </w:r>
            <w:r w:rsidR="00307CFC">
              <w:rPr>
                <w:rFonts w:ascii="Arial" w:hAnsi="Arial" w:cs="Arial"/>
                <w:color w:val="000000" w:themeColor="text1"/>
                <w:sz w:val="22"/>
                <w:szCs w:val="22"/>
              </w:rPr>
              <w:t>.</w:t>
            </w:r>
          </w:p>
          <w:p w14:paraId="59CDC840" w14:textId="6031F8A7" w:rsidR="009B2927" w:rsidRDefault="009B2927" w:rsidP="009466DA">
            <w:pPr>
              <w:rPr>
                <w:rFonts w:ascii="Arial" w:hAnsi="Arial" w:cs="Arial"/>
                <w:bCs/>
                <w:color w:val="000000" w:themeColor="text1"/>
                <w:sz w:val="22"/>
                <w:szCs w:val="22"/>
              </w:rPr>
            </w:pPr>
          </w:p>
          <w:p w14:paraId="030D660F" w14:textId="77777777" w:rsidR="006F4386" w:rsidRPr="009B2927" w:rsidRDefault="006F4386" w:rsidP="009466DA">
            <w:pPr>
              <w:rPr>
                <w:rFonts w:ascii="Arial" w:hAnsi="Arial" w:cs="Arial"/>
                <w:bCs/>
                <w:color w:val="000000" w:themeColor="text1"/>
                <w:sz w:val="22"/>
                <w:szCs w:val="22"/>
              </w:rPr>
            </w:pPr>
          </w:p>
          <w:p w14:paraId="34AAC4AD" w14:textId="3C9D3FAF" w:rsidR="00024A5C" w:rsidRDefault="00024A5C" w:rsidP="00307CFC">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00307CFC" w:rsidRPr="00307CFC">
              <w:rPr>
                <w:rFonts w:ascii="Arial" w:hAnsi="Arial" w:cs="Arial"/>
                <w:b/>
                <w:sz w:val="22"/>
                <w:szCs w:val="22"/>
              </w:rPr>
              <w:t>t</w:t>
            </w:r>
            <w:r w:rsidRPr="00307CFC">
              <w:rPr>
                <w:rFonts w:ascii="Arial" w:hAnsi="Arial" w:cs="Arial"/>
                <w:b/>
                <w:sz w:val="22"/>
                <w:szCs w:val="22"/>
              </w:rPr>
              <w:t xml:space="preserve">o </w:t>
            </w:r>
            <w:r w:rsidR="00307CFC" w:rsidRPr="00307CFC">
              <w:rPr>
                <w:rFonts w:ascii="Arial" w:hAnsi="Arial" w:cs="Arial"/>
                <w:b/>
                <w:sz w:val="22"/>
                <w:szCs w:val="22"/>
              </w:rPr>
              <w:t xml:space="preserve">receive and note the 2019/20 A level and GCSE English and </w:t>
            </w:r>
            <w:r w:rsidR="001B4A61">
              <w:rPr>
                <w:rFonts w:ascii="Arial" w:hAnsi="Arial" w:cs="Arial"/>
                <w:b/>
                <w:sz w:val="22"/>
                <w:szCs w:val="22"/>
              </w:rPr>
              <w:t>m</w:t>
            </w:r>
            <w:r w:rsidR="00307CFC" w:rsidRPr="00307CFC">
              <w:rPr>
                <w:rFonts w:ascii="Arial" w:hAnsi="Arial" w:cs="Arial"/>
                <w:b/>
                <w:sz w:val="22"/>
                <w:szCs w:val="22"/>
              </w:rPr>
              <w:t>aths achievements of the Group’s learners</w:t>
            </w:r>
          </w:p>
          <w:p w14:paraId="4D82CF65" w14:textId="7066D949" w:rsidR="00307CFC" w:rsidRPr="00307CFC" w:rsidRDefault="00307CFC" w:rsidP="00307CFC">
            <w:pPr>
              <w:rPr>
                <w:rFonts w:ascii="Arial" w:hAnsi="Arial" w:cs="Arial"/>
                <w:b/>
                <w:sz w:val="22"/>
                <w:szCs w:val="22"/>
              </w:rPr>
            </w:pPr>
          </w:p>
        </w:tc>
      </w:tr>
      <w:tr w:rsidR="00E32B8B" w14:paraId="4EBB84FE" w14:textId="77777777" w:rsidTr="009844B9">
        <w:tc>
          <w:tcPr>
            <w:tcW w:w="988" w:type="dxa"/>
            <w:vMerge w:val="restart"/>
          </w:tcPr>
          <w:p w14:paraId="1EAB35DD" w14:textId="62D3092D" w:rsidR="00E32B8B" w:rsidRDefault="00E32B8B"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2.2</w:t>
            </w:r>
          </w:p>
        </w:tc>
        <w:tc>
          <w:tcPr>
            <w:tcW w:w="9213" w:type="dxa"/>
          </w:tcPr>
          <w:p w14:paraId="561F7D5B" w14:textId="42C1DA22" w:rsidR="00E32B8B" w:rsidRDefault="00AE6D90" w:rsidP="00305191">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Strategic Discussion: </w:t>
            </w:r>
            <w:r w:rsidR="00E32B8B">
              <w:rPr>
                <w:rFonts w:ascii="Arial" w:hAnsi="Arial" w:cs="Arial"/>
                <w:b/>
                <w:color w:val="000000" w:themeColor="text1"/>
                <w:sz w:val="22"/>
                <w:szCs w:val="22"/>
                <w:u w:val="single"/>
              </w:rPr>
              <w:t>September Re-opening Plans and Challenges</w:t>
            </w:r>
          </w:p>
          <w:p w14:paraId="293E1BC1" w14:textId="61ECD7CB" w:rsidR="00E32B8B" w:rsidRDefault="00E32B8B" w:rsidP="00305191">
            <w:pPr>
              <w:rPr>
                <w:rFonts w:ascii="Arial" w:hAnsi="Arial" w:cs="Arial"/>
                <w:b/>
                <w:color w:val="000000" w:themeColor="text1"/>
                <w:sz w:val="22"/>
                <w:szCs w:val="22"/>
                <w:u w:val="single"/>
              </w:rPr>
            </w:pPr>
          </w:p>
        </w:tc>
      </w:tr>
      <w:tr w:rsidR="00E32B8B" w14:paraId="45BD7F3D" w14:textId="77777777" w:rsidTr="009844B9">
        <w:tc>
          <w:tcPr>
            <w:tcW w:w="988" w:type="dxa"/>
            <w:vMerge/>
          </w:tcPr>
          <w:p w14:paraId="0EA454F3" w14:textId="77777777" w:rsidR="00E32B8B" w:rsidRDefault="00E32B8B" w:rsidP="00305191">
            <w:pPr>
              <w:rPr>
                <w:rFonts w:ascii="Arial" w:hAnsi="Arial" w:cs="Arial"/>
                <w:b/>
                <w:color w:val="000000" w:themeColor="text1"/>
                <w:sz w:val="22"/>
                <w:szCs w:val="22"/>
              </w:rPr>
            </w:pPr>
          </w:p>
        </w:tc>
        <w:tc>
          <w:tcPr>
            <w:tcW w:w="9213" w:type="dxa"/>
          </w:tcPr>
          <w:p w14:paraId="064EF6AA" w14:textId="2446AE84" w:rsidR="00E32B8B" w:rsidRPr="005D204B" w:rsidRDefault="00E32B8B" w:rsidP="005673FF">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sidR="00B320CA">
              <w:rPr>
                <w:rFonts w:ascii="Arial" w:hAnsi="Arial" w:cs="Arial"/>
                <w:i/>
                <w:color w:val="000000" w:themeColor="text1"/>
                <w:sz w:val="22"/>
                <w:szCs w:val="22"/>
              </w:rPr>
              <w:t>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5F91DA38" w14:textId="77777777" w:rsidR="00E32B8B" w:rsidRDefault="00E32B8B" w:rsidP="00305191">
            <w:pPr>
              <w:rPr>
                <w:rFonts w:ascii="Arial" w:hAnsi="Arial" w:cs="Arial"/>
                <w:b/>
                <w:color w:val="000000" w:themeColor="text1"/>
                <w:sz w:val="22"/>
                <w:szCs w:val="22"/>
                <w:u w:val="single"/>
              </w:rPr>
            </w:pPr>
          </w:p>
          <w:p w14:paraId="3ED5F2B7" w14:textId="77777777" w:rsidR="008B401D" w:rsidRDefault="00722EBF" w:rsidP="00305191">
            <w:pPr>
              <w:rPr>
                <w:rFonts w:ascii="Arial" w:hAnsi="Arial" w:cs="Arial"/>
                <w:bCs/>
                <w:color w:val="000000" w:themeColor="text1"/>
                <w:sz w:val="22"/>
                <w:szCs w:val="22"/>
              </w:rPr>
            </w:pPr>
            <w:r>
              <w:rPr>
                <w:rFonts w:ascii="Arial" w:hAnsi="Arial" w:cs="Arial"/>
                <w:bCs/>
                <w:color w:val="000000" w:themeColor="text1"/>
                <w:sz w:val="22"/>
                <w:szCs w:val="22"/>
              </w:rPr>
              <w:t>D</w:t>
            </w:r>
            <w:r w:rsidR="00B320CA">
              <w:rPr>
                <w:rFonts w:ascii="Arial" w:hAnsi="Arial" w:cs="Arial"/>
                <w:bCs/>
                <w:color w:val="000000" w:themeColor="text1"/>
                <w:sz w:val="22"/>
                <w:szCs w:val="22"/>
              </w:rPr>
              <w:t xml:space="preserve">avid </w:t>
            </w:r>
            <w:r>
              <w:rPr>
                <w:rFonts w:ascii="Arial" w:hAnsi="Arial" w:cs="Arial"/>
                <w:bCs/>
                <w:color w:val="000000" w:themeColor="text1"/>
                <w:sz w:val="22"/>
                <w:szCs w:val="22"/>
              </w:rPr>
              <w:t>R</w:t>
            </w:r>
            <w:r w:rsidR="00B320CA">
              <w:rPr>
                <w:rFonts w:ascii="Arial" w:hAnsi="Arial" w:cs="Arial"/>
                <w:bCs/>
                <w:color w:val="000000" w:themeColor="text1"/>
                <w:sz w:val="22"/>
                <w:szCs w:val="22"/>
              </w:rPr>
              <w:t>othwell (Deputy Principal)</w:t>
            </w:r>
            <w:r>
              <w:rPr>
                <w:rFonts w:ascii="Arial" w:hAnsi="Arial" w:cs="Arial"/>
                <w:bCs/>
                <w:color w:val="000000" w:themeColor="text1"/>
                <w:sz w:val="22"/>
                <w:szCs w:val="22"/>
              </w:rPr>
              <w:t xml:space="preserve"> </w:t>
            </w:r>
            <w:r w:rsidR="008B401D">
              <w:rPr>
                <w:rFonts w:ascii="Arial" w:hAnsi="Arial" w:cs="Arial"/>
                <w:bCs/>
                <w:color w:val="000000" w:themeColor="text1"/>
                <w:sz w:val="22"/>
                <w:szCs w:val="22"/>
              </w:rPr>
              <w:t>and Tracey Baron (Deputy Principal) delivered</w:t>
            </w:r>
            <w:r>
              <w:rPr>
                <w:rFonts w:ascii="Arial" w:hAnsi="Arial" w:cs="Arial"/>
                <w:bCs/>
                <w:color w:val="000000" w:themeColor="text1"/>
                <w:sz w:val="22"/>
                <w:szCs w:val="22"/>
              </w:rPr>
              <w:t xml:space="preserve"> the presentation</w:t>
            </w:r>
            <w:r w:rsidR="00056CE4">
              <w:rPr>
                <w:rFonts w:ascii="Arial" w:hAnsi="Arial" w:cs="Arial"/>
                <w:bCs/>
                <w:color w:val="000000" w:themeColor="text1"/>
                <w:sz w:val="22"/>
                <w:szCs w:val="22"/>
              </w:rPr>
              <w:t xml:space="preserve"> </w:t>
            </w:r>
            <w:r w:rsidR="00B320CA">
              <w:rPr>
                <w:rFonts w:ascii="Arial" w:hAnsi="Arial" w:cs="Arial"/>
                <w:bCs/>
                <w:color w:val="000000" w:themeColor="text1"/>
                <w:sz w:val="22"/>
                <w:szCs w:val="22"/>
              </w:rPr>
              <w:t>which updated on September re-opening plans and challenges</w:t>
            </w:r>
            <w:r w:rsidR="008B401D">
              <w:rPr>
                <w:rFonts w:ascii="Arial" w:hAnsi="Arial" w:cs="Arial"/>
                <w:bCs/>
                <w:color w:val="000000" w:themeColor="text1"/>
                <w:sz w:val="22"/>
                <w:szCs w:val="22"/>
              </w:rPr>
              <w:t xml:space="preserve">. The presentation included </w:t>
            </w:r>
            <w:r w:rsidR="00056CE4">
              <w:rPr>
                <w:rFonts w:ascii="Arial" w:hAnsi="Arial" w:cs="Arial"/>
                <w:bCs/>
                <w:color w:val="000000" w:themeColor="text1"/>
                <w:sz w:val="22"/>
                <w:szCs w:val="22"/>
              </w:rPr>
              <w:t>photographs showing PPE, adapted teaching spaces, students observing social distancing and classroom delivery.</w:t>
            </w:r>
            <w:r>
              <w:rPr>
                <w:rFonts w:ascii="Arial" w:hAnsi="Arial" w:cs="Arial"/>
                <w:bCs/>
                <w:color w:val="000000" w:themeColor="text1"/>
                <w:sz w:val="22"/>
                <w:szCs w:val="22"/>
              </w:rPr>
              <w:t xml:space="preserve"> </w:t>
            </w:r>
            <w:r w:rsidR="00B320CA">
              <w:rPr>
                <w:rFonts w:ascii="Arial" w:hAnsi="Arial" w:cs="Arial"/>
                <w:bCs/>
                <w:color w:val="000000" w:themeColor="text1"/>
                <w:sz w:val="22"/>
                <w:szCs w:val="22"/>
              </w:rPr>
              <w:t>The Deputy Principal</w:t>
            </w:r>
            <w:r w:rsidR="008B401D">
              <w:rPr>
                <w:rFonts w:ascii="Arial" w:hAnsi="Arial" w:cs="Arial"/>
                <w:bCs/>
                <w:color w:val="000000" w:themeColor="text1"/>
                <w:sz w:val="22"/>
                <w:szCs w:val="22"/>
              </w:rPr>
              <w:t>s</w:t>
            </w:r>
            <w:r w:rsidR="00B320CA">
              <w:rPr>
                <w:rFonts w:ascii="Arial" w:hAnsi="Arial" w:cs="Arial"/>
                <w:bCs/>
                <w:color w:val="000000" w:themeColor="text1"/>
                <w:sz w:val="22"/>
                <w:szCs w:val="22"/>
              </w:rPr>
              <w:t xml:space="preserve"> a</w:t>
            </w:r>
            <w:r>
              <w:rPr>
                <w:rFonts w:ascii="Arial" w:hAnsi="Arial" w:cs="Arial"/>
                <w:bCs/>
                <w:color w:val="000000" w:themeColor="text1"/>
                <w:sz w:val="22"/>
                <w:szCs w:val="22"/>
              </w:rPr>
              <w:t xml:space="preserve">cknowledged the </w:t>
            </w:r>
            <w:r w:rsidR="00B320CA">
              <w:rPr>
                <w:rFonts w:ascii="Arial" w:hAnsi="Arial" w:cs="Arial"/>
                <w:bCs/>
                <w:color w:val="000000" w:themeColor="text1"/>
                <w:sz w:val="22"/>
                <w:szCs w:val="22"/>
              </w:rPr>
              <w:t xml:space="preserve">significant and continued </w:t>
            </w:r>
            <w:r>
              <w:rPr>
                <w:rFonts w:ascii="Arial" w:hAnsi="Arial" w:cs="Arial"/>
                <w:bCs/>
                <w:color w:val="000000" w:themeColor="text1"/>
                <w:sz w:val="22"/>
                <w:szCs w:val="22"/>
              </w:rPr>
              <w:t xml:space="preserve">effort and hard work of all staff, cross-College </w:t>
            </w:r>
            <w:r w:rsidR="00B320CA">
              <w:rPr>
                <w:rFonts w:ascii="Arial" w:hAnsi="Arial" w:cs="Arial"/>
                <w:bCs/>
                <w:color w:val="000000" w:themeColor="text1"/>
                <w:sz w:val="22"/>
                <w:szCs w:val="22"/>
              </w:rPr>
              <w:t xml:space="preserve">, to ensure students continue to receive the best support and learning in spite of Covid-19. </w:t>
            </w:r>
            <w:r w:rsidR="00CB4C2F">
              <w:rPr>
                <w:rFonts w:ascii="Arial" w:hAnsi="Arial" w:cs="Arial"/>
                <w:bCs/>
                <w:color w:val="000000" w:themeColor="text1"/>
                <w:sz w:val="22"/>
                <w:szCs w:val="22"/>
              </w:rPr>
              <w:t xml:space="preserve">The Group’s approach had followed all guidance and regulation, and also recognised our local context, with a high BAME population and additional local restrictions being in place in our local communities. </w:t>
            </w:r>
          </w:p>
          <w:p w14:paraId="48EC20AC" w14:textId="77777777" w:rsidR="008B401D" w:rsidRDefault="008B401D" w:rsidP="00305191">
            <w:pPr>
              <w:rPr>
                <w:rFonts w:ascii="Arial" w:hAnsi="Arial" w:cs="Arial"/>
                <w:bCs/>
                <w:color w:val="000000" w:themeColor="text1"/>
                <w:sz w:val="22"/>
                <w:szCs w:val="22"/>
              </w:rPr>
            </w:pPr>
          </w:p>
          <w:p w14:paraId="33E12877" w14:textId="6D8C2630" w:rsidR="00722EBF" w:rsidRDefault="00CB4C2F" w:rsidP="00305191">
            <w:pPr>
              <w:rPr>
                <w:rFonts w:ascii="Arial" w:hAnsi="Arial" w:cs="Arial"/>
                <w:bCs/>
                <w:color w:val="000000" w:themeColor="text1"/>
                <w:sz w:val="22"/>
                <w:szCs w:val="22"/>
              </w:rPr>
            </w:pPr>
            <w:r>
              <w:rPr>
                <w:rFonts w:ascii="Arial" w:hAnsi="Arial" w:cs="Arial"/>
                <w:bCs/>
                <w:color w:val="000000" w:themeColor="text1"/>
                <w:sz w:val="22"/>
                <w:szCs w:val="22"/>
              </w:rPr>
              <w:t>Areas covered, explained and reviewed by the Board</w:t>
            </w:r>
            <w:r w:rsidR="008B401D">
              <w:rPr>
                <w:rFonts w:ascii="Arial" w:hAnsi="Arial" w:cs="Arial"/>
                <w:bCs/>
                <w:color w:val="000000" w:themeColor="text1"/>
                <w:sz w:val="22"/>
                <w:szCs w:val="22"/>
              </w:rPr>
              <w:t xml:space="preserve"> in this item</w:t>
            </w:r>
            <w:r>
              <w:rPr>
                <w:rFonts w:ascii="Arial" w:hAnsi="Arial" w:cs="Arial"/>
                <w:bCs/>
                <w:color w:val="000000" w:themeColor="text1"/>
                <w:sz w:val="22"/>
                <w:szCs w:val="22"/>
              </w:rPr>
              <w:t xml:space="preserve"> included:</w:t>
            </w:r>
          </w:p>
          <w:p w14:paraId="2FEDEF7F" w14:textId="5609BA38" w:rsidR="00722EBF" w:rsidRDefault="00722EBF" w:rsidP="00305191">
            <w:pPr>
              <w:rPr>
                <w:rFonts w:ascii="Arial" w:hAnsi="Arial" w:cs="Arial"/>
                <w:bCs/>
                <w:color w:val="000000" w:themeColor="text1"/>
                <w:sz w:val="22"/>
                <w:szCs w:val="22"/>
              </w:rPr>
            </w:pPr>
          </w:p>
          <w:p w14:paraId="4E39E370" w14:textId="7AEC585A" w:rsidR="00722EBF" w:rsidRDefault="00722EBF" w:rsidP="00722EBF">
            <w:pPr>
              <w:pStyle w:val="ListParagraph"/>
              <w:numPr>
                <w:ilvl w:val="0"/>
                <w:numId w:val="7"/>
              </w:numPr>
              <w:rPr>
                <w:rFonts w:ascii="Arial" w:hAnsi="Arial" w:cs="Arial"/>
                <w:bCs/>
                <w:color w:val="000000" w:themeColor="text1"/>
              </w:rPr>
            </w:pPr>
            <w:r w:rsidRPr="00722EBF">
              <w:rPr>
                <w:rFonts w:ascii="Arial" w:hAnsi="Arial" w:cs="Arial"/>
                <w:bCs/>
                <w:i/>
                <w:iCs/>
                <w:color w:val="000000" w:themeColor="text1"/>
              </w:rPr>
              <w:t>Preparing for re-opening:</w:t>
            </w:r>
            <w:r w:rsidRPr="00722EBF">
              <w:rPr>
                <w:rFonts w:ascii="Arial" w:hAnsi="Arial" w:cs="Arial"/>
                <w:bCs/>
                <w:color w:val="000000" w:themeColor="text1"/>
              </w:rPr>
              <w:t xml:space="preserve"> government guidance, risk-assessments, </w:t>
            </w:r>
            <w:r w:rsidR="00CB4C2F">
              <w:rPr>
                <w:rFonts w:ascii="Arial" w:hAnsi="Arial" w:cs="Arial"/>
                <w:bCs/>
                <w:color w:val="000000" w:themeColor="text1"/>
              </w:rPr>
              <w:t xml:space="preserve">the </w:t>
            </w:r>
            <w:r w:rsidRPr="00722EBF">
              <w:rPr>
                <w:rFonts w:ascii="Arial" w:hAnsi="Arial" w:cs="Arial"/>
                <w:bCs/>
                <w:color w:val="000000" w:themeColor="text1"/>
              </w:rPr>
              <w:t>role and approach of the Leadership and Governance Group, consultation and communication, planning through trial and error and the system of controls in place</w:t>
            </w:r>
          </w:p>
          <w:p w14:paraId="3331FA08" w14:textId="146772F8" w:rsidR="00722EBF" w:rsidRDefault="00722EBF" w:rsidP="00722EBF">
            <w:pPr>
              <w:pStyle w:val="ListParagraph"/>
              <w:numPr>
                <w:ilvl w:val="0"/>
                <w:numId w:val="7"/>
              </w:numPr>
              <w:rPr>
                <w:rFonts w:ascii="Arial" w:hAnsi="Arial" w:cs="Arial"/>
                <w:bCs/>
                <w:color w:val="000000" w:themeColor="text1"/>
              </w:rPr>
            </w:pPr>
            <w:r>
              <w:rPr>
                <w:rFonts w:ascii="Arial" w:hAnsi="Arial" w:cs="Arial"/>
                <w:bCs/>
                <w:i/>
                <w:iCs/>
                <w:color w:val="000000" w:themeColor="text1"/>
              </w:rPr>
              <w:t>Adapting the environment:</w:t>
            </w:r>
            <w:r>
              <w:rPr>
                <w:rFonts w:ascii="Arial" w:hAnsi="Arial" w:cs="Arial"/>
                <w:bCs/>
                <w:color w:val="000000" w:themeColor="text1"/>
              </w:rPr>
              <w:t xml:space="preserve"> hygiene arrangements, signage and messaging, space occupancy usage and configuration, circulation routes/access/egress, ventilation. </w:t>
            </w:r>
            <w:r w:rsidR="00CB4C2F">
              <w:rPr>
                <w:rFonts w:ascii="Arial" w:hAnsi="Arial" w:cs="Arial"/>
                <w:bCs/>
                <w:color w:val="000000" w:themeColor="text1"/>
              </w:rPr>
              <w:t>Board noted that e</w:t>
            </w:r>
            <w:r>
              <w:rPr>
                <w:rFonts w:ascii="Arial" w:hAnsi="Arial" w:cs="Arial"/>
                <w:bCs/>
                <w:color w:val="000000" w:themeColor="text1"/>
              </w:rPr>
              <w:t xml:space="preserve">states strategy considerations going forward include </w:t>
            </w:r>
            <w:r w:rsidR="00CB4C2F">
              <w:rPr>
                <w:rFonts w:ascii="Arial" w:hAnsi="Arial" w:cs="Arial"/>
                <w:bCs/>
                <w:color w:val="000000" w:themeColor="text1"/>
              </w:rPr>
              <w:t xml:space="preserve">a review of </w:t>
            </w:r>
            <w:r>
              <w:rPr>
                <w:rFonts w:ascii="Arial" w:hAnsi="Arial" w:cs="Arial"/>
                <w:bCs/>
                <w:color w:val="000000" w:themeColor="text1"/>
              </w:rPr>
              <w:t xml:space="preserve">ventilation. Gross costs </w:t>
            </w:r>
            <w:r w:rsidR="00CB4C2F">
              <w:rPr>
                <w:rFonts w:ascii="Arial" w:hAnsi="Arial" w:cs="Arial"/>
                <w:bCs/>
                <w:color w:val="000000" w:themeColor="text1"/>
              </w:rPr>
              <w:t xml:space="preserve">of adaptations are circa </w:t>
            </w:r>
            <w:r>
              <w:rPr>
                <w:rFonts w:ascii="Arial" w:hAnsi="Arial" w:cs="Arial"/>
                <w:bCs/>
                <w:color w:val="000000" w:themeColor="text1"/>
              </w:rPr>
              <w:t>£100k exc</w:t>
            </w:r>
            <w:r w:rsidR="007E6CD1">
              <w:rPr>
                <w:rFonts w:ascii="Arial" w:hAnsi="Arial" w:cs="Arial"/>
                <w:bCs/>
                <w:color w:val="000000" w:themeColor="text1"/>
              </w:rPr>
              <w:t>.</w:t>
            </w:r>
            <w:r>
              <w:rPr>
                <w:rFonts w:ascii="Arial" w:hAnsi="Arial" w:cs="Arial"/>
                <w:bCs/>
                <w:color w:val="000000" w:themeColor="text1"/>
              </w:rPr>
              <w:t xml:space="preserve"> IT</w:t>
            </w:r>
            <w:r w:rsidR="0053031C">
              <w:rPr>
                <w:rFonts w:ascii="Arial" w:hAnsi="Arial" w:cs="Arial"/>
                <w:bCs/>
                <w:color w:val="000000" w:themeColor="text1"/>
              </w:rPr>
              <w:t>, and cost savings have been achieved due to changed ways of working</w:t>
            </w:r>
          </w:p>
          <w:p w14:paraId="4D188813" w14:textId="17BBA888" w:rsidR="00722EBF" w:rsidRDefault="00722EBF" w:rsidP="00722EBF">
            <w:pPr>
              <w:pStyle w:val="ListParagraph"/>
              <w:numPr>
                <w:ilvl w:val="0"/>
                <w:numId w:val="7"/>
              </w:numPr>
              <w:rPr>
                <w:rFonts w:ascii="Arial" w:hAnsi="Arial" w:cs="Arial"/>
                <w:bCs/>
                <w:color w:val="000000" w:themeColor="text1"/>
              </w:rPr>
            </w:pPr>
            <w:r>
              <w:rPr>
                <w:rFonts w:ascii="Arial" w:hAnsi="Arial" w:cs="Arial"/>
                <w:bCs/>
                <w:i/>
                <w:iCs/>
                <w:color w:val="000000" w:themeColor="text1"/>
              </w:rPr>
              <w:t>Managing bubbles:</w:t>
            </w:r>
            <w:r>
              <w:rPr>
                <w:rFonts w:ascii="Arial" w:hAnsi="Arial" w:cs="Arial"/>
                <w:bCs/>
                <w:color w:val="000000" w:themeColor="text1"/>
              </w:rPr>
              <w:t xml:space="preserve"> </w:t>
            </w:r>
            <w:r w:rsidR="00CB4C2F">
              <w:rPr>
                <w:rFonts w:ascii="Arial" w:hAnsi="Arial" w:cs="Arial"/>
                <w:bCs/>
                <w:color w:val="000000" w:themeColor="text1"/>
              </w:rPr>
              <w:t xml:space="preserve">the </w:t>
            </w:r>
            <w:r w:rsidR="001D094C">
              <w:rPr>
                <w:rFonts w:ascii="Arial" w:hAnsi="Arial" w:cs="Arial"/>
                <w:bCs/>
                <w:color w:val="000000" w:themeColor="text1"/>
              </w:rPr>
              <w:t xml:space="preserve">approach </w:t>
            </w:r>
            <w:r w:rsidR="00175677">
              <w:rPr>
                <w:rFonts w:ascii="Arial" w:hAnsi="Arial" w:cs="Arial"/>
                <w:bCs/>
                <w:color w:val="000000" w:themeColor="text1"/>
              </w:rPr>
              <w:t xml:space="preserve">to defining and setting out </w:t>
            </w:r>
            <w:r w:rsidR="001D094C">
              <w:rPr>
                <w:rFonts w:ascii="Arial" w:hAnsi="Arial" w:cs="Arial"/>
                <w:bCs/>
                <w:color w:val="000000" w:themeColor="text1"/>
              </w:rPr>
              <w:t xml:space="preserve">geographic bubbles by curriculum areas in the different sites/buildings; </w:t>
            </w:r>
            <w:r>
              <w:rPr>
                <w:rFonts w:ascii="Arial" w:hAnsi="Arial" w:cs="Arial"/>
                <w:bCs/>
                <w:color w:val="000000" w:themeColor="text1"/>
              </w:rPr>
              <w:t xml:space="preserve">equipment and access/use of PPE, support for students, explanation of </w:t>
            </w:r>
            <w:r w:rsidR="0001044F">
              <w:rPr>
                <w:rFonts w:ascii="Arial" w:hAnsi="Arial" w:cs="Arial"/>
                <w:bCs/>
                <w:color w:val="000000" w:themeColor="text1"/>
              </w:rPr>
              <w:t xml:space="preserve">the logistics of </w:t>
            </w:r>
            <w:r>
              <w:rPr>
                <w:rFonts w:ascii="Arial" w:hAnsi="Arial" w:cs="Arial"/>
                <w:bCs/>
                <w:color w:val="000000" w:themeColor="text1"/>
              </w:rPr>
              <w:t>classroom delivery</w:t>
            </w:r>
            <w:r w:rsidR="00175677">
              <w:rPr>
                <w:rFonts w:ascii="Arial" w:hAnsi="Arial" w:cs="Arial"/>
                <w:bCs/>
                <w:color w:val="000000" w:themeColor="text1"/>
              </w:rPr>
              <w:t xml:space="preserve"> was shared</w:t>
            </w:r>
            <w:r w:rsidR="00953F8E">
              <w:rPr>
                <w:rFonts w:ascii="Arial" w:hAnsi="Arial" w:cs="Arial"/>
                <w:bCs/>
                <w:color w:val="000000" w:themeColor="text1"/>
              </w:rPr>
              <w:t xml:space="preserve"> (inc</w:t>
            </w:r>
            <w:r w:rsidR="00175677">
              <w:rPr>
                <w:rFonts w:ascii="Arial" w:hAnsi="Arial" w:cs="Arial"/>
                <w:bCs/>
                <w:color w:val="000000" w:themeColor="text1"/>
              </w:rPr>
              <w:t>luding</w:t>
            </w:r>
            <w:r w:rsidR="00953F8E">
              <w:rPr>
                <w:rFonts w:ascii="Arial" w:hAnsi="Arial" w:cs="Arial"/>
                <w:bCs/>
                <w:color w:val="000000" w:themeColor="text1"/>
              </w:rPr>
              <w:t xml:space="preserve"> </w:t>
            </w:r>
            <w:r w:rsidR="00175677">
              <w:rPr>
                <w:rFonts w:ascii="Arial" w:hAnsi="Arial" w:cs="Arial"/>
                <w:bCs/>
                <w:color w:val="000000" w:themeColor="text1"/>
              </w:rPr>
              <w:t xml:space="preserve">the extensive and essential </w:t>
            </w:r>
            <w:r w:rsidR="00953F8E">
              <w:rPr>
                <w:rFonts w:ascii="Arial" w:hAnsi="Arial" w:cs="Arial"/>
                <w:bCs/>
                <w:color w:val="000000" w:themeColor="text1"/>
              </w:rPr>
              <w:t>cleaning of rooms in</w:t>
            </w:r>
            <w:r w:rsidR="00175677">
              <w:rPr>
                <w:rFonts w:ascii="Arial" w:hAnsi="Arial" w:cs="Arial"/>
                <w:bCs/>
                <w:color w:val="000000" w:themeColor="text1"/>
              </w:rPr>
              <w:t xml:space="preserve"> </w:t>
            </w:r>
            <w:r w:rsidR="00953F8E">
              <w:rPr>
                <w:rFonts w:ascii="Arial" w:hAnsi="Arial" w:cs="Arial"/>
                <w:bCs/>
                <w:color w:val="000000" w:themeColor="text1"/>
              </w:rPr>
              <w:t xml:space="preserve">between students in rooms even when </w:t>
            </w:r>
            <w:r w:rsidR="00175677">
              <w:rPr>
                <w:rFonts w:ascii="Arial" w:hAnsi="Arial" w:cs="Arial"/>
                <w:bCs/>
                <w:color w:val="000000" w:themeColor="text1"/>
              </w:rPr>
              <w:t xml:space="preserve">they are </w:t>
            </w:r>
            <w:r w:rsidR="00953F8E">
              <w:rPr>
                <w:rFonts w:ascii="Arial" w:hAnsi="Arial" w:cs="Arial"/>
                <w:bCs/>
                <w:color w:val="000000" w:themeColor="text1"/>
              </w:rPr>
              <w:t xml:space="preserve">in </w:t>
            </w:r>
            <w:r w:rsidR="00175677">
              <w:rPr>
                <w:rFonts w:ascii="Arial" w:hAnsi="Arial" w:cs="Arial"/>
                <w:bCs/>
                <w:color w:val="000000" w:themeColor="text1"/>
              </w:rPr>
              <w:t xml:space="preserve">the </w:t>
            </w:r>
            <w:r w:rsidR="00953F8E">
              <w:rPr>
                <w:rFonts w:ascii="Arial" w:hAnsi="Arial" w:cs="Arial"/>
                <w:bCs/>
                <w:color w:val="000000" w:themeColor="text1"/>
              </w:rPr>
              <w:t>same bubbles)</w:t>
            </w:r>
          </w:p>
          <w:p w14:paraId="37730A30" w14:textId="4A2F3D8C" w:rsidR="00722EBF" w:rsidRDefault="00722EBF" w:rsidP="00722EBF">
            <w:pPr>
              <w:pStyle w:val="ListParagraph"/>
              <w:numPr>
                <w:ilvl w:val="0"/>
                <w:numId w:val="7"/>
              </w:numPr>
              <w:rPr>
                <w:rFonts w:ascii="Arial" w:hAnsi="Arial" w:cs="Arial"/>
                <w:bCs/>
                <w:color w:val="000000" w:themeColor="text1"/>
              </w:rPr>
            </w:pPr>
            <w:r>
              <w:rPr>
                <w:rFonts w:ascii="Arial" w:hAnsi="Arial" w:cs="Arial"/>
                <w:bCs/>
                <w:i/>
                <w:iCs/>
                <w:color w:val="000000" w:themeColor="text1"/>
              </w:rPr>
              <w:t>Adapting curriculum delivery:</w:t>
            </w:r>
            <w:r>
              <w:rPr>
                <w:rFonts w:ascii="Arial" w:hAnsi="Arial" w:cs="Arial"/>
                <w:bCs/>
                <w:color w:val="000000" w:themeColor="text1"/>
              </w:rPr>
              <w:t xml:space="preserve"> alternate week classroom delivery</w:t>
            </w:r>
            <w:r w:rsidR="003A7BB3">
              <w:rPr>
                <w:rFonts w:ascii="Arial" w:hAnsi="Arial" w:cs="Arial"/>
                <w:bCs/>
                <w:color w:val="000000" w:themeColor="text1"/>
              </w:rPr>
              <w:t xml:space="preserve"> i</w:t>
            </w:r>
            <w:r w:rsidR="00175677">
              <w:rPr>
                <w:rFonts w:ascii="Arial" w:hAnsi="Arial" w:cs="Arial"/>
                <w:bCs/>
                <w:color w:val="000000" w:themeColor="text1"/>
              </w:rPr>
              <w:t>s in place i</w:t>
            </w:r>
            <w:r w:rsidR="003A7BB3">
              <w:rPr>
                <w:rFonts w:ascii="Arial" w:hAnsi="Arial" w:cs="Arial"/>
                <w:bCs/>
                <w:color w:val="000000" w:themeColor="text1"/>
              </w:rPr>
              <w:t>n most areas of study</w:t>
            </w:r>
            <w:r w:rsidR="00F6325A">
              <w:rPr>
                <w:rFonts w:ascii="Arial" w:hAnsi="Arial" w:cs="Arial"/>
                <w:bCs/>
                <w:color w:val="000000" w:themeColor="text1"/>
              </w:rPr>
              <w:t xml:space="preserve">, </w:t>
            </w:r>
            <w:r>
              <w:rPr>
                <w:rFonts w:ascii="Arial" w:hAnsi="Arial" w:cs="Arial"/>
                <w:bCs/>
                <w:color w:val="000000" w:themeColor="text1"/>
              </w:rPr>
              <w:t>English and mathematics, dialling into lessons, independent study, e-safety and safeguarding, adapting policies and processes</w:t>
            </w:r>
            <w:r w:rsidR="00175677">
              <w:rPr>
                <w:rFonts w:ascii="Arial" w:hAnsi="Arial" w:cs="Arial"/>
                <w:bCs/>
                <w:color w:val="000000" w:themeColor="text1"/>
              </w:rPr>
              <w:t xml:space="preserve"> and also </w:t>
            </w:r>
            <w:r>
              <w:rPr>
                <w:rFonts w:ascii="Arial" w:hAnsi="Arial" w:cs="Arial"/>
                <w:bCs/>
                <w:color w:val="000000" w:themeColor="text1"/>
              </w:rPr>
              <w:t>Teacher’s ‘remote kits’</w:t>
            </w:r>
          </w:p>
          <w:p w14:paraId="733B728D" w14:textId="01A79B93" w:rsidR="00722EBF" w:rsidRPr="00722EBF" w:rsidRDefault="00722EBF" w:rsidP="00722EBF">
            <w:pPr>
              <w:pStyle w:val="ListParagraph"/>
              <w:numPr>
                <w:ilvl w:val="0"/>
                <w:numId w:val="7"/>
              </w:numPr>
              <w:rPr>
                <w:rFonts w:ascii="Arial" w:hAnsi="Arial" w:cs="Arial"/>
                <w:bCs/>
                <w:color w:val="000000" w:themeColor="text1"/>
              </w:rPr>
            </w:pPr>
            <w:r>
              <w:rPr>
                <w:rFonts w:ascii="Arial" w:hAnsi="Arial" w:cs="Arial"/>
                <w:bCs/>
                <w:i/>
                <w:iCs/>
                <w:color w:val="000000" w:themeColor="text1"/>
              </w:rPr>
              <w:t>Adapting and measuring the impact:</w:t>
            </w:r>
            <w:r>
              <w:rPr>
                <w:rFonts w:ascii="Arial" w:hAnsi="Arial" w:cs="Arial"/>
                <w:bCs/>
                <w:color w:val="000000" w:themeColor="text1"/>
              </w:rPr>
              <w:t xml:space="preserve"> testing learner experience, assessing the gaps through </w:t>
            </w:r>
            <w:proofErr w:type="spellStart"/>
            <w:r>
              <w:rPr>
                <w:rFonts w:ascii="Arial" w:hAnsi="Arial" w:cs="Arial"/>
                <w:bCs/>
                <w:color w:val="000000" w:themeColor="text1"/>
              </w:rPr>
              <w:t>Covid</w:t>
            </w:r>
            <w:proofErr w:type="spellEnd"/>
            <w:r>
              <w:rPr>
                <w:rFonts w:ascii="Arial" w:hAnsi="Arial" w:cs="Arial"/>
                <w:bCs/>
                <w:color w:val="000000" w:themeColor="text1"/>
              </w:rPr>
              <w:t xml:space="preserve"> mitigation plans, </w:t>
            </w:r>
            <w:r w:rsidR="00175677">
              <w:rPr>
                <w:rFonts w:ascii="Arial" w:hAnsi="Arial" w:cs="Arial"/>
                <w:bCs/>
                <w:color w:val="000000" w:themeColor="text1"/>
              </w:rPr>
              <w:t xml:space="preserve">critical importance of </w:t>
            </w:r>
            <w:r>
              <w:rPr>
                <w:rFonts w:ascii="Arial" w:hAnsi="Arial" w:cs="Arial"/>
                <w:bCs/>
                <w:color w:val="000000" w:themeColor="text1"/>
              </w:rPr>
              <w:t xml:space="preserve">assessment points every half-term covering knowledge, skills and behaviour, </w:t>
            </w:r>
            <w:r w:rsidR="00175677">
              <w:rPr>
                <w:rFonts w:ascii="Arial" w:hAnsi="Arial" w:cs="Arial"/>
                <w:bCs/>
                <w:color w:val="000000" w:themeColor="text1"/>
              </w:rPr>
              <w:t xml:space="preserve">plus </w:t>
            </w:r>
            <w:r>
              <w:rPr>
                <w:rFonts w:ascii="Arial" w:hAnsi="Arial" w:cs="Arial"/>
                <w:bCs/>
                <w:color w:val="000000" w:themeColor="text1"/>
              </w:rPr>
              <w:t>use of a skills matrix checking progress every 4 weeks</w:t>
            </w:r>
          </w:p>
          <w:p w14:paraId="7BC4A8E9" w14:textId="6E512DD6" w:rsidR="0028653D" w:rsidRDefault="00175677" w:rsidP="00305191">
            <w:pPr>
              <w:rPr>
                <w:rFonts w:ascii="Arial" w:hAnsi="Arial" w:cs="Arial"/>
                <w:bCs/>
                <w:color w:val="000000" w:themeColor="text1"/>
                <w:sz w:val="22"/>
                <w:szCs w:val="22"/>
              </w:rPr>
            </w:pPr>
            <w:r>
              <w:rPr>
                <w:rFonts w:ascii="Arial" w:hAnsi="Arial" w:cs="Arial"/>
                <w:bCs/>
                <w:color w:val="000000" w:themeColor="text1"/>
                <w:sz w:val="22"/>
                <w:szCs w:val="22"/>
              </w:rPr>
              <w:t>The l</w:t>
            </w:r>
            <w:r w:rsidR="00056CE4">
              <w:rPr>
                <w:rFonts w:ascii="Arial" w:hAnsi="Arial" w:cs="Arial"/>
                <w:bCs/>
                <w:color w:val="000000" w:themeColor="text1"/>
                <w:sz w:val="22"/>
                <w:szCs w:val="22"/>
              </w:rPr>
              <w:t xml:space="preserve">atest position on confirmed cases </w:t>
            </w:r>
            <w:r>
              <w:rPr>
                <w:rFonts w:ascii="Arial" w:hAnsi="Arial" w:cs="Arial"/>
                <w:bCs/>
                <w:color w:val="000000" w:themeColor="text1"/>
                <w:sz w:val="22"/>
                <w:szCs w:val="22"/>
              </w:rPr>
              <w:t xml:space="preserve">of Covid-19 amongst staff and learners was shared, and liaison with Public Health England (PHE) </w:t>
            </w:r>
            <w:r w:rsidR="008B401D">
              <w:rPr>
                <w:rFonts w:ascii="Arial" w:hAnsi="Arial" w:cs="Arial"/>
                <w:bCs/>
                <w:color w:val="000000" w:themeColor="text1"/>
                <w:sz w:val="22"/>
                <w:szCs w:val="22"/>
              </w:rPr>
              <w:t xml:space="preserve">explained, </w:t>
            </w:r>
            <w:r>
              <w:rPr>
                <w:rFonts w:ascii="Arial" w:hAnsi="Arial" w:cs="Arial"/>
                <w:bCs/>
                <w:color w:val="000000" w:themeColor="text1"/>
                <w:sz w:val="22"/>
                <w:szCs w:val="22"/>
              </w:rPr>
              <w:t xml:space="preserve">to ensure and assure on an </w:t>
            </w:r>
            <w:r>
              <w:rPr>
                <w:rFonts w:ascii="Arial" w:hAnsi="Arial" w:cs="Arial"/>
                <w:bCs/>
                <w:color w:val="000000" w:themeColor="text1"/>
                <w:sz w:val="22"/>
                <w:szCs w:val="22"/>
              </w:rPr>
              <w:lastRenderedPageBreak/>
              <w:t>effective response. Board were assured that consideration of learners with hearing impairments had been considered</w:t>
            </w:r>
            <w:r w:rsidR="008B401D">
              <w:rPr>
                <w:rFonts w:ascii="Arial" w:hAnsi="Arial" w:cs="Arial"/>
                <w:bCs/>
                <w:color w:val="000000" w:themeColor="text1"/>
                <w:sz w:val="22"/>
                <w:szCs w:val="22"/>
              </w:rPr>
              <w:t xml:space="preserve"> in the approach to wearing face coverings - </w:t>
            </w:r>
            <w:r>
              <w:rPr>
                <w:rFonts w:ascii="Arial" w:hAnsi="Arial" w:cs="Arial"/>
                <w:bCs/>
                <w:color w:val="000000" w:themeColor="text1"/>
                <w:sz w:val="22"/>
                <w:szCs w:val="22"/>
              </w:rPr>
              <w:t xml:space="preserve">with the use of </w:t>
            </w:r>
            <w:r w:rsidR="00056CE4">
              <w:rPr>
                <w:rFonts w:ascii="Arial" w:hAnsi="Arial" w:cs="Arial"/>
                <w:bCs/>
                <w:color w:val="000000" w:themeColor="text1"/>
                <w:sz w:val="22"/>
                <w:szCs w:val="22"/>
              </w:rPr>
              <w:t>purple badge</w:t>
            </w:r>
            <w:r w:rsidR="0028653D">
              <w:rPr>
                <w:rFonts w:ascii="Arial" w:hAnsi="Arial" w:cs="Arial"/>
                <w:bCs/>
                <w:color w:val="000000" w:themeColor="text1"/>
                <w:sz w:val="22"/>
                <w:szCs w:val="22"/>
              </w:rPr>
              <w:t xml:space="preserve">s </w:t>
            </w:r>
            <w:r w:rsidR="008B401D">
              <w:rPr>
                <w:rFonts w:ascii="Arial" w:hAnsi="Arial" w:cs="Arial"/>
                <w:bCs/>
                <w:color w:val="000000" w:themeColor="text1"/>
                <w:sz w:val="22"/>
                <w:szCs w:val="22"/>
              </w:rPr>
              <w:t xml:space="preserve">by learners </w:t>
            </w:r>
            <w:r w:rsidR="0028653D">
              <w:rPr>
                <w:rFonts w:ascii="Arial" w:hAnsi="Arial" w:cs="Arial"/>
                <w:bCs/>
                <w:color w:val="000000" w:themeColor="text1"/>
                <w:sz w:val="22"/>
                <w:szCs w:val="22"/>
              </w:rPr>
              <w:t xml:space="preserve">to </w:t>
            </w:r>
            <w:r w:rsidR="00056CE4">
              <w:rPr>
                <w:rFonts w:ascii="Arial" w:hAnsi="Arial" w:cs="Arial"/>
                <w:bCs/>
                <w:color w:val="000000" w:themeColor="text1"/>
                <w:sz w:val="22"/>
                <w:szCs w:val="22"/>
              </w:rPr>
              <w:t>comm</w:t>
            </w:r>
            <w:r w:rsidR="0028653D">
              <w:rPr>
                <w:rFonts w:ascii="Arial" w:hAnsi="Arial" w:cs="Arial"/>
                <w:bCs/>
                <w:color w:val="000000" w:themeColor="text1"/>
                <w:sz w:val="22"/>
                <w:szCs w:val="22"/>
              </w:rPr>
              <w:t>unicate</w:t>
            </w:r>
            <w:r w:rsidR="00056CE4">
              <w:rPr>
                <w:rFonts w:ascii="Arial" w:hAnsi="Arial" w:cs="Arial"/>
                <w:bCs/>
                <w:color w:val="000000" w:themeColor="text1"/>
                <w:sz w:val="22"/>
                <w:szCs w:val="22"/>
              </w:rPr>
              <w:t xml:space="preserve"> challenges or health conditions</w:t>
            </w:r>
            <w:r w:rsidR="0028653D">
              <w:rPr>
                <w:rFonts w:ascii="Arial" w:hAnsi="Arial" w:cs="Arial"/>
                <w:bCs/>
                <w:color w:val="000000" w:themeColor="text1"/>
                <w:sz w:val="22"/>
                <w:szCs w:val="22"/>
              </w:rPr>
              <w:t xml:space="preserve"> so that masks do not have to be work – and teachers wear</w:t>
            </w:r>
            <w:r w:rsidR="008B401D">
              <w:rPr>
                <w:rFonts w:ascii="Arial" w:hAnsi="Arial" w:cs="Arial"/>
                <w:bCs/>
                <w:color w:val="000000" w:themeColor="text1"/>
                <w:sz w:val="22"/>
                <w:szCs w:val="22"/>
              </w:rPr>
              <w:t>ing</w:t>
            </w:r>
            <w:r w:rsidR="0028653D">
              <w:rPr>
                <w:rFonts w:ascii="Arial" w:hAnsi="Arial" w:cs="Arial"/>
                <w:bCs/>
                <w:color w:val="000000" w:themeColor="text1"/>
                <w:sz w:val="22"/>
                <w:szCs w:val="22"/>
              </w:rPr>
              <w:t xml:space="preserve"> visors and not masks. It was explained that the presentation photo showing a teacher wearing both a visor and mask was because this </w:t>
            </w:r>
            <w:r w:rsidR="000A603D">
              <w:rPr>
                <w:rFonts w:ascii="Arial" w:hAnsi="Arial" w:cs="Arial"/>
                <w:bCs/>
                <w:color w:val="000000" w:themeColor="text1"/>
                <w:sz w:val="22"/>
                <w:szCs w:val="22"/>
              </w:rPr>
              <w:t xml:space="preserve">image was from </w:t>
            </w:r>
            <w:r w:rsidR="0028653D">
              <w:rPr>
                <w:rFonts w:ascii="Arial" w:hAnsi="Arial" w:cs="Arial"/>
                <w:bCs/>
                <w:color w:val="000000" w:themeColor="text1"/>
                <w:sz w:val="22"/>
                <w:szCs w:val="22"/>
              </w:rPr>
              <w:t xml:space="preserve">a </w:t>
            </w:r>
            <w:r w:rsidR="003334FF">
              <w:rPr>
                <w:rFonts w:ascii="Arial" w:hAnsi="Arial" w:cs="Arial"/>
                <w:bCs/>
                <w:color w:val="000000" w:themeColor="text1"/>
                <w:sz w:val="22"/>
                <w:szCs w:val="22"/>
              </w:rPr>
              <w:t xml:space="preserve">health and social care lesson </w:t>
            </w:r>
            <w:r w:rsidR="000A603D">
              <w:rPr>
                <w:rFonts w:ascii="Arial" w:hAnsi="Arial" w:cs="Arial"/>
                <w:bCs/>
                <w:color w:val="000000" w:themeColor="text1"/>
                <w:sz w:val="22"/>
                <w:szCs w:val="22"/>
              </w:rPr>
              <w:t>covering</w:t>
            </w:r>
            <w:r w:rsidR="003334FF">
              <w:rPr>
                <w:rFonts w:ascii="Arial" w:hAnsi="Arial" w:cs="Arial"/>
                <w:bCs/>
                <w:color w:val="000000" w:themeColor="text1"/>
                <w:sz w:val="22"/>
                <w:szCs w:val="22"/>
              </w:rPr>
              <w:t xml:space="preserve"> impaired comm</w:t>
            </w:r>
            <w:r w:rsidR="0028653D">
              <w:rPr>
                <w:rFonts w:ascii="Arial" w:hAnsi="Arial" w:cs="Arial"/>
                <w:bCs/>
                <w:color w:val="000000" w:themeColor="text1"/>
                <w:sz w:val="22"/>
                <w:szCs w:val="22"/>
              </w:rPr>
              <w:t>unication</w:t>
            </w:r>
            <w:r w:rsidR="003334FF">
              <w:rPr>
                <w:rFonts w:ascii="Arial" w:hAnsi="Arial" w:cs="Arial"/>
                <w:bCs/>
                <w:color w:val="000000" w:themeColor="text1"/>
                <w:sz w:val="22"/>
                <w:szCs w:val="22"/>
              </w:rPr>
              <w:t xml:space="preserve">s. </w:t>
            </w:r>
            <w:r w:rsidR="0028653D">
              <w:rPr>
                <w:rFonts w:ascii="Arial" w:hAnsi="Arial" w:cs="Arial"/>
                <w:bCs/>
                <w:color w:val="000000" w:themeColor="text1"/>
                <w:sz w:val="22"/>
                <w:szCs w:val="22"/>
              </w:rPr>
              <w:t xml:space="preserve">The </w:t>
            </w:r>
            <w:r w:rsidR="000A603D">
              <w:rPr>
                <w:rFonts w:ascii="Arial" w:hAnsi="Arial" w:cs="Arial"/>
                <w:bCs/>
                <w:color w:val="000000" w:themeColor="text1"/>
                <w:sz w:val="22"/>
                <w:szCs w:val="22"/>
              </w:rPr>
              <w:t xml:space="preserve">Group’s </w:t>
            </w:r>
            <w:r w:rsidR="0028653D">
              <w:rPr>
                <w:rFonts w:ascii="Arial" w:hAnsi="Arial" w:cs="Arial"/>
                <w:bCs/>
                <w:color w:val="000000" w:themeColor="text1"/>
                <w:sz w:val="22"/>
                <w:szCs w:val="22"/>
              </w:rPr>
              <w:t>approach to supporting social distancing in learners with learning difficulties was explained and assurance given</w:t>
            </w:r>
            <w:r w:rsidR="000A603D">
              <w:rPr>
                <w:rFonts w:ascii="Arial" w:hAnsi="Arial" w:cs="Arial"/>
                <w:bCs/>
                <w:color w:val="000000" w:themeColor="text1"/>
                <w:sz w:val="22"/>
                <w:szCs w:val="22"/>
              </w:rPr>
              <w:t xml:space="preserve"> of its effectiveness. </w:t>
            </w:r>
          </w:p>
          <w:p w14:paraId="1740D16D" w14:textId="5B893ACE" w:rsidR="00F76E40" w:rsidRDefault="00F76E40" w:rsidP="00305191">
            <w:pPr>
              <w:rPr>
                <w:rFonts w:ascii="Arial" w:hAnsi="Arial" w:cs="Arial"/>
                <w:b/>
                <w:color w:val="000000" w:themeColor="text1"/>
                <w:sz w:val="22"/>
                <w:szCs w:val="22"/>
                <w:u w:val="single"/>
              </w:rPr>
            </w:pPr>
          </w:p>
          <w:p w14:paraId="365A6362" w14:textId="6C688B35" w:rsidR="009531E4" w:rsidRPr="003745AE" w:rsidRDefault="0028653D" w:rsidP="009531E4">
            <w:pPr>
              <w:rPr>
                <w:rFonts w:cstheme="minorHAnsi"/>
                <w:bCs/>
                <w:color w:val="000000" w:themeColor="text1"/>
              </w:rPr>
            </w:pPr>
            <w:r>
              <w:rPr>
                <w:rFonts w:ascii="Arial" w:hAnsi="Arial" w:cs="Arial"/>
                <w:bCs/>
                <w:color w:val="000000" w:themeColor="text1"/>
                <w:sz w:val="22"/>
                <w:szCs w:val="22"/>
              </w:rPr>
              <w:t xml:space="preserve">The rationale and effectiveness of the </w:t>
            </w:r>
            <w:r w:rsidR="000A603D">
              <w:rPr>
                <w:rFonts w:ascii="Arial" w:hAnsi="Arial" w:cs="Arial"/>
                <w:bCs/>
                <w:color w:val="000000" w:themeColor="text1"/>
                <w:sz w:val="22"/>
                <w:szCs w:val="22"/>
              </w:rPr>
              <w:t xml:space="preserve">Group’s delivery </w:t>
            </w:r>
            <w:r>
              <w:rPr>
                <w:rFonts w:ascii="Arial" w:hAnsi="Arial" w:cs="Arial"/>
                <w:bCs/>
                <w:color w:val="000000" w:themeColor="text1"/>
                <w:sz w:val="22"/>
                <w:szCs w:val="22"/>
              </w:rPr>
              <w:t>model of a ‘w</w:t>
            </w:r>
            <w:r w:rsidR="00F6325A" w:rsidRPr="00F6325A">
              <w:rPr>
                <w:rFonts w:ascii="Arial" w:hAnsi="Arial" w:cs="Arial"/>
                <w:bCs/>
                <w:color w:val="000000" w:themeColor="text1"/>
                <w:sz w:val="22"/>
                <w:szCs w:val="22"/>
              </w:rPr>
              <w:t xml:space="preserve">eek in/week </w:t>
            </w:r>
            <w:r>
              <w:rPr>
                <w:rFonts w:ascii="Arial" w:hAnsi="Arial" w:cs="Arial"/>
                <w:bCs/>
                <w:color w:val="000000" w:themeColor="text1"/>
                <w:sz w:val="22"/>
                <w:szCs w:val="22"/>
              </w:rPr>
              <w:t xml:space="preserve">on-line’ </w:t>
            </w:r>
            <w:r w:rsidR="00657093">
              <w:rPr>
                <w:rFonts w:ascii="Arial" w:hAnsi="Arial" w:cs="Arial"/>
                <w:bCs/>
                <w:color w:val="000000" w:themeColor="text1"/>
                <w:sz w:val="22"/>
                <w:szCs w:val="22"/>
              </w:rPr>
              <w:t xml:space="preserve">learning was reviewed, and it was confirmed that the majority of </w:t>
            </w:r>
            <w:r w:rsidR="00F6325A">
              <w:rPr>
                <w:rFonts w:ascii="Arial" w:hAnsi="Arial" w:cs="Arial"/>
                <w:bCs/>
                <w:color w:val="000000" w:themeColor="text1"/>
                <w:sz w:val="22"/>
                <w:szCs w:val="22"/>
              </w:rPr>
              <w:t xml:space="preserve">other Colleges have adopted this approach also. </w:t>
            </w:r>
            <w:r w:rsidR="003A7BB3">
              <w:rPr>
                <w:rFonts w:ascii="Arial" w:hAnsi="Arial" w:cs="Arial"/>
                <w:bCs/>
                <w:color w:val="000000" w:themeColor="text1"/>
                <w:sz w:val="22"/>
                <w:szCs w:val="22"/>
              </w:rPr>
              <w:t xml:space="preserve">Assurance was given that the full programme </w:t>
            </w:r>
            <w:r w:rsidR="00657093">
              <w:rPr>
                <w:rFonts w:ascii="Arial" w:hAnsi="Arial" w:cs="Arial"/>
                <w:bCs/>
                <w:color w:val="000000" w:themeColor="text1"/>
                <w:sz w:val="22"/>
                <w:szCs w:val="22"/>
              </w:rPr>
              <w:t xml:space="preserve">of learning </w:t>
            </w:r>
            <w:r w:rsidR="003A7BB3">
              <w:rPr>
                <w:rFonts w:ascii="Arial" w:hAnsi="Arial" w:cs="Arial"/>
                <w:bCs/>
                <w:color w:val="000000" w:themeColor="text1"/>
                <w:sz w:val="22"/>
                <w:szCs w:val="22"/>
              </w:rPr>
              <w:t xml:space="preserve">is </w:t>
            </w:r>
            <w:r w:rsidR="00657093">
              <w:rPr>
                <w:rFonts w:ascii="Arial" w:hAnsi="Arial" w:cs="Arial"/>
                <w:bCs/>
                <w:color w:val="000000" w:themeColor="text1"/>
                <w:sz w:val="22"/>
                <w:szCs w:val="22"/>
              </w:rPr>
              <w:t xml:space="preserve">still </w:t>
            </w:r>
            <w:r w:rsidR="003A7BB3">
              <w:rPr>
                <w:rFonts w:ascii="Arial" w:hAnsi="Arial" w:cs="Arial"/>
                <w:bCs/>
                <w:color w:val="000000" w:themeColor="text1"/>
                <w:sz w:val="22"/>
                <w:szCs w:val="22"/>
              </w:rPr>
              <w:t>being delivered</w:t>
            </w:r>
            <w:r w:rsidR="00657093">
              <w:rPr>
                <w:rFonts w:ascii="Arial" w:hAnsi="Arial" w:cs="Arial"/>
                <w:bCs/>
                <w:color w:val="000000" w:themeColor="text1"/>
                <w:sz w:val="22"/>
                <w:szCs w:val="22"/>
              </w:rPr>
              <w:t xml:space="preserve">, even when </w:t>
            </w:r>
            <w:r w:rsidR="003A7BB3">
              <w:rPr>
                <w:rFonts w:ascii="Arial" w:hAnsi="Arial" w:cs="Arial"/>
                <w:bCs/>
                <w:color w:val="000000" w:themeColor="text1"/>
                <w:sz w:val="22"/>
                <w:szCs w:val="22"/>
              </w:rPr>
              <w:t>delivery is partially on-line</w:t>
            </w:r>
            <w:r w:rsidR="00657093">
              <w:rPr>
                <w:rFonts w:ascii="Arial" w:hAnsi="Arial" w:cs="Arial"/>
                <w:bCs/>
                <w:color w:val="000000" w:themeColor="text1"/>
                <w:sz w:val="22"/>
                <w:szCs w:val="22"/>
              </w:rPr>
              <w:t xml:space="preserve">. It was confirmed that </w:t>
            </w:r>
            <w:r w:rsidR="003A7BB3">
              <w:rPr>
                <w:rFonts w:ascii="Arial" w:hAnsi="Arial" w:cs="Arial"/>
                <w:bCs/>
                <w:color w:val="000000" w:themeColor="text1"/>
                <w:sz w:val="22"/>
                <w:szCs w:val="22"/>
              </w:rPr>
              <w:t xml:space="preserve">significant support has been given to teachers </w:t>
            </w:r>
            <w:r w:rsidR="00657093">
              <w:rPr>
                <w:rFonts w:ascii="Arial" w:hAnsi="Arial" w:cs="Arial"/>
                <w:bCs/>
                <w:color w:val="000000" w:themeColor="text1"/>
                <w:sz w:val="22"/>
                <w:szCs w:val="22"/>
              </w:rPr>
              <w:t xml:space="preserve">to support </w:t>
            </w:r>
            <w:r w:rsidR="000A603D">
              <w:rPr>
                <w:rFonts w:ascii="Arial" w:hAnsi="Arial" w:cs="Arial"/>
                <w:bCs/>
                <w:color w:val="000000" w:themeColor="text1"/>
                <w:sz w:val="22"/>
                <w:szCs w:val="22"/>
              </w:rPr>
              <w:t xml:space="preserve">delivery moving online, as well as an online approach to </w:t>
            </w:r>
            <w:r w:rsidR="003A7BB3">
              <w:rPr>
                <w:rFonts w:ascii="Arial" w:hAnsi="Arial" w:cs="Arial"/>
                <w:bCs/>
                <w:color w:val="000000" w:themeColor="text1"/>
                <w:sz w:val="22"/>
                <w:szCs w:val="22"/>
              </w:rPr>
              <w:t xml:space="preserve">progress scores and </w:t>
            </w:r>
            <w:r w:rsidR="000A603D">
              <w:rPr>
                <w:rFonts w:ascii="Arial" w:hAnsi="Arial" w:cs="Arial"/>
                <w:bCs/>
                <w:color w:val="000000" w:themeColor="text1"/>
                <w:sz w:val="22"/>
                <w:szCs w:val="22"/>
              </w:rPr>
              <w:t xml:space="preserve">the </w:t>
            </w:r>
            <w:r w:rsidR="003A7BB3">
              <w:rPr>
                <w:rFonts w:ascii="Arial" w:hAnsi="Arial" w:cs="Arial"/>
                <w:bCs/>
                <w:color w:val="000000" w:themeColor="text1"/>
                <w:sz w:val="22"/>
                <w:szCs w:val="22"/>
              </w:rPr>
              <w:t>usual mechanisms</w:t>
            </w:r>
            <w:r w:rsidR="00657093">
              <w:rPr>
                <w:rFonts w:ascii="Arial" w:hAnsi="Arial" w:cs="Arial"/>
                <w:bCs/>
                <w:color w:val="000000" w:themeColor="text1"/>
                <w:sz w:val="22"/>
                <w:szCs w:val="22"/>
              </w:rPr>
              <w:t xml:space="preserve"> such as induction surveys, </w:t>
            </w:r>
            <w:r w:rsidR="003A7BB3">
              <w:rPr>
                <w:rFonts w:ascii="Arial" w:hAnsi="Arial" w:cs="Arial"/>
                <w:bCs/>
                <w:color w:val="000000" w:themeColor="text1"/>
                <w:sz w:val="22"/>
                <w:szCs w:val="22"/>
              </w:rPr>
              <w:t xml:space="preserve">to capture learner voice and agree any improvements suggested. </w:t>
            </w:r>
            <w:r w:rsidR="00FA37BB">
              <w:rPr>
                <w:rFonts w:ascii="Arial" w:hAnsi="Arial" w:cs="Arial"/>
                <w:bCs/>
                <w:color w:val="000000" w:themeColor="text1"/>
                <w:sz w:val="22"/>
                <w:szCs w:val="22"/>
              </w:rPr>
              <w:t xml:space="preserve">Enrichment and study programme enhancements are being delivered (apart from </w:t>
            </w:r>
            <w:r w:rsidR="00657093">
              <w:rPr>
                <w:rFonts w:ascii="Arial" w:hAnsi="Arial" w:cs="Arial"/>
                <w:bCs/>
                <w:color w:val="000000" w:themeColor="text1"/>
                <w:sz w:val="22"/>
                <w:szCs w:val="22"/>
              </w:rPr>
              <w:t xml:space="preserve">a physical </w:t>
            </w:r>
            <w:r w:rsidR="00FA37BB">
              <w:rPr>
                <w:rFonts w:ascii="Arial" w:hAnsi="Arial" w:cs="Arial"/>
                <w:bCs/>
                <w:color w:val="000000" w:themeColor="text1"/>
                <w:sz w:val="22"/>
                <w:szCs w:val="22"/>
              </w:rPr>
              <w:t xml:space="preserve">sports offer) </w:t>
            </w:r>
            <w:r w:rsidR="00657093">
              <w:rPr>
                <w:rFonts w:ascii="Arial" w:hAnsi="Arial" w:cs="Arial"/>
                <w:bCs/>
                <w:color w:val="000000" w:themeColor="text1"/>
                <w:sz w:val="22"/>
                <w:szCs w:val="22"/>
              </w:rPr>
              <w:t>with a creative and exciting extra-curricular offer in place online.</w:t>
            </w:r>
            <w:r w:rsidR="00086644">
              <w:rPr>
                <w:rFonts w:ascii="Arial" w:hAnsi="Arial" w:cs="Arial"/>
                <w:bCs/>
                <w:color w:val="000000" w:themeColor="text1"/>
                <w:sz w:val="22"/>
                <w:szCs w:val="22"/>
              </w:rPr>
              <w:t xml:space="preserve"> </w:t>
            </w:r>
            <w:r w:rsidR="009531E4">
              <w:rPr>
                <w:rFonts w:ascii="Arial" w:hAnsi="Arial" w:cs="Arial"/>
                <w:bCs/>
                <w:color w:val="000000" w:themeColor="text1"/>
                <w:sz w:val="22"/>
                <w:szCs w:val="22"/>
              </w:rPr>
              <w:t xml:space="preserve">Board </w:t>
            </w:r>
            <w:r w:rsidR="00490D70">
              <w:rPr>
                <w:rFonts w:ascii="Arial" w:hAnsi="Arial" w:cs="Arial"/>
                <w:bCs/>
                <w:color w:val="000000" w:themeColor="text1"/>
                <w:sz w:val="22"/>
                <w:szCs w:val="22"/>
              </w:rPr>
              <w:t>supported</w:t>
            </w:r>
            <w:r w:rsidR="00AC330D" w:rsidRPr="00A173DA">
              <w:rPr>
                <w:rFonts w:ascii="Arial" w:hAnsi="Arial" w:cs="Arial"/>
                <w:bCs/>
                <w:sz w:val="22"/>
                <w:szCs w:val="22"/>
              </w:rPr>
              <w:t xml:space="preserve"> </w:t>
            </w:r>
            <w:r w:rsidR="00490D70">
              <w:rPr>
                <w:rFonts w:ascii="Arial" w:hAnsi="Arial" w:cs="Arial"/>
                <w:bCs/>
                <w:sz w:val="22"/>
                <w:szCs w:val="22"/>
              </w:rPr>
              <w:t xml:space="preserve">leadership team’s </w:t>
            </w:r>
            <w:r w:rsidR="00AC330D" w:rsidRPr="00A173DA">
              <w:rPr>
                <w:rFonts w:ascii="Arial" w:hAnsi="Arial" w:cs="Arial"/>
                <w:bCs/>
                <w:sz w:val="22"/>
                <w:szCs w:val="22"/>
              </w:rPr>
              <w:t xml:space="preserve">proposed blended approach to open days for new students, </w:t>
            </w:r>
            <w:r w:rsidR="00AC330D">
              <w:rPr>
                <w:rFonts w:ascii="Arial" w:hAnsi="Arial" w:cs="Arial"/>
                <w:bCs/>
                <w:color w:val="000000" w:themeColor="text1"/>
                <w:sz w:val="22"/>
                <w:szCs w:val="22"/>
              </w:rPr>
              <w:t xml:space="preserve">and </w:t>
            </w:r>
            <w:r w:rsidR="00AC330D" w:rsidRPr="00AC330D">
              <w:rPr>
                <w:rFonts w:ascii="Arial" w:hAnsi="Arial" w:cs="Arial"/>
                <w:bCs/>
                <w:color w:val="0070C0"/>
                <w:sz w:val="22"/>
                <w:szCs w:val="22"/>
                <w:u w:val="single"/>
              </w:rPr>
              <w:t xml:space="preserve">it </w:t>
            </w:r>
            <w:r w:rsidR="00086644" w:rsidRPr="00AC330D">
              <w:rPr>
                <w:rFonts w:ascii="Arial" w:hAnsi="Arial" w:cs="Arial"/>
                <w:bCs/>
                <w:color w:val="0070C0"/>
                <w:sz w:val="22"/>
                <w:szCs w:val="22"/>
                <w:u w:val="single"/>
              </w:rPr>
              <w:t>was agreed</w:t>
            </w:r>
            <w:r w:rsidR="00086644" w:rsidRPr="009531E4">
              <w:rPr>
                <w:rFonts w:ascii="Arial" w:hAnsi="Arial" w:cs="Arial"/>
                <w:bCs/>
                <w:color w:val="000000" w:themeColor="text1"/>
                <w:sz w:val="22"/>
                <w:szCs w:val="22"/>
              </w:rPr>
              <w:t xml:space="preserve"> that</w:t>
            </w:r>
            <w:r w:rsidR="009531E4" w:rsidRPr="009531E4">
              <w:rPr>
                <w:rFonts w:ascii="Arial" w:hAnsi="Arial" w:cs="Arial"/>
                <w:bCs/>
                <w:color w:val="000000" w:themeColor="text1"/>
                <w:sz w:val="22"/>
                <w:szCs w:val="22"/>
              </w:rPr>
              <w:t xml:space="preserve"> Board </w:t>
            </w:r>
            <w:r w:rsidR="00AC330D">
              <w:rPr>
                <w:rFonts w:ascii="Arial" w:hAnsi="Arial" w:cs="Arial"/>
                <w:bCs/>
                <w:color w:val="000000" w:themeColor="text1"/>
                <w:sz w:val="22"/>
                <w:szCs w:val="22"/>
              </w:rPr>
              <w:t xml:space="preserve">will </w:t>
            </w:r>
            <w:r w:rsidR="009531E4" w:rsidRPr="009531E4">
              <w:rPr>
                <w:rFonts w:ascii="Arial" w:hAnsi="Arial" w:cs="Arial"/>
                <w:bCs/>
                <w:color w:val="000000" w:themeColor="text1"/>
                <w:sz w:val="22"/>
                <w:szCs w:val="22"/>
              </w:rPr>
              <w:t>be invited to the virtual element of the</w:t>
            </w:r>
            <w:r w:rsidR="00AC330D">
              <w:rPr>
                <w:rFonts w:ascii="Arial" w:hAnsi="Arial" w:cs="Arial"/>
                <w:bCs/>
                <w:color w:val="000000" w:themeColor="text1"/>
                <w:sz w:val="22"/>
                <w:szCs w:val="22"/>
              </w:rPr>
              <w:t xml:space="preserve">se when launched. </w:t>
            </w:r>
            <w:r w:rsidR="009531E4" w:rsidRPr="009531E4">
              <w:rPr>
                <w:rFonts w:ascii="Arial" w:hAnsi="Arial" w:cs="Arial"/>
                <w:bCs/>
                <w:color w:val="000000" w:themeColor="text1"/>
                <w:sz w:val="22"/>
                <w:szCs w:val="22"/>
              </w:rPr>
              <w:t xml:space="preserve"> </w:t>
            </w:r>
          </w:p>
          <w:p w14:paraId="36942A21" w14:textId="26A9CA75" w:rsidR="00FA37BB" w:rsidRDefault="009531E4" w:rsidP="00305191">
            <w:pPr>
              <w:rPr>
                <w:rFonts w:ascii="Arial" w:hAnsi="Arial" w:cs="Arial"/>
                <w:bCs/>
                <w:color w:val="000000" w:themeColor="text1"/>
                <w:sz w:val="22"/>
                <w:szCs w:val="22"/>
              </w:rPr>
            </w:pPr>
            <w:r>
              <w:rPr>
                <w:rFonts w:ascii="Arial" w:hAnsi="Arial" w:cs="Arial"/>
                <w:bCs/>
                <w:color w:val="000000" w:themeColor="text1"/>
                <w:sz w:val="22"/>
                <w:szCs w:val="22"/>
              </w:rPr>
              <w:t xml:space="preserve"> </w:t>
            </w:r>
            <w:r w:rsidR="00086644">
              <w:rPr>
                <w:rFonts w:ascii="Arial" w:hAnsi="Arial" w:cs="Arial"/>
                <w:bCs/>
                <w:color w:val="000000" w:themeColor="text1"/>
                <w:sz w:val="22"/>
                <w:szCs w:val="22"/>
              </w:rPr>
              <w:t xml:space="preserve"> </w:t>
            </w:r>
          </w:p>
          <w:p w14:paraId="1FB38A51" w14:textId="2198CB16" w:rsidR="000D7EB5" w:rsidRDefault="00B72C85" w:rsidP="00305191">
            <w:pPr>
              <w:rPr>
                <w:rFonts w:ascii="Arial" w:hAnsi="Arial" w:cs="Arial"/>
                <w:bCs/>
                <w:color w:val="000000" w:themeColor="text1"/>
                <w:sz w:val="22"/>
                <w:szCs w:val="22"/>
              </w:rPr>
            </w:pPr>
            <w:r>
              <w:rPr>
                <w:rFonts w:ascii="Arial" w:hAnsi="Arial" w:cs="Arial"/>
                <w:bCs/>
                <w:color w:val="000000" w:themeColor="text1"/>
                <w:sz w:val="22"/>
                <w:szCs w:val="22"/>
              </w:rPr>
              <w:t xml:space="preserve">Board considered </w:t>
            </w:r>
            <w:r w:rsidR="00796706">
              <w:rPr>
                <w:rFonts w:ascii="Arial" w:hAnsi="Arial" w:cs="Arial"/>
                <w:bCs/>
                <w:color w:val="000000" w:themeColor="text1"/>
                <w:sz w:val="22"/>
                <w:szCs w:val="22"/>
              </w:rPr>
              <w:t xml:space="preserve">how </w:t>
            </w:r>
            <w:r>
              <w:rPr>
                <w:rFonts w:ascii="Arial" w:hAnsi="Arial" w:cs="Arial"/>
                <w:bCs/>
                <w:color w:val="000000" w:themeColor="text1"/>
                <w:sz w:val="22"/>
                <w:szCs w:val="22"/>
              </w:rPr>
              <w:t>Teacher’s l</w:t>
            </w:r>
            <w:r w:rsidR="00FA37BB">
              <w:rPr>
                <w:rFonts w:ascii="Arial" w:hAnsi="Arial" w:cs="Arial"/>
                <w:bCs/>
                <w:color w:val="000000" w:themeColor="text1"/>
                <w:sz w:val="22"/>
                <w:szCs w:val="22"/>
              </w:rPr>
              <w:t xml:space="preserve">eadership and presentation </w:t>
            </w:r>
            <w:r>
              <w:rPr>
                <w:rFonts w:ascii="Arial" w:hAnsi="Arial" w:cs="Arial"/>
                <w:bCs/>
                <w:color w:val="000000" w:themeColor="text1"/>
                <w:sz w:val="22"/>
                <w:szCs w:val="22"/>
              </w:rPr>
              <w:t>skills need</w:t>
            </w:r>
            <w:r w:rsidR="00796706">
              <w:rPr>
                <w:rFonts w:ascii="Arial" w:hAnsi="Arial" w:cs="Arial"/>
                <w:bCs/>
                <w:color w:val="000000" w:themeColor="text1"/>
                <w:sz w:val="22"/>
                <w:szCs w:val="22"/>
              </w:rPr>
              <w:t xml:space="preserve"> to adapt given online learning, </w:t>
            </w:r>
            <w:r>
              <w:rPr>
                <w:rFonts w:ascii="Arial" w:hAnsi="Arial" w:cs="Arial"/>
                <w:bCs/>
                <w:color w:val="000000" w:themeColor="text1"/>
                <w:sz w:val="22"/>
                <w:szCs w:val="22"/>
              </w:rPr>
              <w:t xml:space="preserve">and heard how the Group’s Be Phenomenal continuing professional development (CPD) programme has </w:t>
            </w:r>
            <w:r w:rsidR="00796706">
              <w:rPr>
                <w:rFonts w:ascii="Arial" w:hAnsi="Arial" w:cs="Arial"/>
                <w:bCs/>
                <w:color w:val="000000" w:themeColor="text1"/>
                <w:sz w:val="22"/>
                <w:szCs w:val="22"/>
              </w:rPr>
              <w:t>flexed to</w:t>
            </w:r>
            <w:r>
              <w:rPr>
                <w:rFonts w:ascii="Arial" w:hAnsi="Arial" w:cs="Arial"/>
                <w:bCs/>
                <w:color w:val="000000" w:themeColor="text1"/>
                <w:sz w:val="22"/>
                <w:szCs w:val="22"/>
              </w:rPr>
              <w:t xml:space="preserve"> support this. It was confirmed that consideration had been given </w:t>
            </w:r>
            <w:r w:rsidR="00796706">
              <w:rPr>
                <w:rFonts w:ascii="Arial" w:hAnsi="Arial" w:cs="Arial"/>
                <w:bCs/>
                <w:color w:val="000000" w:themeColor="text1"/>
                <w:sz w:val="22"/>
                <w:szCs w:val="22"/>
              </w:rPr>
              <w:t xml:space="preserve">to whether or how KPIs should change given online learning. </w:t>
            </w:r>
            <w:r w:rsidR="00192CB7">
              <w:rPr>
                <w:rFonts w:ascii="Arial" w:hAnsi="Arial" w:cs="Arial"/>
                <w:bCs/>
                <w:color w:val="000000" w:themeColor="text1"/>
                <w:sz w:val="22"/>
                <w:szCs w:val="22"/>
              </w:rPr>
              <w:t xml:space="preserve">The Principal valued the </w:t>
            </w:r>
            <w:r w:rsidR="00796706">
              <w:rPr>
                <w:rFonts w:ascii="Arial" w:hAnsi="Arial" w:cs="Arial"/>
                <w:bCs/>
                <w:color w:val="000000" w:themeColor="text1"/>
                <w:sz w:val="22"/>
                <w:szCs w:val="22"/>
              </w:rPr>
              <w:t>Board welcoming</w:t>
            </w:r>
            <w:r w:rsidR="00192CB7">
              <w:rPr>
                <w:rFonts w:ascii="Arial" w:hAnsi="Arial" w:cs="Arial"/>
                <w:bCs/>
                <w:color w:val="000000" w:themeColor="text1"/>
                <w:sz w:val="22"/>
                <w:szCs w:val="22"/>
              </w:rPr>
              <w:t xml:space="preserve"> that the Group’s values and expect</w:t>
            </w:r>
            <w:r w:rsidR="00796706">
              <w:rPr>
                <w:rFonts w:ascii="Arial" w:hAnsi="Arial" w:cs="Arial"/>
                <w:bCs/>
                <w:color w:val="000000" w:themeColor="text1"/>
                <w:sz w:val="22"/>
                <w:szCs w:val="22"/>
              </w:rPr>
              <w:t xml:space="preserve">ations of </w:t>
            </w:r>
            <w:r w:rsidR="00192CB7">
              <w:rPr>
                <w:rFonts w:ascii="Arial" w:hAnsi="Arial" w:cs="Arial"/>
                <w:bCs/>
                <w:color w:val="000000" w:themeColor="text1"/>
                <w:sz w:val="22"/>
                <w:szCs w:val="22"/>
              </w:rPr>
              <w:t>staff behaviour</w:t>
            </w:r>
            <w:r w:rsidR="00796706">
              <w:rPr>
                <w:rFonts w:ascii="Arial" w:hAnsi="Arial" w:cs="Arial"/>
                <w:bCs/>
                <w:color w:val="000000" w:themeColor="text1"/>
                <w:sz w:val="22"/>
                <w:szCs w:val="22"/>
              </w:rPr>
              <w:t xml:space="preserve"> </w:t>
            </w:r>
            <w:r w:rsidR="00192CB7">
              <w:rPr>
                <w:rFonts w:ascii="Arial" w:hAnsi="Arial" w:cs="Arial"/>
                <w:bCs/>
                <w:color w:val="000000" w:themeColor="text1"/>
                <w:sz w:val="22"/>
                <w:szCs w:val="22"/>
              </w:rPr>
              <w:t xml:space="preserve">should consider </w:t>
            </w:r>
            <w:r w:rsidR="000D7EB5">
              <w:rPr>
                <w:rFonts w:ascii="Arial" w:hAnsi="Arial" w:cs="Arial"/>
                <w:bCs/>
                <w:color w:val="000000" w:themeColor="text1"/>
                <w:sz w:val="22"/>
                <w:szCs w:val="22"/>
              </w:rPr>
              <w:t>the move to a more digital environment and delivery.</w:t>
            </w:r>
          </w:p>
          <w:p w14:paraId="0D2B210E" w14:textId="64E2C8FB" w:rsidR="000D7EB5" w:rsidRDefault="000D7EB5" w:rsidP="00305191">
            <w:pPr>
              <w:rPr>
                <w:rFonts w:ascii="Arial" w:hAnsi="Arial" w:cs="Arial"/>
                <w:bCs/>
                <w:color w:val="000000" w:themeColor="text1"/>
                <w:sz w:val="22"/>
                <w:szCs w:val="22"/>
              </w:rPr>
            </w:pPr>
          </w:p>
          <w:p w14:paraId="2D70C8E4" w14:textId="77777777" w:rsidR="008B401D" w:rsidRPr="001B4A61" w:rsidRDefault="008B401D" w:rsidP="008B401D">
            <w:pPr>
              <w:rPr>
                <w:rFonts w:ascii="Arial" w:hAnsi="Arial" w:cs="Arial"/>
                <w:bCs/>
                <w:color w:val="000000" w:themeColor="text1"/>
                <w:sz w:val="22"/>
                <w:szCs w:val="22"/>
              </w:rPr>
            </w:pPr>
            <w:r w:rsidRPr="001B4A61">
              <w:rPr>
                <w:rFonts w:ascii="Arial" w:hAnsi="Arial" w:cs="Arial"/>
                <w:bCs/>
                <w:color w:val="0070C0"/>
                <w:sz w:val="22"/>
                <w:szCs w:val="22"/>
                <w:u w:val="single"/>
              </w:rPr>
              <w:t>It was agreed</w:t>
            </w:r>
            <w:r w:rsidRPr="001B4A61">
              <w:rPr>
                <w:rFonts w:ascii="Arial" w:hAnsi="Arial" w:cs="Arial"/>
                <w:bCs/>
                <w:color w:val="0070C0"/>
                <w:sz w:val="22"/>
                <w:szCs w:val="22"/>
              </w:rPr>
              <w:t xml:space="preserve"> </w:t>
            </w:r>
            <w:r w:rsidRPr="001B4A61">
              <w:rPr>
                <w:rFonts w:ascii="Arial" w:hAnsi="Arial" w:cs="Arial"/>
                <w:bCs/>
                <w:color w:val="000000" w:themeColor="text1"/>
                <w:sz w:val="22"/>
                <w:szCs w:val="22"/>
              </w:rPr>
              <w:t>that Board member’s insight into curriculum delivery post-</w:t>
            </w:r>
            <w:proofErr w:type="spellStart"/>
            <w:r w:rsidRPr="001B4A61">
              <w:rPr>
                <w:rFonts w:ascii="Arial" w:hAnsi="Arial" w:cs="Arial"/>
                <w:bCs/>
                <w:color w:val="000000" w:themeColor="text1"/>
                <w:sz w:val="22"/>
                <w:szCs w:val="22"/>
              </w:rPr>
              <w:t>Covid</w:t>
            </w:r>
            <w:proofErr w:type="spellEnd"/>
            <w:r w:rsidRPr="001B4A61">
              <w:rPr>
                <w:rFonts w:ascii="Arial" w:hAnsi="Arial" w:cs="Arial"/>
                <w:bCs/>
                <w:color w:val="000000" w:themeColor="text1"/>
                <w:sz w:val="22"/>
                <w:szCs w:val="22"/>
              </w:rPr>
              <w:t xml:space="preserve"> will be </w:t>
            </w:r>
          </w:p>
          <w:p w14:paraId="5AD794FD" w14:textId="77777777" w:rsidR="008B401D" w:rsidRPr="001B4A61" w:rsidRDefault="008B401D" w:rsidP="008B401D">
            <w:pPr>
              <w:rPr>
                <w:rFonts w:ascii="Arial" w:hAnsi="Arial" w:cs="Arial"/>
                <w:bCs/>
                <w:color w:val="000000" w:themeColor="text1"/>
                <w:sz w:val="22"/>
                <w:szCs w:val="22"/>
              </w:rPr>
            </w:pPr>
            <w:r w:rsidRPr="001B4A61">
              <w:rPr>
                <w:rFonts w:ascii="Arial" w:hAnsi="Arial" w:cs="Arial"/>
                <w:bCs/>
                <w:color w:val="000000" w:themeColor="text1"/>
                <w:sz w:val="22"/>
                <w:szCs w:val="22"/>
              </w:rPr>
              <w:t>supported by their receiving information on the online extra-curricular offer for students</w:t>
            </w:r>
          </w:p>
          <w:p w14:paraId="1B7B96AA" w14:textId="77777777" w:rsidR="008B401D" w:rsidRPr="001B4A61" w:rsidRDefault="008B401D" w:rsidP="008B401D">
            <w:pPr>
              <w:rPr>
                <w:rFonts w:ascii="Arial" w:hAnsi="Arial" w:cs="Arial"/>
                <w:bCs/>
                <w:color w:val="000000" w:themeColor="text1"/>
                <w:sz w:val="22"/>
                <w:szCs w:val="22"/>
              </w:rPr>
            </w:pPr>
            <w:r w:rsidRPr="001B4A61">
              <w:rPr>
                <w:rFonts w:ascii="Arial" w:hAnsi="Arial" w:cs="Arial"/>
                <w:bCs/>
                <w:color w:val="000000" w:themeColor="text1"/>
                <w:sz w:val="22"/>
                <w:szCs w:val="22"/>
              </w:rPr>
              <w:t>and being invited to join a selection of lessons that are delivered online.</w:t>
            </w:r>
          </w:p>
          <w:p w14:paraId="19FE5B0F" w14:textId="77777777" w:rsidR="008B401D" w:rsidRDefault="008B401D" w:rsidP="00305191">
            <w:pPr>
              <w:rPr>
                <w:rFonts w:ascii="Arial" w:hAnsi="Arial" w:cs="Arial"/>
                <w:bCs/>
                <w:color w:val="000000" w:themeColor="text1"/>
                <w:sz w:val="22"/>
                <w:szCs w:val="22"/>
              </w:rPr>
            </w:pPr>
          </w:p>
          <w:p w14:paraId="3BB3A8F4" w14:textId="2147C042" w:rsidR="003F6229" w:rsidRPr="00F6325A" w:rsidRDefault="000D7EB5" w:rsidP="00305191">
            <w:pPr>
              <w:rPr>
                <w:rFonts w:ascii="Arial" w:hAnsi="Arial" w:cs="Arial"/>
                <w:bCs/>
                <w:color w:val="000000" w:themeColor="text1"/>
                <w:sz w:val="22"/>
                <w:szCs w:val="22"/>
              </w:rPr>
            </w:pPr>
            <w:r>
              <w:rPr>
                <w:rFonts w:ascii="Arial" w:hAnsi="Arial" w:cs="Arial"/>
                <w:bCs/>
                <w:color w:val="000000" w:themeColor="text1"/>
                <w:sz w:val="22"/>
                <w:szCs w:val="22"/>
              </w:rPr>
              <w:t>In summary, the Board thanked and commended s</w:t>
            </w:r>
            <w:r w:rsidR="003F6229">
              <w:rPr>
                <w:rFonts w:ascii="Arial" w:hAnsi="Arial" w:cs="Arial"/>
                <w:bCs/>
                <w:color w:val="000000" w:themeColor="text1"/>
                <w:sz w:val="22"/>
                <w:szCs w:val="22"/>
              </w:rPr>
              <w:t>taff</w:t>
            </w:r>
            <w:r>
              <w:rPr>
                <w:rFonts w:ascii="Arial" w:hAnsi="Arial" w:cs="Arial"/>
                <w:bCs/>
                <w:color w:val="000000" w:themeColor="text1"/>
                <w:sz w:val="22"/>
                <w:szCs w:val="22"/>
              </w:rPr>
              <w:t xml:space="preserve"> for their relentless commitment to ensure students were safe and able to learn. </w:t>
            </w:r>
          </w:p>
          <w:p w14:paraId="4EC42CD7" w14:textId="77777777" w:rsidR="00F76E40" w:rsidRDefault="00F76E40" w:rsidP="00305191">
            <w:pPr>
              <w:rPr>
                <w:rFonts w:ascii="Arial" w:hAnsi="Arial" w:cs="Arial"/>
                <w:b/>
                <w:color w:val="000000" w:themeColor="text1"/>
                <w:sz w:val="22"/>
                <w:szCs w:val="22"/>
                <w:u w:val="single"/>
              </w:rPr>
            </w:pPr>
          </w:p>
          <w:p w14:paraId="445F41FE" w14:textId="788DED93" w:rsidR="000D7EB5" w:rsidRDefault="000D7EB5" w:rsidP="000D7EB5">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note the </w:t>
            </w:r>
            <w:r>
              <w:rPr>
                <w:rFonts w:ascii="Arial" w:hAnsi="Arial" w:cs="Arial"/>
                <w:b/>
                <w:sz w:val="22"/>
                <w:szCs w:val="22"/>
              </w:rPr>
              <w:t>strategic discussion on September re-opening plans and challenges</w:t>
            </w:r>
            <w:r w:rsidR="0057136F">
              <w:rPr>
                <w:rFonts w:ascii="Arial" w:hAnsi="Arial" w:cs="Arial"/>
                <w:b/>
                <w:sz w:val="22"/>
                <w:szCs w:val="22"/>
              </w:rPr>
              <w:t>, and progress related actions</w:t>
            </w:r>
          </w:p>
          <w:p w14:paraId="522DD07F" w14:textId="77777777" w:rsidR="00722EBF" w:rsidRDefault="00722EBF" w:rsidP="00305191">
            <w:pPr>
              <w:rPr>
                <w:rFonts w:ascii="Arial" w:hAnsi="Arial" w:cs="Arial"/>
                <w:b/>
                <w:color w:val="000000" w:themeColor="text1"/>
                <w:sz w:val="22"/>
                <w:szCs w:val="22"/>
                <w:u w:val="single"/>
              </w:rPr>
            </w:pPr>
          </w:p>
          <w:p w14:paraId="515BB1B6" w14:textId="301935B3" w:rsidR="00722EBF" w:rsidRDefault="00722EBF" w:rsidP="00305191">
            <w:pPr>
              <w:rPr>
                <w:rFonts w:ascii="Arial" w:hAnsi="Arial" w:cs="Arial"/>
                <w:b/>
                <w:color w:val="000000" w:themeColor="text1"/>
                <w:sz w:val="22"/>
                <w:szCs w:val="22"/>
                <w:u w:val="single"/>
              </w:rPr>
            </w:pPr>
          </w:p>
        </w:tc>
      </w:tr>
      <w:tr w:rsidR="002073CE" w14:paraId="0513BC6D" w14:textId="77777777" w:rsidTr="009844B9">
        <w:tc>
          <w:tcPr>
            <w:tcW w:w="988" w:type="dxa"/>
            <w:vMerge w:val="restart"/>
          </w:tcPr>
          <w:p w14:paraId="031650FA" w14:textId="6F305CFF" w:rsidR="002073CE" w:rsidRDefault="002073CE"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3.1</w:t>
            </w:r>
          </w:p>
        </w:tc>
        <w:tc>
          <w:tcPr>
            <w:tcW w:w="9213" w:type="dxa"/>
          </w:tcPr>
          <w:p w14:paraId="396C3848" w14:textId="391C4615" w:rsidR="002073CE" w:rsidRDefault="00AE6D90" w:rsidP="00305191">
            <w:pPr>
              <w:rPr>
                <w:rFonts w:ascii="Arial" w:hAnsi="Arial" w:cs="Arial"/>
                <w:b/>
                <w:color w:val="000000" w:themeColor="text1"/>
                <w:sz w:val="22"/>
                <w:szCs w:val="22"/>
                <w:u w:val="single"/>
              </w:rPr>
            </w:pPr>
            <w:r>
              <w:rPr>
                <w:rFonts w:ascii="Arial" w:hAnsi="Arial" w:cs="Arial"/>
                <w:b/>
                <w:color w:val="000000" w:themeColor="text1"/>
                <w:sz w:val="22"/>
                <w:szCs w:val="22"/>
                <w:u w:val="single"/>
              </w:rPr>
              <w:t xml:space="preserve">Strategic Discussion: </w:t>
            </w:r>
            <w:r w:rsidR="002073CE">
              <w:rPr>
                <w:rFonts w:ascii="Arial" w:hAnsi="Arial" w:cs="Arial"/>
                <w:b/>
                <w:color w:val="000000" w:themeColor="text1"/>
                <w:sz w:val="22"/>
                <w:szCs w:val="22"/>
                <w:u w:val="single"/>
              </w:rPr>
              <w:t xml:space="preserve">Recruitment and Growth </w:t>
            </w:r>
          </w:p>
          <w:p w14:paraId="0A2D4098" w14:textId="343D943A" w:rsidR="002073CE" w:rsidRDefault="002073CE" w:rsidP="00305191">
            <w:pPr>
              <w:rPr>
                <w:rFonts w:ascii="Arial" w:hAnsi="Arial" w:cs="Arial"/>
                <w:b/>
                <w:color w:val="000000" w:themeColor="text1"/>
                <w:sz w:val="22"/>
                <w:szCs w:val="22"/>
                <w:u w:val="single"/>
              </w:rPr>
            </w:pPr>
          </w:p>
        </w:tc>
      </w:tr>
      <w:tr w:rsidR="002073CE" w14:paraId="4924C9A0" w14:textId="77777777" w:rsidTr="009844B9">
        <w:tc>
          <w:tcPr>
            <w:tcW w:w="988" w:type="dxa"/>
            <w:vMerge/>
          </w:tcPr>
          <w:p w14:paraId="6D52B9F5" w14:textId="77777777" w:rsidR="002073CE" w:rsidRDefault="002073CE" w:rsidP="00305191">
            <w:pPr>
              <w:rPr>
                <w:rFonts w:ascii="Arial" w:hAnsi="Arial" w:cs="Arial"/>
                <w:b/>
                <w:color w:val="000000" w:themeColor="text1"/>
                <w:sz w:val="22"/>
                <w:szCs w:val="22"/>
              </w:rPr>
            </w:pPr>
          </w:p>
        </w:tc>
        <w:tc>
          <w:tcPr>
            <w:tcW w:w="9213" w:type="dxa"/>
          </w:tcPr>
          <w:p w14:paraId="24F530EB" w14:textId="08357E59" w:rsidR="002073CE" w:rsidRPr="005D204B" w:rsidRDefault="002073CE" w:rsidP="00E32B8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 and 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734F30F7" w14:textId="77777777" w:rsidR="002073CE" w:rsidRDefault="002073CE" w:rsidP="00305191">
            <w:pPr>
              <w:rPr>
                <w:rFonts w:ascii="Arial" w:hAnsi="Arial" w:cs="Arial"/>
                <w:b/>
                <w:color w:val="000000" w:themeColor="text1"/>
                <w:sz w:val="22"/>
                <w:szCs w:val="22"/>
                <w:u w:val="single"/>
              </w:rPr>
            </w:pPr>
          </w:p>
          <w:p w14:paraId="352E8ED1" w14:textId="50B98E69" w:rsidR="002073CE" w:rsidRDefault="002073CE" w:rsidP="00305191">
            <w:pPr>
              <w:rPr>
                <w:rFonts w:ascii="Arial" w:hAnsi="Arial" w:cs="Arial"/>
                <w:bCs/>
                <w:color w:val="000000" w:themeColor="text1"/>
                <w:sz w:val="22"/>
                <w:szCs w:val="22"/>
              </w:rPr>
            </w:pPr>
            <w:r w:rsidRPr="00E32B8B">
              <w:rPr>
                <w:rFonts w:ascii="Arial" w:hAnsi="Arial" w:cs="Arial"/>
                <w:bCs/>
                <w:color w:val="000000" w:themeColor="text1"/>
                <w:sz w:val="22"/>
                <w:szCs w:val="22"/>
              </w:rPr>
              <w:t>A</w:t>
            </w:r>
            <w:r>
              <w:rPr>
                <w:rFonts w:ascii="Arial" w:hAnsi="Arial" w:cs="Arial"/>
                <w:bCs/>
                <w:color w:val="000000" w:themeColor="text1"/>
                <w:sz w:val="22"/>
                <w:szCs w:val="22"/>
              </w:rPr>
              <w:t xml:space="preserve">lison </w:t>
            </w:r>
            <w:r w:rsidRPr="00E32B8B">
              <w:rPr>
                <w:rFonts w:ascii="Arial" w:hAnsi="Arial" w:cs="Arial"/>
                <w:bCs/>
                <w:color w:val="000000" w:themeColor="text1"/>
                <w:sz w:val="22"/>
                <w:szCs w:val="22"/>
              </w:rPr>
              <w:t>R</w:t>
            </w:r>
            <w:r>
              <w:rPr>
                <w:rFonts w:ascii="Arial" w:hAnsi="Arial" w:cs="Arial"/>
                <w:bCs/>
                <w:color w:val="000000" w:themeColor="text1"/>
                <w:sz w:val="22"/>
                <w:szCs w:val="22"/>
              </w:rPr>
              <w:t xml:space="preserve">ushton (Vice Principal – Adult Learning and Apprenticeships) presented the report and additional presentation, covering headline recruitment for 16-18 year old students, adults, HE and Apprenticeships. For each area of delivery, the recruitment target was set out, current and past performance shared, and associated budget outlined. It was recognised that the recruitment position fluctuates in-year for certain funding streams/learners, such as adult learners with recruitment throughout the year. </w:t>
            </w:r>
          </w:p>
          <w:p w14:paraId="75D7FE82" w14:textId="7A4BB609" w:rsidR="002073CE" w:rsidRDefault="002073CE" w:rsidP="00305191">
            <w:pPr>
              <w:rPr>
                <w:rFonts w:ascii="Arial" w:hAnsi="Arial" w:cs="Arial"/>
                <w:bCs/>
                <w:color w:val="000000" w:themeColor="text1"/>
                <w:sz w:val="22"/>
                <w:szCs w:val="22"/>
              </w:rPr>
            </w:pPr>
          </w:p>
          <w:p w14:paraId="45937E5D" w14:textId="2B2FCF69" w:rsidR="002073CE" w:rsidRDefault="002073CE" w:rsidP="00305191">
            <w:pPr>
              <w:rPr>
                <w:rFonts w:ascii="Arial" w:hAnsi="Arial" w:cs="Arial"/>
                <w:bCs/>
                <w:color w:val="000000" w:themeColor="text1"/>
                <w:sz w:val="22"/>
                <w:szCs w:val="22"/>
              </w:rPr>
            </w:pPr>
            <w:r>
              <w:rPr>
                <w:rFonts w:ascii="Arial" w:hAnsi="Arial" w:cs="Arial"/>
                <w:bCs/>
                <w:color w:val="000000" w:themeColor="text1"/>
                <w:sz w:val="22"/>
                <w:szCs w:val="22"/>
              </w:rPr>
              <w:t>Key headlines covered in the Board’s discuss included:</w:t>
            </w:r>
          </w:p>
          <w:p w14:paraId="296CE3F6" w14:textId="77777777" w:rsidR="002073CE" w:rsidRDefault="002073CE" w:rsidP="00305191">
            <w:pPr>
              <w:rPr>
                <w:rFonts w:ascii="Arial" w:hAnsi="Arial" w:cs="Arial"/>
                <w:bCs/>
                <w:color w:val="000000" w:themeColor="text1"/>
                <w:sz w:val="22"/>
                <w:szCs w:val="22"/>
              </w:rPr>
            </w:pPr>
          </w:p>
          <w:p w14:paraId="2E1536FD" w14:textId="1F0F183D" w:rsidR="002073CE" w:rsidRDefault="002073CE" w:rsidP="00B80C69">
            <w:pPr>
              <w:pStyle w:val="ListParagraph"/>
              <w:numPr>
                <w:ilvl w:val="0"/>
                <w:numId w:val="17"/>
              </w:numPr>
              <w:rPr>
                <w:rFonts w:ascii="Arial" w:hAnsi="Arial" w:cs="Arial"/>
                <w:bCs/>
                <w:color w:val="000000" w:themeColor="text1"/>
              </w:rPr>
            </w:pPr>
            <w:r w:rsidRPr="00B80C69">
              <w:rPr>
                <w:rFonts w:ascii="Arial" w:hAnsi="Arial" w:cs="Arial"/>
                <w:bCs/>
                <w:color w:val="000000" w:themeColor="text1"/>
              </w:rPr>
              <w:t>Headline recruitment for 16-18</w:t>
            </w:r>
            <w:r>
              <w:rPr>
                <w:rFonts w:ascii="Arial" w:hAnsi="Arial" w:cs="Arial"/>
                <w:bCs/>
                <w:color w:val="000000" w:themeColor="text1"/>
              </w:rPr>
              <w:t>s – with growth at Nelson and continued decline at Accrington, position against ESFA and Board targets, further intake expected November and at end of the year, and impact of modelling expected withdrawals</w:t>
            </w:r>
          </w:p>
          <w:p w14:paraId="72BA3E5F" w14:textId="45B4D1FA" w:rsidR="002073CE" w:rsidRDefault="002073CE" w:rsidP="00305191">
            <w:pPr>
              <w:pStyle w:val="ListParagraph"/>
              <w:numPr>
                <w:ilvl w:val="0"/>
                <w:numId w:val="17"/>
              </w:numPr>
              <w:rPr>
                <w:rFonts w:ascii="Arial" w:hAnsi="Arial" w:cs="Arial"/>
                <w:bCs/>
                <w:color w:val="000000" w:themeColor="text1"/>
              </w:rPr>
            </w:pPr>
            <w:r w:rsidRPr="00FE3F9F">
              <w:rPr>
                <w:rFonts w:ascii="Arial" w:hAnsi="Arial" w:cs="Arial"/>
                <w:bCs/>
                <w:color w:val="000000" w:themeColor="text1"/>
              </w:rPr>
              <w:lastRenderedPageBreak/>
              <w:t>Headline recruitment</w:t>
            </w:r>
            <w:r>
              <w:rPr>
                <w:rFonts w:ascii="Arial" w:hAnsi="Arial" w:cs="Arial"/>
                <w:bCs/>
                <w:color w:val="000000" w:themeColor="text1"/>
              </w:rPr>
              <w:t xml:space="preserve"> for</w:t>
            </w:r>
            <w:r w:rsidRPr="00FE3F9F">
              <w:rPr>
                <w:rFonts w:ascii="Arial" w:hAnsi="Arial" w:cs="Arial"/>
                <w:bCs/>
                <w:color w:val="000000" w:themeColor="text1"/>
              </w:rPr>
              <w:t xml:space="preserve"> Adults</w:t>
            </w:r>
            <w:r>
              <w:rPr>
                <w:rFonts w:ascii="Arial" w:hAnsi="Arial" w:cs="Arial"/>
                <w:bCs/>
                <w:color w:val="000000" w:themeColor="text1"/>
              </w:rPr>
              <w:t xml:space="preserve"> - </w:t>
            </w:r>
            <w:r w:rsidRPr="00FE3F9F">
              <w:rPr>
                <w:rFonts w:ascii="Arial" w:hAnsi="Arial" w:cs="Arial"/>
                <w:bCs/>
                <w:color w:val="000000" w:themeColor="text1"/>
              </w:rPr>
              <w:t>split into adult skills and A</w:t>
            </w:r>
            <w:r>
              <w:rPr>
                <w:rFonts w:ascii="Arial" w:hAnsi="Arial" w:cs="Arial"/>
                <w:bCs/>
                <w:color w:val="000000" w:themeColor="text1"/>
              </w:rPr>
              <w:t xml:space="preserve">dult </w:t>
            </w:r>
            <w:r w:rsidRPr="00FE3F9F">
              <w:rPr>
                <w:rFonts w:ascii="Arial" w:hAnsi="Arial" w:cs="Arial"/>
                <w:bCs/>
                <w:color w:val="000000" w:themeColor="text1"/>
              </w:rPr>
              <w:t>C</w:t>
            </w:r>
            <w:r>
              <w:rPr>
                <w:rFonts w:ascii="Arial" w:hAnsi="Arial" w:cs="Arial"/>
                <w:bCs/>
                <w:color w:val="000000" w:themeColor="text1"/>
              </w:rPr>
              <w:t xml:space="preserve">ommunity </w:t>
            </w:r>
            <w:r w:rsidRPr="00FE3F9F">
              <w:rPr>
                <w:rFonts w:ascii="Arial" w:hAnsi="Arial" w:cs="Arial"/>
                <w:bCs/>
                <w:color w:val="000000" w:themeColor="text1"/>
              </w:rPr>
              <w:t>L</w:t>
            </w:r>
            <w:r>
              <w:rPr>
                <w:rFonts w:ascii="Arial" w:hAnsi="Arial" w:cs="Arial"/>
                <w:bCs/>
                <w:color w:val="000000" w:themeColor="text1"/>
              </w:rPr>
              <w:t>earning (ACL), trends and changes in the balance of full and part-time learners, and the impact of Covid-19 on recruitment to the ACL budget by key partner organisations such as DWP, schools and the third sector. Development of a new virtual and-online offer for adults was shared, and the curriculum being shaped to meet employer’s needs around key areas of demand and economic and social need</w:t>
            </w:r>
            <w:r w:rsidR="00AE6D90">
              <w:rPr>
                <w:rFonts w:ascii="Arial" w:hAnsi="Arial" w:cs="Arial"/>
                <w:bCs/>
                <w:color w:val="000000" w:themeColor="text1"/>
              </w:rPr>
              <w:t>s in areas</w:t>
            </w:r>
            <w:r>
              <w:rPr>
                <w:rFonts w:ascii="Arial" w:hAnsi="Arial" w:cs="Arial"/>
                <w:bCs/>
                <w:color w:val="000000" w:themeColor="text1"/>
              </w:rPr>
              <w:t xml:space="preserve"> such as social prescribing</w:t>
            </w:r>
          </w:p>
          <w:p w14:paraId="580C7CA2" w14:textId="4D1DD48A" w:rsidR="002073CE" w:rsidRDefault="002073CE" w:rsidP="00305191">
            <w:pPr>
              <w:pStyle w:val="ListParagraph"/>
              <w:numPr>
                <w:ilvl w:val="0"/>
                <w:numId w:val="17"/>
              </w:numPr>
              <w:rPr>
                <w:rFonts w:ascii="Arial" w:hAnsi="Arial" w:cs="Arial"/>
                <w:bCs/>
                <w:color w:val="000000" w:themeColor="text1"/>
              </w:rPr>
            </w:pPr>
            <w:r>
              <w:rPr>
                <w:rFonts w:ascii="Arial" w:hAnsi="Arial" w:cs="Arial"/>
                <w:bCs/>
                <w:color w:val="000000" w:themeColor="text1"/>
              </w:rPr>
              <w:t xml:space="preserve">Headline recruitment for HE – recognising </w:t>
            </w:r>
            <w:r w:rsidR="00AE6D90">
              <w:rPr>
                <w:rFonts w:ascii="Arial" w:hAnsi="Arial" w:cs="Arial"/>
                <w:bCs/>
                <w:color w:val="000000" w:themeColor="text1"/>
              </w:rPr>
              <w:t xml:space="preserve">that </w:t>
            </w:r>
            <w:r>
              <w:rPr>
                <w:rFonts w:ascii="Arial" w:hAnsi="Arial" w:cs="Arial"/>
                <w:bCs/>
                <w:color w:val="000000" w:themeColor="text1"/>
              </w:rPr>
              <w:t>this is very early in the Group’s recruitment cycle for this provision</w:t>
            </w:r>
          </w:p>
          <w:p w14:paraId="7A320DBB" w14:textId="7501FD9B" w:rsidR="002073CE" w:rsidRPr="00FE3F9F" w:rsidRDefault="002073CE" w:rsidP="00305191">
            <w:pPr>
              <w:pStyle w:val="ListParagraph"/>
              <w:numPr>
                <w:ilvl w:val="0"/>
                <w:numId w:val="17"/>
              </w:numPr>
              <w:rPr>
                <w:rFonts w:ascii="Arial" w:hAnsi="Arial" w:cs="Arial"/>
                <w:bCs/>
                <w:color w:val="000000" w:themeColor="text1"/>
              </w:rPr>
            </w:pPr>
            <w:r>
              <w:rPr>
                <w:rFonts w:ascii="Arial" w:hAnsi="Arial" w:cs="Arial"/>
                <w:bCs/>
                <w:color w:val="000000" w:themeColor="text1"/>
              </w:rPr>
              <w:t>Headline recruitment for Apprenticeships – setting out both targets and position against starts and in-learning</w:t>
            </w:r>
          </w:p>
          <w:p w14:paraId="0358021A" w14:textId="77777777" w:rsidR="002073CE" w:rsidRDefault="002073CE" w:rsidP="00305191">
            <w:pPr>
              <w:rPr>
                <w:rFonts w:ascii="Arial" w:hAnsi="Arial" w:cs="Arial"/>
                <w:bCs/>
                <w:color w:val="000000" w:themeColor="text1"/>
                <w:sz w:val="22"/>
                <w:szCs w:val="22"/>
              </w:rPr>
            </w:pPr>
          </w:p>
          <w:p w14:paraId="014E577B" w14:textId="37AB264E" w:rsidR="002073CE" w:rsidRDefault="002073CE" w:rsidP="00305191">
            <w:pPr>
              <w:rPr>
                <w:rFonts w:ascii="Arial" w:hAnsi="Arial" w:cs="Arial"/>
                <w:bCs/>
                <w:color w:val="000000" w:themeColor="text1"/>
                <w:sz w:val="22"/>
                <w:szCs w:val="22"/>
              </w:rPr>
            </w:pPr>
            <w:r>
              <w:rPr>
                <w:rFonts w:ascii="Arial" w:hAnsi="Arial" w:cs="Arial"/>
                <w:bCs/>
                <w:color w:val="000000" w:themeColor="text1"/>
                <w:sz w:val="22"/>
                <w:szCs w:val="22"/>
              </w:rPr>
              <w:t xml:space="preserve">Key risks were set out and reviewed, and mainly related to the financial risk of under-achieving against planned recruitment targets. The performance position and related risk of clawback against the Adult Education Budget (AEB) was reviewed. Likely policy changes given the expected FE Skills White Paper and the growing importance of adult learning in the current economic climate were also considered. The Group’s existing strategy for Accrington and Rossendale College was discussed, along with its impact to-date, competitive environment and relative positioning of Nelson and Colne College. Given the continued decline in recruitment at Accrington, the Board welcomed a mid-year review of the strategy in place for this campus. Board recognised that external independent support could add value and help SLT to test the current strategy and inform Board’s review with the leadership team. </w:t>
            </w:r>
            <w:r w:rsidR="00550864">
              <w:rPr>
                <w:rFonts w:ascii="Arial" w:hAnsi="Arial" w:cs="Arial"/>
                <w:bCs/>
                <w:color w:val="000000" w:themeColor="text1"/>
                <w:sz w:val="22"/>
                <w:szCs w:val="22"/>
              </w:rPr>
              <w:t xml:space="preserve">Board considered that the </w:t>
            </w:r>
            <w:r>
              <w:rPr>
                <w:rFonts w:ascii="Arial" w:hAnsi="Arial" w:cs="Arial"/>
                <w:bCs/>
                <w:color w:val="000000" w:themeColor="text1"/>
                <w:sz w:val="22"/>
                <w:szCs w:val="22"/>
              </w:rPr>
              <w:t xml:space="preserve">risks </w:t>
            </w:r>
            <w:r w:rsidR="00550864">
              <w:rPr>
                <w:rFonts w:ascii="Arial" w:hAnsi="Arial" w:cs="Arial"/>
                <w:bCs/>
                <w:color w:val="000000" w:themeColor="text1"/>
                <w:sz w:val="22"/>
                <w:szCs w:val="22"/>
              </w:rPr>
              <w:t xml:space="preserve">had been </w:t>
            </w:r>
            <w:r>
              <w:rPr>
                <w:rFonts w:ascii="Arial" w:hAnsi="Arial" w:cs="Arial"/>
                <w:bCs/>
                <w:color w:val="000000" w:themeColor="text1"/>
                <w:sz w:val="22"/>
                <w:szCs w:val="22"/>
              </w:rPr>
              <w:t>clear</w:t>
            </w:r>
            <w:r w:rsidR="00550864">
              <w:rPr>
                <w:rFonts w:ascii="Arial" w:hAnsi="Arial" w:cs="Arial"/>
                <w:bCs/>
                <w:color w:val="000000" w:themeColor="text1"/>
                <w:sz w:val="22"/>
                <w:szCs w:val="22"/>
              </w:rPr>
              <w:t>ly set out</w:t>
            </w:r>
            <w:r>
              <w:rPr>
                <w:rFonts w:ascii="Arial" w:hAnsi="Arial" w:cs="Arial"/>
                <w:bCs/>
                <w:color w:val="000000" w:themeColor="text1"/>
                <w:sz w:val="22"/>
                <w:szCs w:val="22"/>
              </w:rPr>
              <w:t xml:space="preserve">, and leadership team and Board </w:t>
            </w:r>
            <w:r w:rsidR="00550864">
              <w:rPr>
                <w:rFonts w:ascii="Arial" w:hAnsi="Arial" w:cs="Arial"/>
                <w:bCs/>
                <w:color w:val="000000" w:themeColor="text1"/>
                <w:sz w:val="22"/>
                <w:szCs w:val="22"/>
              </w:rPr>
              <w:t xml:space="preserve">were </w:t>
            </w:r>
            <w:r>
              <w:rPr>
                <w:rFonts w:ascii="Arial" w:hAnsi="Arial" w:cs="Arial"/>
                <w:bCs/>
                <w:color w:val="000000" w:themeColor="text1"/>
                <w:sz w:val="22"/>
                <w:szCs w:val="22"/>
              </w:rPr>
              <w:t>in agreement of the need for fuller consideration</w:t>
            </w:r>
            <w:r w:rsidR="00550864">
              <w:rPr>
                <w:rFonts w:ascii="Arial" w:hAnsi="Arial" w:cs="Arial"/>
                <w:bCs/>
                <w:color w:val="000000" w:themeColor="text1"/>
                <w:sz w:val="22"/>
                <w:szCs w:val="22"/>
              </w:rPr>
              <w:t xml:space="preserve"> in relation to Accrington and the adult offer.</w:t>
            </w:r>
          </w:p>
          <w:p w14:paraId="77E935C7" w14:textId="77F3DF58" w:rsidR="002073CE" w:rsidRDefault="002073CE" w:rsidP="00966654">
            <w:pPr>
              <w:rPr>
                <w:rFonts w:ascii="Arial" w:hAnsi="Arial" w:cs="Arial"/>
                <w:bCs/>
                <w:color w:val="000000" w:themeColor="text1"/>
                <w:sz w:val="22"/>
                <w:szCs w:val="22"/>
              </w:rPr>
            </w:pPr>
          </w:p>
          <w:p w14:paraId="6DD88AC7" w14:textId="733F843D" w:rsidR="002073CE" w:rsidRDefault="002073CE" w:rsidP="0052567C">
            <w:pPr>
              <w:rPr>
                <w:rFonts w:ascii="Arial" w:hAnsi="Arial" w:cs="Arial"/>
                <w:bCs/>
                <w:color w:val="000000" w:themeColor="text1"/>
                <w:sz w:val="22"/>
                <w:szCs w:val="22"/>
              </w:rPr>
            </w:pPr>
            <w:r>
              <w:rPr>
                <w:rFonts w:ascii="Arial" w:hAnsi="Arial" w:cs="Arial"/>
                <w:bCs/>
                <w:color w:val="000000" w:themeColor="text1"/>
                <w:sz w:val="22"/>
                <w:szCs w:val="22"/>
              </w:rPr>
              <w:t xml:space="preserve">After a robust review, it </w:t>
            </w:r>
            <w:r w:rsidRPr="00966654">
              <w:rPr>
                <w:rFonts w:ascii="Arial" w:hAnsi="Arial" w:cs="Arial"/>
                <w:bCs/>
                <w:color w:val="0070C0"/>
                <w:sz w:val="22"/>
                <w:szCs w:val="22"/>
                <w:u w:val="single"/>
              </w:rPr>
              <w:t>was agreed</w:t>
            </w:r>
            <w:r w:rsidRPr="005267F4">
              <w:rPr>
                <w:rFonts w:ascii="Arial" w:hAnsi="Arial" w:cs="Arial"/>
                <w:bCs/>
                <w:sz w:val="22"/>
                <w:szCs w:val="22"/>
              </w:rPr>
              <w:t xml:space="preserve"> that</w:t>
            </w:r>
            <w:r w:rsidRPr="005267F4">
              <w:rPr>
                <w:rFonts w:ascii="Arial" w:hAnsi="Arial" w:cs="Arial"/>
                <w:bCs/>
                <w:sz w:val="22"/>
                <w:szCs w:val="22"/>
                <w:u w:val="single"/>
              </w:rPr>
              <w:t xml:space="preserve"> </w:t>
            </w:r>
            <w:r w:rsidRPr="0052567C">
              <w:rPr>
                <w:rFonts w:ascii="Arial" w:hAnsi="Arial" w:cs="Arial"/>
                <w:bCs/>
                <w:color w:val="000000" w:themeColor="text1"/>
                <w:sz w:val="22"/>
                <w:szCs w:val="22"/>
              </w:rPr>
              <w:t>SLT will:</w:t>
            </w:r>
          </w:p>
          <w:p w14:paraId="66C0FCC9" w14:textId="77777777" w:rsidR="002073CE" w:rsidRPr="0052567C" w:rsidRDefault="002073CE" w:rsidP="0052567C">
            <w:pPr>
              <w:rPr>
                <w:rFonts w:ascii="Arial" w:hAnsi="Arial" w:cs="Arial"/>
                <w:bCs/>
                <w:color w:val="000000" w:themeColor="text1"/>
                <w:sz w:val="22"/>
                <w:szCs w:val="22"/>
              </w:rPr>
            </w:pPr>
          </w:p>
          <w:p w14:paraId="2750EFED" w14:textId="77777777" w:rsidR="002073CE" w:rsidRPr="0052567C" w:rsidRDefault="002073CE" w:rsidP="0052567C">
            <w:pPr>
              <w:pStyle w:val="ListParagraph"/>
              <w:numPr>
                <w:ilvl w:val="0"/>
                <w:numId w:val="19"/>
              </w:numPr>
              <w:spacing w:after="0" w:line="240" w:lineRule="auto"/>
              <w:rPr>
                <w:rFonts w:ascii="Arial" w:hAnsi="Arial" w:cs="Arial"/>
                <w:bCs/>
                <w:color w:val="000000" w:themeColor="text1"/>
              </w:rPr>
            </w:pPr>
            <w:r w:rsidRPr="0052567C">
              <w:rPr>
                <w:rFonts w:ascii="Arial" w:hAnsi="Arial" w:cs="Arial"/>
                <w:bCs/>
                <w:color w:val="000000" w:themeColor="text1"/>
              </w:rPr>
              <w:t>Complete a further and full analysis of recruitment by funding type</w:t>
            </w:r>
          </w:p>
          <w:p w14:paraId="671125D8" w14:textId="77777777" w:rsidR="002073CE" w:rsidRPr="0052567C" w:rsidRDefault="002073CE" w:rsidP="0052567C">
            <w:pPr>
              <w:pStyle w:val="ListParagraph"/>
              <w:numPr>
                <w:ilvl w:val="0"/>
                <w:numId w:val="19"/>
              </w:numPr>
              <w:spacing w:after="0" w:line="240" w:lineRule="auto"/>
              <w:rPr>
                <w:rFonts w:ascii="Arial" w:hAnsi="Arial" w:cs="Arial"/>
                <w:bCs/>
                <w:color w:val="000000" w:themeColor="text1"/>
              </w:rPr>
            </w:pPr>
            <w:r w:rsidRPr="0052567C">
              <w:rPr>
                <w:rFonts w:ascii="Arial" w:hAnsi="Arial" w:cs="Arial"/>
                <w:bCs/>
                <w:color w:val="000000" w:themeColor="text1"/>
              </w:rPr>
              <w:t>Test the strategy for Accrington and Rossendale College campus</w:t>
            </w:r>
          </w:p>
          <w:p w14:paraId="17E5CC01" w14:textId="77777777" w:rsidR="002073CE" w:rsidRPr="0052567C" w:rsidRDefault="002073CE" w:rsidP="0052567C">
            <w:pPr>
              <w:pStyle w:val="ListParagraph"/>
              <w:numPr>
                <w:ilvl w:val="0"/>
                <w:numId w:val="19"/>
              </w:numPr>
              <w:spacing w:after="0" w:line="240" w:lineRule="auto"/>
              <w:rPr>
                <w:rFonts w:ascii="Arial" w:hAnsi="Arial" w:cs="Arial"/>
                <w:bCs/>
                <w:color w:val="000000" w:themeColor="text1"/>
              </w:rPr>
            </w:pPr>
            <w:r w:rsidRPr="0052567C">
              <w:rPr>
                <w:rFonts w:ascii="Arial" w:hAnsi="Arial" w:cs="Arial"/>
                <w:bCs/>
                <w:color w:val="000000" w:themeColor="text1"/>
              </w:rPr>
              <w:t>Make recommendations to Board at the 18</w:t>
            </w:r>
            <w:r w:rsidRPr="0052567C">
              <w:rPr>
                <w:rFonts w:ascii="Arial" w:hAnsi="Arial" w:cs="Arial"/>
                <w:bCs/>
                <w:color w:val="000000" w:themeColor="text1"/>
                <w:vertAlign w:val="superscript"/>
              </w:rPr>
              <w:t>th</w:t>
            </w:r>
            <w:r w:rsidRPr="0052567C">
              <w:rPr>
                <w:rFonts w:ascii="Arial" w:hAnsi="Arial" w:cs="Arial"/>
                <w:bCs/>
                <w:color w:val="000000" w:themeColor="text1"/>
              </w:rPr>
              <w:t xml:space="preserve"> January 2021 meeting on any need to further invest/reshape the offer at Accrington, and in relation to the adult offer Group-wide, in line with emerging needs</w:t>
            </w:r>
          </w:p>
          <w:p w14:paraId="65CFF17E" w14:textId="589C833A" w:rsidR="002073CE" w:rsidRPr="0052567C" w:rsidRDefault="002073CE" w:rsidP="0052567C">
            <w:pPr>
              <w:pStyle w:val="ListParagraph"/>
              <w:numPr>
                <w:ilvl w:val="0"/>
                <w:numId w:val="19"/>
              </w:numPr>
              <w:spacing w:after="0" w:line="240" w:lineRule="auto"/>
              <w:rPr>
                <w:rFonts w:ascii="Arial" w:hAnsi="Arial" w:cs="Arial"/>
                <w:bCs/>
                <w:color w:val="000000" w:themeColor="text1"/>
              </w:rPr>
            </w:pPr>
            <w:r w:rsidRPr="0052567C">
              <w:rPr>
                <w:rFonts w:ascii="Arial" w:hAnsi="Arial" w:cs="Arial"/>
                <w:bCs/>
                <w:color w:val="000000" w:themeColor="text1"/>
              </w:rPr>
              <w:t>Address in-year savings as necessary in relation to adult and Apprenticeship delivery</w:t>
            </w:r>
            <w:r>
              <w:rPr>
                <w:rFonts w:ascii="Arial" w:hAnsi="Arial" w:cs="Arial"/>
                <w:bCs/>
                <w:color w:val="000000" w:themeColor="text1"/>
              </w:rPr>
              <w:t>, with a mid-year review at the January 2021 Board meeting</w:t>
            </w:r>
          </w:p>
          <w:p w14:paraId="7167E575" w14:textId="39DAA3AE" w:rsidR="002073CE" w:rsidRDefault="002073CE" w:rsidP="00305191">
            <w:pPr>
              <w:rPr>
                <w:rFonts w:ascii="Arial" w:hAnsi="Arial" w:cs="Arial"/>
                <w:bCs/>
                <w:color w:val="000000" w:themeColor="text1"/>
                <w:sz w:val="22"/>
                <w:szCs w:val="22"/>
              </w:rPr>
            </w:pPr>
          </w:p>
          <w:p w14:paraId="1DDED568" w14:textId="5B894569" w:rsidR="002073CE" w:rsidRDefault="002073CE" w:rsidP="0057136F">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note the </w:t>
            </w:r>
            <w:r>
              <w:rPr>
                <w:rFonts w:ascii="Arial" w:hAnsi="Arial" w:cs="Arial"/>
                <w:b/>
                <w:sz w:val="22"/>
                <w:szCs w:val="22"/>
              </w:rPr>
              <w:t>strategic discussion on recruitment and growth, and progress related actions</w:t>
            </w:r>
          </w:p>
          <w:p w14:paraId="6076D4E6" w14:textId="77777777" w:rsidR="002073CE" w:rsidRPr="00E32B8B" w:rsidRDefault="002073CE" w:rsidP="00305191">
            <w:pPr>
              <w:rPr>
                <w:rFonts w:ascii="Arial" w:hAnsi="Arial" w:cs="Arial"/>
                <w:bCs/>
                <w:color w:val="000000" w:themeColor="text1"/>
                <w:sz w:val="22"/>
                <w:szCs w:val="22"/>
              </w:rPr>
            </w:pPr>
          </w:p>
          <w:p w14:paraId="19B4D38F" w14:textId="40165E5B" w:rsidR="002073CE" w:rsidRDefault="002073CE" w:rsidP="00305191">
            <w:pPr>
              <w:rPr>
                <w:rFonts w:ascii="Arial" w:hAnsi="Arial" w:cs="Arial"/>
                <w:b/>
                <w:color w:val="000000" w:themeColor="text1"/>
                <w:sz w:val="22"/>
                <w:szCs w:val="22"/>
                <w:u w:val="single"/>
              </w:rPr>
            </w:pPr>
          </w:p>
        </w:tc>
      </w:tr>
      <w:bookmarkEnd w:id="1"/>
      <w:tr w:rsidR="00550864" w14:paraId="06F882FA" w14:textId="77777777" w:rsidTr="009844B9">
        <w:tc>
          <w:tcPr>
            <w:tcW w:w="988" w:type="dxa"/>
            <w:vMerge w:val="restart"/>
          </w:tcPr>
          <w:p w14:paraId="44CAF4EC" w14:textId="6D7B51EB" w:rsidR="00550864" w:rsidRDefault="00550864"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3.2</w:t>
            </w:r>
          </w:p>
        </w:tc>
        <w:tc>
          <w:tcPr>
            <w:tcW w:w="9213" w:type="dxa"/>
          </w:tcPr>
          <w:p w14:paraId="3D9D31E7" w14:textId="78C5A3B7" w:rsidR="00550864" w:rsidRDefault="00550864" w:rsidP="00305191">
            <w:pPr>
              <w:rPr>
                <w:rFonts w:ascii="Arial" w:hAnsi="Arial" w:cs="Arial"/>
                <w:b/>
                <w:color w:val="000000" w:themeColor="text1"/>
                <w:sz w:val="22"/>
                <w:szCs w:val="22"/>
                <w:u w:val="single"/>
              </w:rPr>
            </w:pPr>
            <w:r>
              <w:rPr>
                <w:rFonts w:ascii="Arial" w:hAnsi="Arial" w:cs="Arial"/>
                <w:b/>
                <w:color w:val="000000" w:themeColor="text1"/>
                <w:sz w:val="22"/>
                <w:szCs w:val="22"/>
                <w:u w:val="single"/>
              </w:rPr>
              <w:t>Strategic Discussion: Strategic Finance</w:t>
            </w:r>
          </w:p>
          <w:p w14:paraId="3922CBFD" w14:textId="3EE6F6F7" w:rsidR="00550864" w:rsidRDefault="00550864" w:rsidP="00305191">
            <w:pPr>
              <w:rPr>
                <w:rFonts w:ascii="Arial" w:hAnsi="Arial" w:cs="Arial"/>
                <w:b/>
                <w:color w:val="000000" w:themeColor="text1"/>
                <w:sz w:val="22"/>
                <w:szCs w:val="22"/>
                <w:u w:val="single"/>
              </w:rPr>
            </w:pPr>
          </w:p>
        </w:tc>
      </w:tr>
      <w:tr w:rsidR="00550864" w14:paraId="04D5D7E9" w14:textId="77777777" w:rsidTr="009844B9">
        <w:tc>
          <w:tcPr>
            <w:tcW w:w="988" w:type="dxa"/>
            <w:vMerge/>
          </w:tcPr>
          <w:p w14:paraId="4E88960C" w14:textId="77777777" w:rsidR="00550864" w:rsidRDefault="00550864" w:rsidP="00305191">
            <w:pPr>
              <w:rPr>
                <w:rFonts w:ascii="Arial" w:hAnsi="Arial" w:cs="Arial"/>
                <w:b/>
                <w:color w:val="000000" w:themeColor="text1"/>
                <w:sz w:val="22"/>
                <w:szCs w:val="22"/>
              </w:rPr>
            </w:pPr>
          </w:p>
        </w:tc>
        <w:tc>
          <w:tcPr>
            <w:tcW w:w="9213" w:type="dxa"/>
          </w:tcPr>
          <w:p w14:paraId="533E8D63" w14:textId="1F594E59" w:rsidR="00550864" w:rsidRPr="005D204B" w:rsidRDefault="00550864" w:rsidP="00E32B8B">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Presentation</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09DA9121" w14:textId="77777777" w:rsidR="00550864" w:rsidRDefault="00550864" w:rsidP="00305191">
            <w:pPr>
              <w:rPr>
                <w:rFonts w:ascii="Arial" w:hAnsi="Arial" w:cs="Arial"/>
                <w:bCs/>
                <w:color w:val="000000" w:themeColor="text1"/>
                <w:sz w:val="22"/>
                <w:szCs w:val="22"/>
              </w:rPr>
            </w:pPr>
          </w:p>
          <w:p w14:paraId="5EA741A1" w14:textId="23137D44" w:rsidR="00550864" w:rsidRPr="00E32B8B" w:rsidRDefault="00550864" w:rsidP="00305191">
            <w:pPr>
              <w:rPr>
                <w:rFonts w:ascii="Arial" w:hAnsi="Arial" w:cs="Arial"/>
                <w:bCs/>
                <w:color w:val="000000" w:themeColor="text1"/>
                <w:sz w:val="22"/>
                <w:szCs w:val="22"/>
              </w:rPr>
            </w:pPr>
            <w:r w:rsidRPr="00E32B8B">
              <w:rPr>
                <w:rFonts w:ascii="Arial" w:hAnsi="Arial" w:cs="Arial"/>
                <w:bCs/>
                <w:color w:val="000000" w:themeColor="text1"/>
                <w:sz w:val="22"/>
                <w:szCs w:val="22"/>
              </w:rPr>
              <w:t>David Rothwell</w:t>
            </w:r>
            <w:r>
              <w:rPr>
                <w:rFonts w:ascii="Arial" w:hAnsi="Arial" w:cs="Arial"/>
                <w:bCs/>
                <w:color w:val="000000" w:themeColor="text1"/>
                <w:sz w:val="22"/>
                <w:szCs w:val="22"/>
              </w:rPr>
              <w:t xml:space="preserve"> (Deputy Principal) facilitated a strategic discussion on Finance, using a presentation covering the following key areas:</w:t>
            </w:r>
          </w:p>
          <w:p w14:paraId="10E3293D" w14:textId="00122C14" w:rsidR="00550864" w:rsidRDefault="00550864" w:rsidP="00305191">
            <w:pPr>
              <w:rPr>
                <w:rFonts w:ascii="Arial" w:hAnsi="Arial" w:cs="Arial"/>
                <w:b/>
                <w:color w:val="000000" w:themeColor="text1"/>
                <w:sz w:val="22"/>
                <w:szCs w:val="22"/>
                <w:u w:val="single"/>
              </w:rPr>
            </w:pPr>
          </w:p>
          <w:p w14:paraId="5431AF7D" w14:textId="24584DDC" w:rsidR="00550864" w:rsidRDefault="00550864" w:rsidP="0096147E">
            <w:pPr>
              <w:pStyle w:val="ListParagraph"/>
              <w:numPr>
                <w:ilvl w:val="0"/>
                <w:numId w:val="18"/>
              </w:numPr>
              <w:rPr>
                <w:rFonts w:ascii="Arial" w:hAnsi="Arial" w:cs="Arial"/>
                <w:bCs/>
                <w:color w:val="000000" w:themeColor="text1"/>
              </w:rPr>
            </w:pPr>
            <w:r w:rsidRPr="0096147E">
              <w:rPr>
                <w:rFonts w:ascii="Arial" w:hAnsi="Arial" w:cs="Arial"/>
                <w:bCs/>
                <w:i/>
                <w:iCs/>
                <w:color w:val="000000" w:themeColor="text1"/>
              </w:rPr>
              <w:t>Summer funding developments</w:t>
            </w:r>
            <w:r w:rsidRPr="0096147E">
              <w:rPr>
                <w:rFonts w:ascii="Arial" w:hAnsi="Arial" w:cs="Arial"/>
                <w:bCs/>
                <w:color w:val="000000" w:themeColor="text1"/>
              </w:rPr>
              <w:t xml:space="preserve"> inc</w:t>
            </w:r>
            <w:r>
              <w:rPr>
                <w:rFonts w:ascii="Arial" w:hAnsi="Arial" w:cs="Arial"/>
                <w:bCs/>
                <w:color w:val="000000" w:themeColor="text1"/>
              </w:rPr>
              <w:t>luding the availability and use of £</w:t>
            </w:r>
            <w:r w:rsidRPr="0096147E">
              <w:rPr>
                <w:rFonts w:ascii="Arial" w:hAnsi="Arial" w:cs="Arial"/>
                <w:bCs/>
                <w:color w:val="000000" w:themeColor="text1"/>
              </w:rPr>
              <w:t>300k of 16-18 catch-up funding</w:t>
            </w:r>
            <w:r>
              <w:rPr>
                <w:rFonts w:ascii="Arial" w:hAnsi="Arial" w:cs="Arial"/>
                <w:bCs/>
                <w:color w:val="000000" w:themeColor="text1"/>
              </w:rPr>
              <w:t xml:space="preserve"> discussed earlier in the meeting</w:t>
            </w:r>
            <w:r w:rsidRPr="0096147E">
              <w:rPr>
                <w:rFonts w:ascii="Arial" w:hAnsi="Arial" w:cs="Arial"/>
                <w:bCs/>
                <w:color w:val="000000" w:themeColor="text1"/>
              </w:rPr>
              <w:t>, sector discussions on potential 16-18 growth cases</w:t>
            </w:r>
            <w:r>
              <w:rPr>
                <w:rFonts w:ascii="Arial" w:hAnsi="Arial" w:cs="Arial"/>
                <w:bCs/>
                <w:color w:val="000000" w:themeColor="text1"/>
              </w:rPr>
              <w:t>, availability and approach to the furlough retention bonus</w:t>
            </w:r>
          </w:p>
          <w:p w14:paraId="7046CCF3" w14:textId="5419B77C" w:rsidR="00550864" w:rsidRDefault="00550864" w:rsidP="0096147E">
            <w:pPr>
              <w:pStyle w:val="ListParagraph"/>
              <w:numPr>
                <w:ilvl w:val="0"/>
                <w:numId w:val="18"/>
              </w:numPr>
              <w:rPr>
                <w:rFonts w:ascii="Arial" w:hAnsi="Arial" w:cs="Arial"/>
                <w:bCs/>
                <w:color w:val="000000" w:themeColor="text1"/>
              </w:rPr>
            </w:pPr>
            <w:r>
              <w:rPr>
                <w:rFonts w:ascii="Arial" w:hAnsi="Arial" w:cs="Arial"/>
                <w:bCs/>
                <w:i/>
                <w:iCs/>
                <w:color w:val="000000" w:themeColor="text1"/>
              </w:rPr>
              <w:t>Capital – £</w:t>
            </w:r>
            <w:r w:rsidRPr="0096147E">
              <w:rPr>
                <w:rFonts w:ascii="Arial" w:hAnsi="Arial" w:cs="Arial"/>
                <w:bCs/>
                <w:color w:val="000000" w:themeColor="text1"/>
              </w:rPr>
              <w:t>350k for capital equipment in</w:t>
            </w:r>
            <w:r>
              <w:rPr>
                <w:rFonts w:ascii="Arial" w:hAnsi="Arial" w:cs="Arial"/>
                <w:bCs/>
                <w:color w:val="000000" w:themeColor="text1"/>
              </w:rPr>
              <w:t>cluded in the 2020/21</w:t>
            </w:r>
            <w:r w:rsidRPr="0096147E">
              <w:rPr>
                <w:rFonts w:ascii="Arial" w:hAnsi="Arial" w:cs="Arial"/>
                <w:bCs/>
                <w:color w:val="000000" w:themeColor="text1"/>
              </w:rPr>
              <w:t xml:space="preserve"> budget is now allocate</w:t>
            </w:r>
            <w:r>
              <w:rPr>
                <w:rFonts w:ascii="Arial" w:hAnsi="Arial" w:cs="Arial"/>
                <w:bCs/>
                <w:color w:val="000000" w:themeColor="text1"/>
              </w:rPr>
              <w:t xml:space="preserve">d and has a curriculum focus on sport, T levels, construction, motor engineering and engineering. On IT capital, the purchase of an additional 750 laptops circa £380k was proposed for staff/students/lifecycle replacement, and </w:t>
            </w:r>
            <w:r>
              <w:rPr>
                <w:rFonts w:ascii="Arial" w:hAnsi="Arial" w:cs="Arial"/>
                <w:bCs/>
                <w:color w:val="000000" w:themeColor="text1"/>
              </w:rPr>
              <w:lastRenderedPageBreak/>
              <w:t>supported by Board, for progress and consideration with the Chair following the Group’s established procurement approach</w:t>
            </w:r>
          </w:p>
          <w:p w14:paraId="1E4B8D66" w14:textId="461F67DA" w:rsidR="00550864" w:rsidRPr="00EF40A1" w:rsidRDefault="00550864" w:rsidP="00E009A9">
            <w:pPr>
              <w:rPr>
                <w:rFonts w:ascii="Arial" w:hAnsi="Arial" w:cs="Arial"/>
                <w:bCs/>
                <w:color w:val="000000" w:themeColor="text1"/>
                <w:sz w:val="22"/>
                <w:szCs w:val="22"/>
              </w:rPr>
            </w:pPr>
            <w:r>
              <w:rPr>
                <w:rFonts w:ascii="Arial" w:hAnsi="Arial" w:cs="Arial"/>
                <w:bCs/>
                <w:color w:val="000000" w:themeColor="text1"/>
                <w:sz w:val="22"/>
                <w:szCs w:val="22"/>
              </w:rPr>
              <w:t xml:space="preserve">The Deputy Principal also updated that the national </w:t>
            </w:r>
            <w:r w:rsidRPr="00E009A9">
              <w:rPr>
                <w:rFonts w:ascii="Arial" w:hAnsi="Arial" w:cs="Arial"/>
                <w:bCs/>
                <w:color w:val="000000" w:themeColor="text1"/>
                <w:sz w:val="22"/>
                <w:szCs w:val="22"/>
              </w:rPr>
              <w:t xml:space="preserve">FE Capital allocation (FECA) </w:t>
            </w:r>
            <w:r>
              <w:rPr>
                <w:rFonts w:ascii="Arial" w:hAnsi="Arial" w:cs="Arial"/>
                <w:bCs/>
                <w:color w:val="000000" w:themeColor="text1"/>
                <w:sz w:val="22"/>
                <w:szCs w:val="22"/>
              </w:rPr>
              <w:t>of £</w:t>
            </w:r>
            <w:r w:rsidRPr="00E009A9">
              <w:rPr>
                <w:rFonts w:ascii="Arial" w:hAnsi="Arial" w:cs="Arial"/>
                <w:bCs/>
                <w:color w:val="000000" w:themeColor="text1"/>
                <w:sz w:val="22"/>
                <w:szCs w:val="22"/>
              </w:rPr>
              <w:t xml:space="preserve">200mn </w:t>
            </w:r>
            <w:r>
              <w:rPr>
                <w:rFonts w:ascii="Arial" w:hAnsi="Arial" w:cs="Arial"/>
                <w:bCs/>
                <w:color w:val="000000" w:themeColor="text1"/>
                <w:sz w:val="22"/>
                <w:szCs w:val="22"/>
              </w:rPr>
              <w:t xml:space="preserve">has resulted in an allocation of </w:t>
            </w:r>
            <w:r w:rsidRPr="00E009A9">
              <w:rPr>
                <w:rFonts w:ascii="Arial" w:hAnsi="Arial" w:cs="Arial"/>
                <w:bCs/>
                <w:color w:val="000000" w:themeColor="text1"/>
                <w:sz w:val="22"/>
                <w:szCs w:val="22"/>
              </w:rPr>
              <w:t xml:space="preserve">£1.3mn </w:t>
            </w:r>
            <w:r>
              <w:rPr>
                <w:rFonts w:ascii="Arial" w:hAnsi="Arial" w:cs="Arial"/>
                <w:bCs/>
                <w:color w:val="000000" w:themeColor="text1"/>
                <w:sz w:val="22"/>
                <w:szCs w:val="22"/>
              </w:rPr>
              <w:t>to</w:t>
            </w:r>
            <w:r w:rsidRPr="00E009A9">
              <w:rPr>
                <w:rFonts w:ascii="Arial" w:hAnsi="Arial" w:cs="Arial"/>
                <w:bCs/>
                <w:color w:val="000000" w:themeColor="text1"/>
                <w:sz w:val="22"/>
                <w:szCs w:val="22"/>
              </w:rPr>
              <w:t xml:space="preserve"> </w:t>
            </w:r>
            <w:r>
              <w:rPr>
                <w:rFonts w:ascii="Arial" w:hAnsi="Arial" w:cs="Arial"/>
                <w:bCs/>
                <w:color w:val="000000" w:themeColor="text1"/>
                <w:sz w:val="22"/>
                <w:szCs w:val="22"/>
              </w:rPr>
              <w:t xml:space="preserve">the </w:t>
            </w:r>
            <w:r w:rsidRPr="00E009A9">
              <w:rPr>
                <w:rFonts w:ascii="Arial" w:hAnsi="Arial" w:cs="Arial"/>
                <w:bCs/>
                <w:color w:val="000000" w:themeColor="text1"/>
                <w:sz w:val="22"/>
                <w:szCs w:val="22"/>
              </w:rPr>
              <w:t>N</w:t>
            </w:r>
            <w:r>
              <w:rPr>
                <w:rFonts w:ascii="Arial" w:hAnsi="Arial" w:cs="Arial"/>
                <w:bCs/>
                <w:color w:val="000000" w:themeColor="text1"/>
                <w:sz w:val="22"/>
                <w:szCs w:val="22"/>
              </w:rPr>
              <w:t xml:space="preserve">elson and </w:t>
            </w:r>
            <w:r w:rsidRPr="00E009A9">
              <w:rPr>
                <w:rFonts w:ascii="Arial" w:hAnsi="Arial" w:cs="Arial"/>
                <w:bCs/>
                <w:color w:val="000000" w:themeColor="text1"/>
                <w:sz w:val="22"/>
                <w:szCs w:val="22"/>
              </w:rPr>
              <w:t>C</w:t>
            </w:r>
            <w:r>
              <w:rPr>
                <w:rFonts w:ascii="Arial" w:hAnsi="Arial" w:cs="Arial"/>
                <w:bCs/>
                <w:color w:val="000000" w:themeColor="text1"/>
                <w:sz w:val="22"/>
                <w:szCs w:val="22"/>
              </w:rPr>
              <w:t xml:space="preserve">olne </w:t>
            </w:r>
            <w:r w:rsidRPr="00E009A9">
              <w:rPr>
                <w:rFonts w:ascii="Arial" w:hAnsi="Arial" w:cs="Arial"/>
                <w:bCs/>
                <w:color w:val="000000" w:themeColor="text1"/>
                <w:sz w:val="22"/>
                <w:szCs w:val="22"/>
              </w:rPr>
              <w:t>C</w:t>
            </w:r>
            <w:r>
              <w:rPr>
                <w:rFonts w:ascii="Arial" w:hAnsi="Arial" w:cs="Arial"/>
                <w:bCs/>
                <w:color w:val="000000" w:themeColor="text1"/>
                <w:sz w:val="22"/>
                <w:szCs w:val="22"/>
              </w:rPr>
              <w:t xml:space="preserve">ollege </w:t>
            </w:r>
            <w:r w:rsidRPr="00E009A9">
              <w:rPr>
                <w:rFonts w:ascii="Arial" w:hAnsi="Arial" w:cs="Arial"/>
                <w:bCs/>
                <w:color w:val="000000" w:themeColor="text1"/>
                <w:sz w:val="22"/>
                <w:szCs w:val="22"/>
              </w:rPr>
              <w:t xml:space="preserve">Group. Risks </w:t>
            </w:r>
            <w:r>
              <w:rPr>
                <w:rFonts w:ascii="Arial" w:hAnsi="Arial" w:cs="Arial"/>
                <w:bCs/>
                <w:color w:val="000000" w:themeColor="text1"/>
                <w:sz w:val="22"/>
                <w:szCs w:val="22"/>
              </w:rPr>
              <w:t xml:space="preserve">related to use of this fund were set </w:t>
            </w:r>
            <w:r w:rsidRPr="00E009A9">
              <w:rPr>
                <w:rFonts w:ascii="Arial" w:hAnsi="Arial" w:cs="Arial"/>
                <w:bCs/>
                <w:color w:val="000000" w:themeColor="text1"/>
                <w:sz w:val="22"/>
                <w:szCs w:val="22"/>
              </w:rPr>
              <w:t xml:space="preserve">out and </w:t>
            </w:r>
            <w:r>
              <w:rPr>
                <w:rFonts w:ascii="Arial" w:hAnsi="Arial" w:cs="Arial"/>
                <w:bCs/>
                <w:color w:val="000000" w:themeColor="text1"/>
                <w:sz w:val="22"/>
                <w:szCs w:val="22"/>
              </w:rPr>
              <w:t>were in the areas of</w:t>
            </w:r>
            <w:r w:rsidRPr="00E009A9">
              <w:rPr>
                <w:rFonts w:ascii="Arial" w:hAnsi="Arial" w:cs="Arial"/>
                <w:bCs/>
                <w:color w:val="000000" w:themeColor="text1"/>
                <w:sz w:val="22"/>
                <w:szCs w:val="22"/>
              </w:rPr>
              <w:t xml:space="preserve"> purposing and eligibility, matched funding, existing condition assessment and </w:t>
            </w:r>
            <w:r>
              <w:rPr>
                <w:rFonts w:ascii="Arial" w:hAnsi="Arial" w:cs="Arial"/>
                <w:bCs/>
                <w:color w:val="000000" w:themeColor="text1"/>
                <w:sz w:val="22"/>
                <w:szCs w:val="22"/>
              </w:rPr>
              <w:t xml:space="preserve">also </w:t>
            </w:r>
            <w:r w:rsidRPr="00E009A9">
              <w:rPr>
                <w:rFonts w:ascii="Arial" w:hAnsi="Arial" w:cs="Arial"/>
                <w:bCs/>
                <w:color w:val="000000" w:themeColor="text1"/>
                <w:sz w:val="22"/>
                <w:szCs w:val="22"/>
              </w:rPr>
              <w:t>timescales</w:t>
            </w:r>
            <w:r>
              <w:rPr>
                <w:rFonts w:ascii="Arial" w:hAnsi="Arial" w:cs="Arial"/>
                <w:bCs/>
                <w:color w:val="000000" w:themeColor="text1"/>
                <w:sz w:val="22"/>
                <w:szCs w:val="22"/>
              </w:rPr>
              <w:t xml:space="preserve">, given that funding must be spent by end of </w:t>
            </w:r>
            <w:r w:rsidRPr="00E009A9">
              <w:rPr>
                <w:rFonts w:ascii="Arial" w:hAnsi="Arial" w:cs="Arial"/>
                <w:bCs/>
                <w:color w:val="000000" w:themeColor="text1"/>
                <w:sz w:val="22"/>
                <w:szCs w:val="22"/>
              </w:rPr>
              <w:t>March 2021. Capita ha</w:t>
            </w:r>
            <w:r>
              <w:rPr>
                <w:rFonts w:ascii="Arial" w:hAnsi="Arial" w:cs="Arial"/>
                <w:bCs/>
                <w:color w:val="000000" w:themeColor="text1"/>
                <w:sz w:val="22"/>
                <w:szCs w:val="22"/>
              </w:rPr>
              <w:t>ve</w:t>
            </w:r>
            <w:r w:rsidRPr="00E009A9">
              <w:rPr>
                <w:rFonts w:ascii="Arial" w:hAnsi="Arial" w:cs="Arial"/>
                <w:bCs/>
                <w:color w:val="000000" w:themeColor="text1"/>
                <w:sz w:val="22"/>
                <w:szCs w:val="22"/>
              </w:rPr>
              <w:t xml:space="preserve"> completed </w:t>
            </w:r>
            <w:r>
              <w:rPr>
                <w:rFonts w:ascii="Arial" w:hAnsi="Arial" w:cs="Arial"/>
                <w:bCs/>
                <w:color w:val="000000" w:themeColor="text1"/>
                <w:sz w:val="22"/>
                <w:szCs w:val="22"/>
              </w:rPr>
              <w:t xml:space="preserve">a </w:t>
            </w:r>
            <w:r w:rsidRPr="00E009A9">
              <w:rPr>
                <w:rFonts w:ascii="Arial" w:hAnsi="Arial" w:cs="Arial"/>
                <w:bCs/>
                <w:color w:val="000000" w:themeColor="text1"/>
                <w:sz w:val="22"/>
                <w:szCs w:val="22"/>
              </w:rPr>
              <w:t>condition assessment</w:t>
            </w:r>
            <w:r>
              <w:rPr>
                <w:rFonts w:ascii="Arial" w:hAnsi="Arial" w:cs="Arial"/>
                <w:bCs/>
                <w:color w:val="000000" w:themeColor="text1"/>
                <w:sz w:val="22"/>
                <w:szCs w:val="22"/>
              </w:rPr>
              <w:t xml:space="preserve"> to support consideration of the fund</w:t>
            </w:r>
            <w:r w:rsidR="00AA7806">
              <w:rPr>
                <w:rFonts w:ascii="Arial" w:hAnsi="Arial" w:cs="Arial"/>
                <w:bCs/>
                <w:color w:val="000000" w:themeColor="text1"/>
                <w:sz w:val="22"/>
                <w:szCs w:val="22"/>
              </w:rPr>
              <w:t>’s use.</w:t>
            </w:r>
            <w:r w:rsidRPr="005B00AA">
              <w:rPr>
                <w:rFonts w:ascii="Arial" w:hAnsi="Arial" w:cs="Arial"/>
                <w:bCs/>
                <w:color w:val="000000" w:themeColor="text1"/>
                <w:sz w:val="22"/>
                <w:szCs w:val="22"/>
              </w:rPr>
              <w:t xml:space="preserve"> </w:t>
            </w:r>
            <w:r w:rsidRPr="00B86F2A">
              <w:rPr>
                <w:rFonts w:ascii="Arial" w:hAnsi="Arial" w:cs="Arial"/>
                <w:bCs/>
                <w:color w:val="0070C0"/>
                <w:sz w:val="22"/>
                <w:szCs w:val="22"/>
                <w:u w:val="single"/>
              </w:rPr>
              <w:t>It was agreed</w:t>
            </w:r>
            <w:r w:rsidRPr="00B86F2A">
              <w:rPr>
                <w:rFonts w:ascii="Arial" w:hAnsi="Arial" w:cs="Arial"/>
                <w:bCs/>
                <w:color w:val="0070C0"/>
                <w:sz w:val="22"/>
                <w:szCs w:val="22"/>
              </w:rPr>
              <w:t xml:space="preserve"> </w:t>
            </w:r>
            <w:r w:rsidRPr="005B00AA">
              <w:rPr>
                <w:rFonts w:ascii="Arial" w:hAnsi="Arial" w:cs="Arial"/>
                <w:bCs/>
                <w:color w:val="000000" w:themeColor="text1"/>
                <w:sz w:val="22"/>
                <w:szCs w:val="22"/>
              </w:rPr>
              <w:t xml:space="preserve">that </w:t>
            </w:r>
            <w:r>
              <w:rPr>
                <w:rFonts w:ascii="Arial" w:hAnsi="Arial" w:cs="Arial"/>
                <w:bCs/>
                <w:color w:val="000000" w:themeColor="text1"/>
                <w:sz w:val="22"/>
                <w:szCs w:val="22"/>
              </w:rPr>
              <w:t xml:space="preserve">the </w:t>
            </w:r>
            <w:r w:rsidRPr="005B00AA">
              <w:rPr>
                <w:rFonts w:ascii="Arial" w:hAnsi="Arial" w:cs="Arial"/>
                <w:bCs/>
                <w:color w:val="000000" w:themeColor="text1"/>
                <w:sz w:val="22"/>
                <w:szCs w:val="22"/>
              </w:rPr>
              <w:t>Board will receive a headline proposal for use of the Group’s allocation of funding from the FECA</w:t>
            </w:r>
            <w:r>
              <w:rPr>
                <w:rFonts w:ascii="Arial" w:hAnsi="Arial" w:cs="Arial"/>
                <w:bCs/>
                <w:color w:val="000000" w:themeColor="text1"/>
                <w:sz w:val="22"/>
                <w:szCs w:val="22"/>
              </w:rPr>
              <w:t xml:space="preserve"> </w:t>
            </w:r>
            <w:r w:rsidRPr="005B00AA">
              <w:rPr>
                <w:rFonts w:ascii="Arial" w:hAnsi="Arial" w:cs="Arial"/>
                <w:bCs/>
                <w:color w:val="000000" w:themeColor="text1"/>
                <w:sz w:val="22"/>
                <w:szCs w:val="22"/>
              </w:rPr>
              <w:t>at the October Board meeting</w:t>
            </w:r>
            <w:r>
              <w:rPr>
                <w:rFonts w:ascii="Arial" w:hAnsi="Arial" w:cs="Arial"/>
                <w:bCs/>
                <w:color w:val="000000" w:themeColor="text1"/>
                <w:sz w:val="22"/>
                <w:szCs w:val="22"/>
              </w:rPr>
              <w:t>.</w:t>
            </w:r>
            <w:r w:rsidRPr="003425B4">
              <w:rPr>
                <w:rFonts w:cstheme="minorHAnsi"/>
                <w:bCs/>
                <w:color w:val="000000" w:themeColor="text1"/>
              </w:rPr>
              <w:t xml:space="preserve"> </w:t>
            </w:r>
            <w:r w:rsidRPr="00EF40A1">
              <w:rPr>
                <w:rFonts w:ascii="Arial" w:hAnsi="Arial" w:cs="Arial"/>
                <w:bCs/>
                <w:color w:val="000000" w:themeColor="text1"/>
                <w:sz w:val="22"/>
                <w:szCs w:val="22"/>
              </w:rPr>
              <w:t>It was noted that 25% match funding</w:t>
            </w:r>
            <w:r>
              <w:rPr>
                <w:rFonts w:ascii="Arial" w:hAnsi="Arial" w:cs="Arial"/>
                <w:bCs/>
                <w:color w:val="000000" w:themeColor="text1"/>
                <w:sz w:val="22"/>
                <w:szCs w:val="22"/>
              </w:rPr>
              <w:t xml:space="preserve"> from the College</w:t>
            </w:r>
            <w:r w:rsidRPr="00EF40A1">
              <w:rPr>
                <w:rFonts w:ascii="Arial" w:hAnsi="Arial" w:cs="Arial"/>
                <w:bCs/>
                <w:color w:val="000000" w:themeColor="text1"/>
                <w:sz w:val="22"/>
                <w:szCs w:val="22"/>
              </w:rPr>
              <w:t xml:space="preserve"> is assumed, so a spend of £1.7mn is needed to access the £1.3mn available, and that unusually this funding has already been paid to Colleges, with claw back of any under spend next year. </w:t>
            </w:r>
          </w:p>
          <w:p w14:paraId="5D038ED9" w14:textId="285A92A2" w:rsidR="00550864" w:rsidRDefault="00550864" w:rsidP="00E009A9">
            <w:pPr>
              <w:rPr>
                <w:rFonts w:ascii="Arial" w:hAnsi="Arial" w:cs="Arial"/>
                <w:bCs/>
                <w:color w:val="000000" w:themeColor="text1"/>
                <w:sz w:val="22"/>
                <w:szCs w:val="22"/>
              </w:rPr>
            </w:pPr>
          </w:p>
          <w:p w14:paraId="04571BE4" w14:textId="35539824" w:rsidR="00550864" w:rsidRDefault="00550864" w:rsidP="00E009A9">
            <w:pPr>
              <w:rPr>
                <w:rFonts w:ascii="Arial" w:hAnsi="Arial" w:cs="Arial"/>
                <w:bCs/>
                <w:color w:val="000000" w:themeColor="text1"/>
                <w:sz w:val="22"/>
                <w:szCs w:val="22"/>
              </w:rPr>
            </w:pPr>
            <w:r>
              <w:rPr>
                <w:rFonts w:ascii="Arial" w:hAnsi="Arial" w:cs="Arial"/>
                <w:bCs/>
                <w:color w:val="000000" w:themeColor="text1"/>
                <w:sz w:val="22"/>
                <w:szCs w:val="22"/>
              </w:rPr>
              <w:t xml:space="preserve">Board took the opportunity at this point to reflect on the report provided later in the agenda at item 5.1 </w:t>
            </w:r>
            <w:r w:rsidR="00394A82">
              <w:rPr>
                <w:rFonts w:ascii="Arial" w:hAnsi="Arial" w:cs="Arial"/>
                <w:bCs/>
                <w:color w:val="000000" w:themeColor="text1"/>
                <w:sz w:val="22"/>
                <w:szCs w:val="22"/>
              </w:rPr>
              <w:t xml:space="preserve">which offered a </w:t>
            </w:r>
            <w:r>
              <w:rPr>
                <w:rFonts w:ascii="Arial" w:hAnsi="Arial" w:cs="Arial"/>
                <w:bCs/>
                <w:color w:val="000000" w:themeColor="text1"/>
                <w:sz w:val="22"/>
                <w:szCs w:val="22"/>
              </w:rPr>
              <w:t xml:space="preserve">Finance update, and </w:t>
            </w:r>
            <w:r w:rsidR="00394A82">
              <w:rPr>
                <w:rFonts w:ascii="Arial" w:hAnsi="Arial" w:cs="Arial"/>
                <w:bCs/>
                <w:color w:val="000000" w:themeColor="text1"/>
                <w:sz w:val="22"/>
                <w:szCs w:val="22"/>
              </w:rPr>
              <w:t xml:space="preserve">to </w:t>
            </w:r>
            <w:r>
              <w:rPr>
                <w:rFonts w:ascii="Arial" w:hAnsi="Arial" w:cs="Arial"/>
                <w:bCs/>
                <w:color w:val="000000" w:themeColor="text1"/>
                <w:sz w:val="22"/>
                <w:szCs w:val="22"/>
              </w:rPr>
              <w:t xml:space="preserve">triangulate data. Draft out-turn results for 2019/20 were confirmed, and had formed the basis of a financial return to ESFA in July after Board’s meeting. Board noted that the draft out-turn assumes </w:t>
            </w:r>
            <w:r w:rsidR="00394A82">
              <w:rPr>
                <w:rFonts w:ascii="Arial" w:hAnsi="Arial" w:cs="Arial"/>
                <w:bCs/>
                <w:color w:val="000000" w:themeColor="text1"/>
                <w:sz w:val="22"/>
                <w:szCs w:val="22"/>
              </w:rPr>
              <w:t xml:space="preserve">there is </w:t>
            </w:r>
            <w:r>
              <w:rPr>
                <w:rFonts w:ascii="Arial" w:hAnsi="Arial" w:cs="Arial"/>
                <w:bCs/>
                <w:color w:val="000000" w:themeColor="text1"/>
                <w:sz w:val="22"/>
                <w:szCs w:val="22"/>
              </w:rPr>
              <w:t>no clawback of funding by ESFA. The reported headline position ahead of FRS102 pension costs is a £460k surplus and EBITDA is £1,170k (3.9%). Board noted that the Local Government Pension Scheme (LGPS) position has nearly doubled, increasing form £18mn to £31mn following actuarial valuation for financial reporting purposes – an increase entirely in line with the wider FE sector.</w:t>
            </w:r>
          </w:p>
          <w:p w14:paraId="4BBCC2A3" w14:textId="77777777" w:rsidR="00550864" w:rsidRDefault="00550864" w:rsidP="00E009A9">
            <w:pPr>
              <w:rPr>
                <w:rFonts w:ascii="Arial" w:hAnsi="Arial" w:cs="Arial"/>
                <w:bCs/>
                <w:color w:val="000000" w:themeColor="text1"/>
                <w:sz w:val="22"/>
                <w:szCs w:val="22"/>
              </w:rPr>
            </w:pPr>
          </w:p>
          <w:p w14:paraId="35B81EDA" w14:textId="1CD5A8E3" w:rsidR="00550864" w:rsidRDefault="00550864" w:rsidP="00E009A9">
            <w:pPr>
              <w:rPr>
                <w:rFonts w:ascii="Arial" w:hAnsi="Arial" w:cs="Arial"/>
                <w:bCs/>
                <w:color w:val="000000" w:themeColor="text1"/>
                <w:sz w:val="22"/>
                <w:szCs w:val="22"/>
              </w:rPr>
            </w:pPr>
            <w:r>
              <w:rPr>
                <w:rFonts w:ascii="Arial" w:hAnsi="Arial" w:cs="Arial"/>
                <w:bCs/>
                <w:color w:val="000000" w:themeColor="text1"/>
                <w:sz w:val="22"/>
                <w:szCs w:val="22"/>
              </w:rPr>
              <w:t>Summary financial performance as at 31 July 2020 against KPIs was noted to be as follows:</w:t>
            </w:r>
          </w:p>
          <w:p w14:paraId="40379215" w14:textId="2EEC0739" w:rsidR="00550864" w:rsidRDefault="00550864" w:rsidP="00E009A9">
            <w:pPr>
              <w:rPr>
                <w:rFonts w:ascii="Arial" w:hAnsi="Arial" w:cs="Arial"/>
                <w:bCs/>
                <w:color w:val="000000" w:themeColor="text1"/>
                <w:sz w:val="22"/>
                <w:szCs w:val="22"/>
              </w:rPr>
            </w:pPr>
          </w:p>
          <w:p w14:paraId="2F3665DF" w14:textId="54EEF733" w:rsidR="00550864" w:rsidRDefault="00550864" w:rsidP="00E009A9">
            <w:pPr>
              <w:rPr>
                <w:rFonts w:ascii="Arial" w:hAnsi="Arial" w:cs="Arial"/>
                <w:bCs/>
                <w:color w:val="000000" w:themeColor="text1"/>
                <w:sz w:val="22"/>
                <w:szCs w:val="22"/>
              </w:rPr>
            </w:pPr>
          </w:p>
          <w:p w14:paraId="6E8E3B89" w14:textId="618EF911" w:rsidR="00550864" w:rsidRDefault="00550864" w:rsidP="00E009A9">
            <w:pPr>
              <w:rPr>
                <w:rFonts w:ascii="Arial" w:hAnsi="Arial" w:cs="Arial"/>
                <w:bCs/>
                <w:color w:val="000000" w:themeColor="text1"/>
                <w:sz w:val="22"/>
                <w:szCs w:val="22"/>
              </w:rPr>
            </w:pPr>
          </w:p>
          <w:p w14:paraId="44F5FC95" w14:textId="41D4C59D" w:rsidR="00550864" w:rsidRDefault="00550864" w:rsidP="00E009A9">
            <w:pPr>
              <w:rPr>
                <w:rFonts w:ascii="Arial" w:hAnsi="Arial" w:cs="Arial"/>
                <w:bCs/>
                <w:color w:val="000000" w:themeColor="text1"/>
                <w:sz w:val="22"/>
                <w:szCs w:val="22"/>
              </w:rPr>
            </w:pPr>
            <w:r w:rsidRPr="00573F75">
              <w:rPr>
                <w:noProof/>
              </w:rPr>
              <w:drawing>
                <wp:inline distT="0" distB="0" distL="0" distR="0" wp14:anchorId="1AADDDB9" wp14:editId="43D29F07">
                  <wp:extent cx="5295900" cy="2926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2238" cy="2935308"/>
                          </a:xfrm>
                          <a:prstGeom prst="rect">
                            <a:avLst/>
                          </a:prstGeom>
                          <a:noFill/>
                          <a:ln>
                            <a:noFill/>
                          </a:ln>
                        </pic:spPr>
                      </pic:pic>
                    </a:graphicData>
                  </a:graphic>
                </wp:inline>
              </w:drawing>
            </w:r>
          </w:p>
          <w:p w14:paraId="00559C58" w14:textId="77777777" w:rsidR="00550864" w:rsidRDefault="00550864" w:rsidP="002F63E4">
            <w:pPr>
              <w:rPr>
                <w:rFonts w:ascii="Arial" w:hAnsi="Arial" w:cs="Arial"/>
                <w:b/>
                <w:color w:val="000000" w:themeColor="text1"/>
                <w:sz w:val="22"/>
                <w:szCs w:val="22"/>
                <w:u w:val="single"/>
              </w:rPr>
            </w:pPr>
          </w:p>
          <w:p w14:paraId="5E048347" w14:textId="77777777" w:rsidR="00550864" w:rsidRDefault="00550864" w:rsidP="002F63E4">
            <w:pPr>
              <w:rPr>
                <w:rFonts w:ascii="Arial" w:hAnsi="Arial" w:cs="Arial"/>
                <w:b/>
                <w:color w:val="000000" w:themeColor="text1"/>
                <w:sz w:val="22"/>
                <w:szCs w:val="22"/>
                <w:u w:val="single"/>
              </w:rPr>
            </w:pPr>
          </w:p>
          <w:p w14:paraId="4FE94568" w14:textId="076AD145" w:rsidR="00550864" w:rsidRDefault="00550864" w:rsidP="002F63E4">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note the </w:t>
            </w:r>
            <w:r>
              <w:rPr>
                <w:rFonts w:ascii="Arial" w:hAnsi="Arial" w:cs="Arial"/>
                <w:b/>
                <w:sz w:val="22"/>
                <w:szCs w:val="22"/>
              </w:rPr>
              <w:t>strategic discussion on finance, and progress related actions</w:t>
            </w:r>
          </w:p>
          <w:p w14:paraId="37917B0A" w14:textId="77777777" w:rsidR="00550864" w:rsidRDefault="00550864" w:rsidP="002F63E4">
            <w:pPr>
              <w:rPr>
                <w:rFonts w:ascii="Arial" w:hAnsi="Arial" w:cs="Arial"/>
                <w:b/>
                <w:color w:val="000000" w:themeColor="text1"/>
                <w:sz w:val="22"/>
                <w:szCs w:val="22"/>
                <w:u w:val="single"/>
              </w:rPr>
            </w:pPr>
          </w:p>
          <w:p w14:paraId="68F11C41" w14:textId="42FE79BF" w:rsidR="00550864" w:rsidRDefault="00550864" w:rsidP="002F63E4">
            <w:pPr>
              <w:rPr>
                <w:rFonts w:ascii="Arial" w:hAnsi="Arial" w:cs="Arial"/>
                <w:b/>
                <w:color w:val="000000" w:themeColor="text1"/>
                <w:sz w:val="22"/>
                <w:szCs w:val="22"/>
                <w:u w:val="single"/>
              </w:rPr>
            </w:pPr>
          </w:p>
        </w:tc>
      </w:tr>
      <w:tr w:rsidR="00507D9F" w14:paraId="3F5CC07A" w14:textId="77777777" w:rsidTr="009844B9">
        <w:tc>
          <w:tcPr>
            <w:tcW w:w="988" w:type="dxa"/>
            <w:vMerge w:val="restart"/>
          </w:tcPr>
          <w:p w14:paraId="0587366E" w14:textId="6CC46312" w:rsidR="00507D9F" w:rsidRDefault="009844B9" w:rsidP="00305191">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507D9F">
              <w:rPr>
                <w:rFonts w:ascii="Arial" w:hAnsi="Arial" w:cs="Arial"/>
                <w:b/>
                <w:color w:val="000000" w:themeColor="text1"/>
                <w:sz w:val="22"/>
                <w:szCs w:val="22"/>
              </w:rPr>
              <w:t>4.</w:t>
            </w:r>
          </w:p>
        </w:tc>
        <w:tc>
          <w:tcPr>
            <w:tcW w:w="9213" w:type="dxa"/>
          </w:tcPr>
          <w:p w14:paraId="6140B573" w14:textId="77777777" w:rsidR="00507D9F" w:rsidRPr="00E32B8B" w:rsidRDefault="00507D9F" w:rsidP="00E32B8B">
            <w:pPr>
              <w:rPr>
                <w:rFonts w:ascii="Arial" w:hAnsi="Arial" w:cs="Arial"/>
                <w:b/>
                <w:bCs/>
                <w:iCs/>
                <w:color w:val="000000" w:themeColor="text1"/>
                <w:sz w:val="22"/>
                <w:szCs w:val="22"/>
                <w:u w:val="single"/>
              </w:rPr>
            </w:pPr>
            <w:r w:rsidRPr="00E32B8B">
              <w:rPr>
                <w:rFonts w:ascii="Arial" w:hAnsi="Arial" w:cs="Arial"/>
                <w:b/>
                <w:bCs/>
                <w:iCs/>
                <w:color w:val="000000" w:themeColor="text1"/>
                <w:sz w:val="22"/>
                <w:szCs w:val="22"/>
                <w:u w:val="single"/>
              </w:rPr>
              <w:t>For Board approval</w:t>
            </w:r>
          </w:p>
          <w:p w14:paraId="2F3FD861" w14:textId="54FF4D2E" w:rsidR="00507D9F" w:rsidRPr="00E32B8B" w:rsidRDefault="00507D9F" w:rsidP="00E32B8B">
            <w:pPr>
              <w:rPr>
                <w:rFonts w:ascii="Arial" w:hAnsi="Arial" w:cs="Arial"/>
                <w:iCs/>
                <w:color w:val="000000" w:themeColor="text1"/>
                <w:sz w:val="22"/>
                <w:szCs w:val="22"/>
              </w:rPr>
            </w:pPr>
          </w:p>
        </w:tc>
      </w:tr>
      <w:tr w:rsidR="00507D9F" w14:paraId="4CFEAEBC" w14:textId="77777777" w:rsidTr="009844B9">
        <w:tc>
          <w:tcPr>
            <w:tcW w:w="988" w:type="dxa"/>
            <w:vMerge/>
          </w:tcPr>
          <w:p w14:paraId="0CCDEB03" w14:textId="77777777" w:rsidR="00507D9F" w:rsidRDefault="00507D9F" w:rsidP="00305191">
            <w:pPr>
              <w:rPr>
                <w:rFonts w:ascii="Arial" w:hAnsi="Arial" w:cs="Arial"/>
                <w:b/>
                <w:color w:val="000000" w:themeColor="text1"/>
                <w:sz w:val="22"/>
                <w:szCs w:val="22"/>
              </w:rPr>
            </w:pPr>
          </w:p>
        </w:tc>
        <w:tc>
          <w:tcPr>
            <w:tcW w:w="9213" w:type="dxa"/>
          </w:tcPr>
          <w:p w14:paraId="26EBDC08" w14:textId="77777777" w:rsidR="00507D9F" w:rsidRPr="002B0FF5" w:rsidRDefault="00507D9F" w:rsidP="00E32B8B">
            <w:pPr>
              <w:rPr>
                <w:rFonts w:ascii="Arial" w:hAnsi="Arial" w:cs="Arial"/>
                <w:b/>
                <w:bCs/>
                <w:iCs/>
                <w:color w:val="000000" w:themeColor="text1"/>
                <w:sz w:val="22"/>
                <w:szCs w:val="22"/>
                <w:u w:val="single"/>
              </w:rPr>
            </w:pPr>
            <w:r w:rsidRPr="002B0FF5">
              <w:rPr>
                <w:rFonts w:ascii="Arial" w:hAnsi="Arial" w:cs="Arial"/>
                <w:b/>
                <w:bCs/>
                <w:iCs/>
                <w:color w:val="000000" w:themeColor="text1"/>
                <w:sz w:val="22"/>
                <w:szCs w:val="22"/>
                <w:u w:val="single"/>
              </w:rPr>
              <w:t>4.1 Governance Report</w:t>
            </w:r>
          </w:p>
          <w:p w14:paraId="54C52150" w14:textId="45C3DB0F" w:rsidR="00507D9F" w:rsidRDefault="00507D9F" w:rsidP="00E32B8B">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5E3C0720" w14:textId="77777777" w:rsidR="00507D9F" w:rsidRDefault="00507D9F" w:rsidP="00E32B8B">
            <w:pPr>
              <w:rPr>
                <w:rFonts w:ascii="Arial" w:hAnsi="Arial" w:cs="Arial"/>
                <w:iCs/>
                <w:color w:val="000000" w:themeColor="text1"/>
                <w:sz w:val="22"/>
                <w:szCs w:val="22"/>
              </w:rPr>
            </w:pPr>
          </w:p>
          <w:p w14:paraId="1990D188" w14:textId="59542983" w:rsidR="00507D9F" w:rsidRPr="004C0AF5" w:rsidRDefault="00507D9F" w:rsidP="00E32B8B">
            <w:pPr>
              <w:rPr>
                <w:rFonts w:ascii="Arial" w:hAnsi="Arial" w:cs="Arial"/>
                <w:iCs/>
                <w:color w:val="000000" w:themeColor="text1"/>
                <w:sz w:val="22"/>
                <w:szCs w:val="22"/>
              </w:rPr>
            </w:pPr>
            <w:r>
              <w:rPr>
                <w:rFonts w:ascii="Arial" w:hAnsi="Arial" w:cs="Arial"/>
                <w:iCs/>
                <w:color w:val="000000" w:themeColor="text1"/>
                <w:sz w:val="22"/>
                <w:szCs w:val="22"/>
              </w:rPr>
              <w:lastRenderedPageBreak/>
              <w:t xml:space="preserve">Following consideration of the report, </w:t>
            </w:r>
            <w:r w:rsidRPr="004C0AF5">
              <w:rPr>
                <w:rFonts w:ascii="Arial" w:hAnsi="Arial" w:cs="Arial"/>
                <w:b/>
                <w:iCs/>
                <w:color w:val="000000" w:themeColor="text1"/>
                <w:sz w:val="22"/>
                <w:szCs w:val="22"/>
                <w:u w:val="single"/>
              </w:rPr>
              <w:t>the Board resolved to:</w:t>
            </w:r>
          </w:p>
          <w:p w14:paraId="0C947D65" w14:textId="77777777" w:rsidR="00507D9F" w:rsidRPr="004C0AF5" w:rsidRDefault="00507D9F" w:rsidP="00F11D35">
            <w:pPr>
              <w:rPr>
                <w:rFonts w:ascii="Arial" w:hAnsi="Arial" w:cs="Arial"/>
                <w:sz w:val="22"/>
                <w:szCs w:val="22"/>
              </w:rPr>
            </w:pPr>
          </w:p>
          <w:p w14:paraId="75574A44" w14:textId="7B0415EA" w:rsidR="00507D9F" w:rsidRPr="004C0AF5" w:rsidRDefault="00507D9F" w:rsidP="004C0AF5">
            <w:pPr>
              <w:pStyle w:val="ListParagraph"/>
              <w:numPr>
                <w:ilvl w:val="0"/>
                <w:numId w:val="23"/>
              </w:numPr>
              <w:rPr>
                <w:rFonts w:ascii="Arial" w:hAnsi="Arial" w:cs="Arial"/>
                <w:b/>
              </w:rPr>
            </w:pPr>
            <w:r w:rsidRPr="004C0AF5">
              <w:rPr>
                <w:rFonts w:ascii="Arial" w:hAnsi="Arial" w:cs="Arial"/>
                <w:b/>
              </w:rPr>
              <w:t xml:space="preserve">Note the 2019/20 update on Board and Committee attendance </w:t>
            </w:r>
          </w:p>
          <w:p w14:paraId="340FE0B6" w14:textId="77777777" w:rsidR="00507D9F" w:rsidRPr="004C0AF5" w:rsidRDefault="00507D9F" w:rsidP="004C0AF5">
            <w:pPr>
              <w:rPr>
                <w:rFonts w:ascii="Arial" w:hAnsi="Arial" w:cs="Arial"/>
                <w:b/>
                <w:sz w:val="22"/>
                <w:szCs w:val="22"/>
              </w:rPr>
            </w:pPr>
          </w:p>
          <w:p w14:paraId="23898A75" w14:textId="2BB04406" w:rsidR="00507D9F" w:rsidRDefault="00507D9F" w:rsidP="00F11D35">
            <w:pPr>
              <w:pStyle w:val="ListParagraph"/>
              <w:numPr>
                <w:ilvl w:val="0"/>
                <w:numId w:val="23"/>
              </w:numPr>
              <w:rPr>
                <w:rFonts w:ascii="Arial" w:hAnsi="Arial" w:cs="Arial"/>
                <w:b/>
              </w:rPr>
            </w:pPr>
            <w:r w:rsidRPr="004C0AF5">
              <w:rPr>
                <w:rFonts w:ascii="Arial" w:hAnsi="Arial" w:cs="Arial"/>
                <w:b/>
              </w:rPr>
              <w:t>Approve that the temporary change to Board quoracy as agreed in the written resolution dated 20 March 2020 ends, and quoracy returns to being 40% of appointed members</w:t>
            </w:r>
          </w:p>
          <w:p w14:paraId="242E5560" w14:textId="77777777" w:rsidR="00507D9F" w:rsidRPr="004C0AF5" w:rsidRDefault="00507D9F" w:rsidP="004C0AF5">
            <w:pPr>
              <w:rPr>
                <w:rFonts w:ascii="Arial" w:hAnsi="Arial" w:cs="Arial"/>
                <w:b/>
              </w:rPr>
            </w:pPr>
          </w:p>
          <w:p w14:paraId="2FBDF1AF" w14:textId="6BCE4271" w:rsidR="00507D9F" w:rsidRPr="004C0AF5" w:rsidRDefault="00507D9F" w:rsidP="00E32B8B">
            <w:pPr>
              <w:pStyle w:val="ListParagraph"/>
              <w:numPr>
                <w:ilvl w:val="0"/>
                <w:numId w:val="23"/>
              </w:numPr>
              <w:rPr>
                <w:rFonts w:ascii="Arial" w:hAnsi="Arial" w:cs="Arial"/>
                <w:b/>
              </w:rPr>
            </w:pPr>
            <w:r w:rsidRPr="004C0AF5">
              <w:rPr>
                <w:rFonts w:ascii="Arial" w:hAnsi="Arial" w:cs="Arial"/>
                <w:b/>
              </w:rPr>
              <w:t xml:space="preserve">Approve Steph Bridgeman’s appointment as a Trustee of the Pilkington scholarship fund </w:t>
            </w:r>
          </w:p>
          <w:p w14:paraId="52BD8E08" w14:textId="6ABC7CBA" w:rsidR="00507D9F" w:rsidRPr="00E32B8B" w:rsidRDefault="00507D9F" w:rsidP="00E32B8B">
            <w:pPr>
              <w:rPr>
                <w:rFonts w:ascii="Arial" w:hAnsi="Arial" w:cs="Arial"/>
                <w:iCs/>
                <w:color w:val="000000" w:themeColor="text1"/>
                <w:sz w:val="22"/>
                <w:szCs w:val="22"/>
              </w:rPr>
            </w:pPr>
          </w:p>
        </w:tc>
      </w:tr>
      <w:tr w:rsidR="00507D9F" w14:paraId="0158B4F0" w14:textId="77777777" w:rsidTr="009844B9">
        <w:tc>
          <w:tcPr>
            <w:tcW w:w="988" w:type="dxa"/>
            <w:vMerge/>
          </w:tcPr>
          <w:p w14:paraId="6D6AC1C5" w14:textId="77777777" w:rsidR="00507D9F" w:rsidRDefault="00507D9F" w:rsidP="00305191">
            <w:pPr>
              <w:rPr>
                <w:rFonts w:ascii="Arial" w:hAnsi="Arial" w:cs="Arial"/>
                <w:b/>
                <w:color w:val="000000" w:themeColor="text1"/>
                <w:sz w:val="22"/>
                <w:szCs w:val="22"/>
              </w:rPr>
            </w:pPr>
          </w:p>
        </w:tc>
        <w:tc>
          <w:tcPr>
            <w:tcW w:w="9213" w:type="dxa"/>
          </w:tcPr>
          <w:p w14:paraId="74E7FFFA" w14:textId="77777777" w:rsidR="00507D9F" w:rsidRPr="002B0FF5" w:rsidRDefault="00507D9F" w:rsidP="00E32B8B">
            <w:pPr>
              <w:rPr>
                <w:rFonts w:ascii="Arial" w:hAnsi="Arial" w:cs="Arial"/>
                <w:b/>
                <w:bCs/>
                <w:iCs/>
                <w:color w:val="000000" w:themeColor="text1"/>
                <w:sz w:val="22"/>
                <w:szCs w:val="22"/>
                <w:u w:val="single"/>
              </w:rPr>
            </w:pPr>
            <w:r w:rsidRPr="002B0FF5">
              <w:rPr>
                <w:rFonts w:ascii="Arial" w:hAnsi="Arial" w:cs="Arial"/>
                <w:b/>
                <w:bCs/>
                <w:iCs/>
                <w:color w:val="000000" w:themeColor="text1"/>
                <w:sz w:val="22"/>
                <w:szCs w:val="22"/>
                <w:u w:val="single"/>
              </w:rPr>
              <w:t>4.2 Annual Complaints Report</w:t>
            </w:r>
          </w:p>
          <w:p w14:paraId="4D5A3FC9" w14:textId="0824BC82" w:rsidR="00507D9F" w:rsidRDefault="00507D9F" w:rsidP="00E32B8B">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37321885" w14:textId="04608A84" w:rsidR="00507D9F" w:rsidRDefault="00507D9F" w:rsidP="00E32B8B">
            <w:pPr>
              <w:rPr>
                <w:rFonts w:ascii="Arial" w:hAnsi="Arial" w:cs="Arial"/>
                <w:iCs/>
                <w:color w:val="000000" w:themeColor="text1"/>
                <w:sz w:val="22"/>
                <w:szCs w:val="22"/>
              </w:rPr>
            </w:pPr>
          </w:p>
          <w:p w14:paraId="06AEA1C7" w14:textId="65510280" w:rsidR="00507D9F" w:rsidRDefault="00507D9F" w:rsidP="00E32B8B">
            <w:pPr>
              <w:rPr>
                <w:rFonts w:ascii="Arial" w:hAnsi="Arial" w:cs="Arial"/>
                <w:iCs/>
                <w:color w:val="000000" w:themeColor="text1"/>
                <w:sz w:val="22"/>
                <w:szCs w:val="22"/>
              </w:rPr>
            </w:pPr>
            <w:r>
              <w:rPr>
                <w:rFonts w:ascii="Arial" w:hAnsi="Arial" w:cs="Arial"/>
                <w:iCs/>
                <w:color w:val="000000" w:themeColor="text1"/>
                <w:sz w:val="22"/>
                <w:szCs w:val="22"/>
              </w:rPr>
              <w:t xml:space="preserve">Samantha Mercer (Assistant Principal – Planning and Performance) presented the annual report which </w:t>
            </w:r>
            <w:r w:rsidR="00133D1D">
              <w:rPr>
                <w:rFonts w:ascii="Arial" w:hAnsi="Arial" w:cs="Arial"/>
                <w:iCs/>
                <w:color w:val="000000" w:themeColor="text1"/>
                <w:sz w:val="22"/>
                <w:szCs w:val="22"/>
              </w:rPr>
              <w:t>updated on complaints received in the 2019/20 academic year, including trend analysis</w:t>
            </w:r>
            <w:r w:rsidR="00394A82">
              <w:rPr>
                <w:rFonts w:ascii="Arial" w:hAnsi="Arial" w:cs="Arial"/>
                <w:iCs/>
                <w:color w:val="000000" w:themeColor="text1"/>
                <w:sz w:val="22"/>
                <w:szCs w:val="22"/>
              </w:rPr>
              <w:t>.</w:t>
            </w:r>
          </w:p>
          <w:p w14:paraId="565D821C" w14:textId="77777777" w:rsidR="00133D1D" w:rsidRDefault="00133D1D" w:rsidP="00E32B8B">
            <w:pPr>
              <w:rPr>
                <w:rFonts w:ascii="Arial" w:hAnsi="Arial" w:cs="Arial"/>
                <w:iCs/>
                <w:color w:val="000000" w:themeColor="text1"/>
                <w:sz w:val="22"/>
                <w:szCs w:val="22"/>
              </w:rPr>
            </w:pPr>
          </w:p>
          <w:p w14:paraId="520098B5" w14:textId="289BE979" w:rsidR="00133D1D" w:rsidRDefault="00133D1D" w:rsidP="00133D1D">
            <w:pPr>
              <w:rPr>
                <w:rFonts w:ascii="Arial" w:hAnsi="Arial" w:cs="Arial"/>
                <w:b/>
              </w:rPr>
            </w:pPr>
            <w:r w:rsidRPr="004977BA">
              <w:rPr>
                <w:rFonts w:ascii="Arial" w:hAnsi="Arial" w:cs="Arial"/>
                <w:b/>
                <w:sz w:val="22"/>
                <w:szCs w:val="22"/>
                <w:u w:val="single"/>
              </w:rPr>
              <w:t>Resolved:</w:t>
            </w:r>
            <w:r w:rsidRPr="004977BA">
              <w:rPr>
                <w:rFonts w:ascii="Arial" w:hAnsi="Arial" w:cs="Arial"/>
                <w:b/>
                <w:sz w:val="22"/>
                <w:szCs w:val="22"/>
              </w:rPr>
              <w:t xml:space="preserve"> </w:t>
            </w:r>
            <w:r w:rsidRPr="00307CFC">
              <w:rPr>
                <w:rFonts w:ascii="Arial" w:hAnsi="Arial" w:cs="Arial"/>
                <w:b/>
                <w:sz w:val="22"/>
                <w:szCs w:val="22"/>
              </w:rPr>
              <w:t xml:space="preserve">to </w:t>
            </w:r>
            <w:r>
              <w:rPr>
                <w:rFonts w:ascii="Arial" w:hAnsi="Arial" w:cs="Arial"/>
                <w:b/>
                <w:sz w:val="22"/>
                <w:szCs w:val="22"/>
              </w:rPr>
              <w:t xml:space="preserve">receive and approve the Annual Complaints Report for 2019/20 </w:t>
            </w:r>
          </w:p>
          <w:p w14:paraId="3BC4F41D" w14:textId="77777777" w:rsidR="00507D9F" w:rsidRDefault="00507D9F" w:rsidP="00E32B8B">
            <w:pPr>
              <w:rPr>
                <w:rFonts w:ascii="Arial" w:hAnsi="Arial" w:cs="Arial"/>
                <w:iCs/>
                <w:color w:val="000000" w:themeColor="text1"/>
                <w:sz w:val="22"/>
                <w:szCs w:val="22"/>
              </w:rPr>
            </w:pPr>
          </w:p>
          <w:p w14:paraId="3398A0AC" w14:textId="0DD5CC1D" w:rsidR="00507D9F" w:rsidRPr="00E32B8B" w:rsidRDefault="00507D9F" w:rsidP="00E32B8B">
            <w:pPr>
              <w:rPr>
                <w:rFonts w:ascii="Arial" w:hAnsi="Arial" w:cs="Arial"/>
                <w:iCs/>
                <w:color w:val="000000" w:themeColor="text1"/>
                <w:sz w:val="22"/>
                <w:szCs w:val="22"/>
              </w:rPr>
            </w:pPr>
          </w:p>
        </w:tc>
      </w:tr>
      <w:tr w:rsidR="00507D9F" w14:paraId="008A8557" w14:textId="77777777" w:rsidTr="009844B9">
        <w:tc>
          <w:tcPr>
            <w:tcW w:w="988" w:type="dxa"/>
            <w:vMerge/>
          </w:tcPr>
          <w:p w14:paraId="264341DE" w14:textId="77777777" w:rsidR="00507D9F" w:rsidRDefault="00507D9F" w:rsidP="00305191">
            <w:pPr>
              <w:rPr>
                <w:rFonts w:ascii="Arial" w:hAnsi="Arial" w:cs="Arial"/>
                <w:b/>
                <w:color w:val="000000" w:themeColor="text1"/>
                <w:sz w:val="22"/>
                <w:szCs w:val="22"/>
              </w:rPr>
            </w:pPr>
          </w:p>
        </w:tc>
        <w:tc>
          <w:tcPr>
            <w:tcW w:w="9213" w:type="dxa"/>
          </w:tcPr>
          <w:p w14:paraId="242879B7" w14:textId="77777777" w:rsidR="00507D9F" w:rsidRPr="002B0FF5" w:rsidRDefault="00507D9F" w:rsidP="00E32B8B">
            <w:pPr>
              <w:rPr>
                <w:rFonts w:ascii="Arial" w:hAnsi="Arial" w:cs="Arial"/>
                <w:b/>
                <w:bCs/>
                <w:iCs/>
                <w:color w:val="000000" w:themeColor="text1"/>
                <w:sz w:val="22"/>
                <w:szCs w:val="22"/>
                <w:u w:val="single"/>
              </w:rPr>
            </w:pPr>
            <w:r w:rsidRPr="002B0FF5">
              <w:rPr>
                <w:rFonts w:ascii="Arial" w:hAnsi="Arial" w:cs="Arial"/>
                <w:b/>
                <w:bCs/>
                <w:iCs/>
                <w:color w:val="000000" w:themeColor="text1"/>
                <w:sz w:val="22"/>
                <w:szCs w:val="22"/>
                <w:u w:val="single"/>
              </w:rPr>
              <w:t>4.3 Policies requiring Board approval</w:t>
            </w:r>
          </w:p>
          <w:p w14:paraId="79C8692E" w14:textId="6FC8E72F" w:rsidR="00507D9F" w:rsidRDefault="00507D9F" w:rsidP="00E32B8B">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50A281DC" w14:textId="77777777" w:rsidR="00507D9F" w:rsidRDefault="00507D9F" w:rsidP="00E32B8B">
            <w:pPr>
              <w:rPr>
                <w:rFonts w:ascii="Arial" w:hAnsi="Arial" w:cs="Arial"/>
                <w:iCs/>
                <w:color w:val="000000" w:themeColor="text1"/>
                <w:sz w:val="22"/>
                <w:szCs w:val="22"/>
              </w:rPr>
            </w:pPr>
          </w:p>
          <w:p w14:paraId="622BB56A" w14:textId="77777777" w:rsidR="00507D9F" w:rsidRDefault="001342E0" w:rsidP="00E32B8B">
            <w:pPr>
              <w:rPr>
                <w:rFonts w:ascii="Arial" w:hAnsi="Arial" w:cs="Arial"/>
                <w:iCs/>
                <w:color w:val="000000" w:themeColor="text1"/>
                <w:sz w:val="22"/>
                <w:szCs w:val="22"/>
              </w:rPr>
            </w:pPr>
            <w:r>
              <w:rPr>
                <w:rFonts w:ascii="Arial" w:hAnsi="Arial" w:cs="Arial"/>
                <w:iCs/>
                <w:color w:val="000000" w:themeColor="text1"/>
                <w:sz w:val="22"/>
                <w:szCs w:val="22"/>
              </w:rPr>
              <w:t xml:space="preserve">Following review, the </w:t>
            </w:r>
            <w:r w:rsidRPr="00E90361">
              <w:rPr>
                <w:rFonts w:ascii="Arial" w:hAnsi="Arial" w:cs="Arial"/>
                <w:b/>
                <w:iCs/>
                <w:color w:val="000000" w:themeColor="text1"/>
                <w:sz w:val="22"/>
                <w:szCs w:val="22"/>
                <w:u w:val="single"/>
              </w:rPr>
              <w:t>Board resolved to approve</w:t>
            </w:r>
            <w:r>
              <w:rPr>
                <w:rFonts w:ascii="Arial" w:hAnsi="Arial" w:cs="Arial"/>
                <w:iCs/>
                <w:color w:val="000000" w:themeColor="text1"/>
                <w:sz w:val="22"/>
                <w:szCs w:val="22"/>
              </w:rPr>
              <w:t>:</w:t>
            </w:r>
          </w:p>
          <w:p w14:paraId="208C2128" w14:textId="77777777" w:rsidR="001342E0" w:rsidRDefault="001342E0" w:rsidP="00E32B8B">
            <w:pPr>
              <w:rPr>
                <w:rFonts w:ascii="Arial" w:hAnsi="Arial" w:cs="Arial"/>
                <w:iCs/>
                <w:color w:val="000000" w:themeColor="text1"/>
                <w:sz w:val="22"/>
                <w:szCs w:val="22"/>
              </w:rPr>
            </w:pPr>
          </w:p>
          <w:p w14:paraId="5A0B215C" w14:textId="6DBCDB9C" w:rsidR="001342E0" w:rsidRPr="00E90361" w:rsidRDefault="00E90361" w:rsidP="00E90361">
            <w:pPr>
              <w:pStyle w:val="ListParagraph"/>
              <w:numPr>
                <w:ilvl w:val="0"/>
                <w:numId w:val="24"/>
              </w:numPr>
              <w:rPr>
                <w:rFonts w:ascii="Arial" w:hAnsi="Arial" w:cs="Arial"/>
                <w:b/>
                <w:iCs/>
                <w:color w:val="000000" w:themeColor="text1"/>
              </w:rPr>
            </w:pPr>
            <w:r w:rsidRPr="00E90361">
              <w:rPr>
                <w:rFonts w:ascii="Arial" w:hAnsi="Arial" w:cs="Arial"/>
                <w:b/>
                <w:iCs/>
                <w:color w:val="000000" w:themeColor="text1"/>
              </w:rPr>
              <w:t>Safeguarding Children and Vulnerable Adults Policy and Procedures</w:t>
            </w:r>
          </w:p>
          <w:p w14:paraId="0141D25B" w14:textId="564ABCF6" w:rsidR="00E90361" w:rsidRPr="00E90361" w:rsidRDefault="00E90361" w:rsidP="00E90361">
            <w:pPr>
              <w:pStyle w:val="ListParagraph"/>
              <w:numPr>
                <w:ilvl w:val="0"/>
                <w:numId w:val="24"/>
              </w:numPr>
              <w:rPr>
                <w:rFonts w:ascii="Arial" w:hAnsi="Arial" w:cs="Arial"/>
                <w:b/>
                <w:iCs/>
                <w:color w:val="000000" w:themeColor="text1"/>
              </w:rPr>
            </w:pPr>
            <w:r w:rsidRPr="00E90361">
              <w:rPr>
                <w:rFonts w:ascii="Arial" w:hAnsi="Arial" w:cs="Arial"/>
                <w:b/>
                <w:iCs/>
                <w:color w:val="000000" w:themeColor="text1"/>
              </w:rPr>
              <w:t>Student Disciplinary Policy and Procedures</w:t>
            </w:r>
          </w:p>
          <w:p w14:paraId="7D42A395" w14:textId="5F554F16" w:rsidR="001342E0" w:rsidRPr="00E32B8B" w:rsidRDefault="001342E0" w:rsidP="00E32B8B">
            <w:pPr>
              <w:rPr>
                <w:rFonts w:ascii="Arial" w:hAnsi="Arial" w:cs="Arial"/>
                <w:iCs/>
                <w:color w:val="000000" w:themeColor="text1"/>
                <w:sz w:val="22"/>
                <w:szCs w:val="22"/>
              </w:rPr>
            </w:pPr>
          </w:p>
        </w:tc>
      </w:tr>
      <w:tr w:rsidR="00507D9F" w14:paraId="337896D3" w14:textId="77777777" w:rsidTr="009844B9">
        <w:tc>
          <w:tcPr>
            <w:tcW w:w="988" w:type="dxa"/>
            <w:vMerge w:val="restart"/>
          </w:tcPr>
          <w:p w14:paraId="4F38C165" w14:textId="14E56E31" w:rsidR="00507D9F"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507D9F">
              <w:rPr>
                <w:rFonts w:ascii="Arial" w:hAnsi="Arial" w:cs="Arial"/>
                <w:b/>
                <w:color w:val="000000" w:themeColor="text1"/>
                <w:sz w:val="22"/>
                <w:szCs w:val="22"/>
              </w:rPr>
              <w:t>5.</w:t>
            </w:r>
          </w:p>
        </w:tc>
        <w:tc>
          <w:tcPr>
            <w:tcW w:w="9213" w:type="dxa"/>
          </w:tcPr>
          <w:p w14:paraId="604E6D57" w14:textId="77777777" w:rsidR="00507D9F" w:rsidRPr="00E32B8B" w:rsidRDefault="00507D9F" w:rsidP="00E32B8B">
            <w:pPr>
              <w:rPr>
                <w:rFonts w:ascii="Arial" w:hAnsi="Arial" w:cs="Arial"/>
                <w:b/>
                <w:bCs/>
                <w:iCs/>
                <w:color w:val="000000" w:themeColor="text1"/>
                <w:sz w:val="22"/>
                <w:szCs w:val="22"/>
                <w:u w:val="single"/>
              </w:rPr>
            </w:pPr>
            <w:r w:rsidRPr="00E32B8B">
              <w:rPr>
                <w:rFonts w:ascii="Arial" w:hAnsi="Arial" w:cs="Arial"/>
                <w:b/>
                <w:bCs/>
                <w:iCs/>
                <w:color w:val="000000" w:themeColor="text1"/>
                <w:sz w:val="22"/>
                <w:szCs w:val="22"/>
                <w:u w:val="single"/>
              </w:rPr>
              <w:t>Reports to receive and note:</w:t>
            </w:r>
          </w:p>
          <w:p w14:paraId="4F6010FD" w14:textId="3B344BD8" w:rsidR="00507D9F" w:rsidRPr="00E32B8B" w:rsidRDefault="00507D9F" w:rsidP="00E32B8B">
            <w:pPr>
              <w:rPr>
                <w:rFonts w:ascii="Arial" w:hAnsi="Arial" w:cs="Arial"/>
                <w:iCs/>
                <w:color w:val="000000" w:themeColor="text1"/>
                <w:sz w:val="22"/>
                <w:szCs w:val="22"/>
              </w:rPr>
            </w:pPr>
          </w:p>
        </w:tc>
      </w:tr>
      <w:tr w:rsidR="00507D9F" w14:paraId="555E74EB" w14:textId="77777777" w:rsidTr="009844B9">
        <w:tc>
          <w:tcPr>
            <w:tcW w:w="988" w:type="dxa"/>
            <w:vMerge/>
          </w:tcPr>
          <w:p w14:paraId="596EF6AA" w14:textId="77777777" w:rsidR="00507D9F" w:rsidRDefault="00507D9F" w:rsidP="00305191">
            <w:pPr>
              <w:rPr>
                <w:rFonts w:ascii="Arial" w:hAnsi="Arial" w:cs="Arial"/>
                <w:b/>
                <w:color w:val="000000" w:themeColor="text1"/>
                <w:sz w:val="22"/>
                <w:szCs w:val="22"/>
              </w:rPr>
            </w:pPr>
          </w:p>
        </w:tc>
        <w:tc>
          <w:tcPr>
            <w:tcW w:w="9213" w:type="dxa"/>
          </w:tcPr>
          <w:p w14:paraId="4EC64D08" w14:textId="77777777" w:rsidR="00507D9F" w:rsidRPr="002B0FF5" w:rsidRDefault="00507D9F" w:rsidP="00E32B8B">
            <w:pPr>
              <w:rPr>
                <w:rFonts w:ascii="Arial" w:hAnsi="Arial" w:cs="Arial"/>
                <w:b/>
                <w:bCs/>
                <w:iCs/>
                <w:color w:val="000000" w:themeColor="text1"/>
                <w:sz w:val="22"/>
                <w:szCs w:val="22"/>
                <w:u w:val="single"/>
              </w:rPr>
            </w:pPr>
            <w:r w:rsidRPr="002B0FF5">
              <w:rPr>
                <w:rFonts w:ascii="Arial" w:hAnsi="Arial" w:cs="Arial"/>
                <w:b/>
                <w:bCs/>
                <w:iCs/>
                <w:color w:val="000000" w:themeColor="text1"/>
                <w:sz w:val="22"/>
                <w:szCs w:val="22"/>
                <w:u w:val="single"/>
              </w:rPr>
              <w:t>5.1 Finance Report</w:t>
            </w:r>
          </w:p>
          <w:p w14:paraId="3B54A281" w14:textId="0959EE1D" w:rsidR="00507D9F" w:rsidRDefault="00507D9F" w:rsidP="00E32B8B">
            <w:pPr>
              <w:rPr>
                <w:rFonts w:ascii="Arial" w:hAnsi="Arial" w:cs="Arial"/>
                <w:iCs/>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2A7201CF" w14:textId="77777777" w:rsidR="00507D9F" w:rsidRDefault="00507D9F" w:rsidP="00E32B8B">
            <w:pPr>
              <w:rPr>
                <w:rFonts w:ascii="Arial" w:hAnsi="Arial" w:cs="Arial"/>
                <w:iCs/>
                <w:color w:val="000000" w:themeColor="text1"/>
                <w:sz w:val="22"/>
                <w:szCs w:val="22"/>
              </w:rPr>
            </w:pPr>
          </w:p>
          <w:p w14:paraId="0FB38F53" w14:textId="43802FA7" w:rsidR="00507D9F" w:rsidRDefault="00E90361" w:rsidP="00E32B8B">
            <w:pPr>
              <w:rPr>
                <w:rFonts w:ascii="Arial" w:hAnsi="Arial" w:cs="Arial"/>
                <w:iCs/>
                <w:color w:val="000000" w:themeColor="text1"/>
                <w:sz w:val="22"/>
                <w:szCs w:val="22"/>
              </w:rPr>
            </w:pPr>
            <w:r>
              <w:rPr>
                <w:rFonts w:ascii="Arial" w:hAnsi="Arial" w:cs="Arial"/>
                <w:iCs/>
                <w:color w:val="000000" w:themeColor="text1"/>
                <w:sz w:val="22"/>
                <w:szCs w:val="22"/>
              </w:rPr>
              <w:t>Discussed under item 3.2 above.</w:t>
            </w:r>
          </w:p>
          <w:p w14:paraId="27B0F682" w14:textId="4AED8EBA" w:rsidR="00E90361" w:rsidRDefault="00E90361" w:rsidP="00E32B8B">
            <w:pPr>
              <w:rPr>
                <w:rFonts w:ascii="Arial" w:hAnsi="Arial" w:cs="Arial"/>
                <w:iCs/>
                <w:color w:val="000000" w:themeColor="text1"/>
                <w:sz w:val="22"/>
                <w:szCs w:val="22"/>
              </w:rPr>
            </w:pPr>
          </w:p>
          <w:p w14:paraId="16894393" w14:textId="434DD0BE" w:rsidR="00E90361" w:rsidRPr="00E90361" w:rsidRDefault="00E90361" w:rsidP="00E32B8B">
            <w:pPr>
              <w:rPr>
                <w:rFonts w:ascii="Arial" w:hAnsi="Arial" w:cs="Arial"/>
                <w:b/>
                <w:iCs/>
                <w:color w:val="000000" w:themeColor="text1"/>
                <w:sz w:val="22"/>
                <w:szCs w:val="22"/>
              </w:rPr>
            </w:pPr>
            <w:r w:rsidRPr="00E90361">
              <w:rPr>
                <w:rFonts w:ascii="Arial" w:hAnsi="Arial" w:cs="Arial"/>
                <w:b/>
                <w:iCs/>
                <w:color w:val="000000" w:themeColor="text1"/>
                <w:sz w:val="22"/>
                <w:szCs w:val="22"/>
                <w:u w:val="single"/>
              </w:rPr>
              <w:t>Resolved:</w:t>
            </w:r>
            <w:r w:rsidRPr="00E90361">
              <w:rPr>
                <w:rFonts w:ascii="Arial" w:hAnsi="Arial" w:cs="Arial"/>
                <w:b/>
                <w:iCs/>
                <w:color w:val="000000" w:themeColor="text1"/>
                <w:sz w:val="22"/>
                <w:szCs w:val="22"/>
              </w:rPr>
              <w:t xml:space="preserve"> to receive and approve the Finance Report</w:t>
            </w:r>
          </w:p>
          <w:p w14:paraId="45518F98" w14:textId="77777777" w:rsidR="00E90361" w:rsidRDefault="00E90361" w:rsidP="00E32B8B">
            <w:pPr>
              <w:rPr>
                <w:rFonts w:ascii="Arial" w:hAnsi="Arial" w:cs="Arial"/>
                <w:iCs/>
                <w:color w:val="000000" w:themeColor="text1"/>
                <w:sz w:val="22"/>
                <w:szCs w:val="22"/>
              </w:rPr>
            </w:pPr>
          </w:p>
          <w:p w14:paraId="10F9AC94" w14:textId="1069C905" w:rsidR="00E90361" w:rsidRPr="00E32B8B" w:rsidRDefault="00E90361" w:rsidP="00E32B8B">
            <w:pPr>
              <w:rPr>
                <w:rFonts w:ascii="Arial" w:hAnsi="Arial" w:cs="Arial"/>
                <w:iCs/>
                <w:color w:val="000000" w:themeColor="text1"/>
                <w:sz w:val="22"/>
                <w:szCs w:val="22"/>
              </w:rPr>
            </w:pPr>
          </w:p>
        </w:tc>
      </w:tr>
      <w:tr w:rsidR="00507D9F" w14:paraId="2E9065D7" w14:textId="77777777" w:rsidTr="009844B9">
        <w:tc>
          <w:tcPr>
            <w:tcW w:w="988" w:type="dxa"/>
            <w:vMerge/>
          </w:tcPr>
          <w:p w14:paraId="0E2A7DE3" w14:textId="77777777" w:rsidR="00507D9F" w:rsidRDefault="00507D9F" w:rsidP="00305191">
            <w:pPr>
              <w:rPr>
                <w:rFonts w:ascii="Arial" w:hAnsi="Arial" w:cs="Arial"/>
                <w:b/>
                <w:color w:val="000000" w:themeColor="text1"/>
                <w:sz w:val="22"/>
                <w:szCs w:val="22"/>
              </w:rPr>
            </w:pPr>
          </w:p>
        </w:tc>
        <w:tc>
          <w:tcPr>
            <w:tcW w:w="9213" w:type="dxa"/>
          </w:tcPr>
          <w:p w14:paraId="45258C88" w14:textId="13F2D0D3" w:rsidR="00507D9F" w:rsidRPr="002B0FF5" w:rsidRDefault="00507D9F" w:rsidP="00E32B8B">
            <w:pPr>
              <w:rPr>
                <w:rFonts w:ascii="Arial" w:hAnsi="Arial" w:cs="Arial"/>
                <w:b/>
                <w:bCs/>
                <w:iCs/>
                <w:color w:val="000000" w:themeColor="text1"/>
                <w:sz w:val="22"/>
                <w:szCs w:val="22"/>
                <w:u w:val="single"/>
              </w:rPr>
            </w:pPr>
            <w:r w:rsidRPr="002B0FF5">
              <w:rPr>
                <w:rFonts w:ascii="Arial" w:hAnsi="Arial" w:cs="Arial"/>
                <w:b/>
                <w:bCs/>
                <w:iCs/>
                <w:color w:val="000000" w:themeColor="text1"/>
                <w:sz w:val="22"/>
                <w:szCs w:val="22"/>
                <w:u w:val="single"/>
              </w:rPr>
              <w:t xml:space="preserve">5.2 </w:t>
            </w:r>
            <w:r w:rsidR="00E90361" w:rsidRPr="002B0FF5">
              <w:rPr>
                <w:rFonts w:ascii="Arial" w:hAnsi="Arial" w:cs="Arial"/>
                <w:b/>
                <w:bCs/>
                <w:iCs/>
                <w:color w:val="000000" w:themeColor="text1"/>
                <w:sz w:val="22"/>
                <w:szCs w:val="22"/>
                <w:u w:val="single"/>
              </w:rPr>
              <w:t>Update from the</w:t>
            </w:r>
            <w:r w:rsidRPr="002B0FF5">
              <w:rPr>
                <w:rFonts w:ascii="Arial" w:hAnsi="Arial" w:cs="Arial"/>
                <w:b/>
                <w:bCs/>
                <w:iCs/>
                <w:color w:val="000000" w:themeColor="text1"/>
                <w:sz w:val="22"/>
                <w:szCs w:val="22"/>
                <w:u w:val="single"/>
              </w:rPr>
              <w:t xml:space="preserve"> </w:t>
            </w:r>
            <w:proofErr w:type="spellStart"/>
            <w:r w:rsidRPr="002B0FF5">
              <w:rPr>
                <w:rFonts w:ascii="Arial" w:hAnsi="Arial" w:cs="Arial"/>
                <w:b/>
                <w:bCs/>
                <w:iCs/>
                <w:color w:val="000000" w:themeColor="text1"/>
                <w:sz w:val="22"/>
                <w:szCs w:val="22"/>
                <w:u w:val="single"/>
              </w:rPr>
              <w:t>Covid</w:t>
            </w:r>
            <w:proofErr w:type="spellEnd"/>
            <w:r w:rsidRPr="002B0FF5">
              <w:rPr>
                <w:rFonts w:ascii="Arial" w:hAnsi="Arial" w:cs="Arial"/>
                <w:b/>
                <w:bCs/>
                <w:iCs/>
                <w:color w:val="000000" w:themeColor="text1"/>
                <w:sz w:val="22"/>
                <w:szCs w:val="22"/>
                <w:u w:val="single"/>
              </w:rPr>
              <w:t xml:space="preserve"> Re-opening Governance and Leadership Group</w:t>
            </w:r>
          </w:p>
          <w:p w14:paraId="6D882853" w14:textId="456EA8F8" w:rsidR="00507D9F" w:rsidRPr="00225129" w:rsidRDefault="00225129" w:rsidP="00E32B8B">
            <w:pPr>
              <w:rPr>
                <w:rFonts w:ascii="Arial" w:hAnsi="Arial" w:cs="Arial"/>
                <w:i/>
                <w:iCs/>
                <w:color w:val="000000" w:themeColor="text1"/>
                <w:sz w:val="22"/>
                <w:szCs w:val="22"/>
              </w:rPr>
            </w:pPr>
            <w:r w:rsidRPr="00225129">
              <w:rPr>
                <w:rFonts w:ascii="Arial" w:hAnsi="Arial" w:cs="Arial"/>
                <w:i/>
                <w:iCs/>
                <w:color w:val="000000" w:themeColor="text1"/>
                <w:sz w:val="22"/>
                <w:szCs w:val="22"/>
              </w:rPr>
              <w:t>Verbal</w:t>
            </w:r>
          </w:p>
          <w:p w14:paraId="41551AEB" w14:textId="77777777" w:rsidR="00225129" w:rsidRDefault="00225129" w:rsidP="00E32B8B">
            <w:pPr>
              <w:rPr>
                <w:rFonts w:ascii="Arial" w:hAnsi="Arial" w:cs="Arial"/>
                <w:iCs/>
                <w:color w:val="000000" w:themeColor="text1"/>
                <w:sz w:val="22"/>
                <w:szCs w:val="22"/>
              </w:rPr>
            </w:pPr>
          </w:p>
          <w:p w14:paraId="162E3AFB" w14:textId="0054F242" w:rsidR="00507D9F" w:rsidRDefault="00E90361" w:rsidP="00E32B8B">
            <w:pPr>
              <w:rPr>
                <w:rFonts w:ascii="Arial" w:hAnsi="Arial" w:cs="Arial"/>
                <w:iCs/>
                <w:color w:val="000000" w:themeColor="text1"/>
                <w:sz w:val="22"/>
                <w:szCs w:val="22"/>
              </w:rPr>
            </w:pPr>
            <w:r>
              <w:rPr>
                <w:rFonts w:ascii="Arial" w:hAnsi="Arial" w:cs="Arial"/>
                <w:iCs/>
                <w:color w:val="000000" w:themeColor="text1"/>
                <w:sz w:val="22"/>
                <w:szCs w:val="22"/>
              </w:rPr>
              <w:t xml:space="preserve">The Board noted that they had received a thorough update on Covid-19 and the recent meeting of the Covid-19 Re-opening Governance and Leadership Group as part of item </w:t>
            </w:r>
            <w:r w:rsidR="00225129">
              <w:rPr>
                <w:rFonts w:ascii="Arial" w:hAnsi="Arial" w:cs="Arial"/>
                <w:iCs/>
                <w:color w:val="000000" w:themeColor="text1"/>
                <w:sz w:val="22"/>
                <w:szCs w:val="22"/>
              </w:rPr>
              <w:t>2.2 earlier</w:t>
            </w:r>
          </w:p>
          <w:p w14:paraId="0F2C38EC" w14:textId="1B7FF031" w:rsidR="00507D9F" w:rsidRPr="00E32B8B" w:rsidRDefault="00507D9F" w:rsidP="00E32B8B">
            <w:pPr>
              <w:rPr>
                <w:rFonts w:ascii="Arial" w:hAnsi="Arial" w:cs="Arial"/>
                <w:iCs/>
                <w:color w:val="000000" w:themeColor="text1"/>
                <w:sz w:val="22"/>
                <w:szCs w:val="22"/>
              </w:rPr>
            </w:pPr>
          </w:p>
        </w:tc>
      </w:tr>
      <w:tr w:rsidR="00225129" w14:paraId="050B4136" w14:textId="77777777" w:rsidTr="009844B9">
        <w:tc>
          <w:tcPr>
            <w:tcW w:w="988" w:type="dxa"/>
            <w:vMerge w:val="restart"/>
          </w:tcPr>
          <w:p w14:paraId="3C496088" w14:textId="10377881" w:rsidR="00225129"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225129">
              <w:rPr>
                <w:rFonts w:ascii="Arial" w:hAnsi="Arial" w:cs="Arial"/>
                <w:b/>
                <w:color w:val="000000" w:themeColor="text1"/>
                <w:sz w:val="22"/>
                <w:szCs w:val="22"/>
              </w:rPr>
              <w:t>6.</w:t>
            </w:r>
          </w:p>
        </w:tc>
        <w:tc>
          <w:tcPr>
            <w:tcW w:w="9213" w:type="dxa"/>
          </w:tcPr>
          <w:p w14:paraId="38F5BDE2" w14:textId="77777777" w:rsidR="00225129" w:rsidRPr="00E32B8B" w:rsidRDefault="00225129" w:rsidP="00E32B8B">
            <w:pPr>
              <w:rPr>
                <w:rFonts w:ascii="Arial" w:hAnsi="Arial" w:cs="Arial"/>
                <w:b/>
                <w:bCs/>
                <w:iCs/>
                <w:color w:val="000000" w:themeColor="text1"/>
                <w:sz w:val="22"/>
                <w:szCs w:val="22"/>
              </w:rPr>
            </w:pPr>
            <w:r w:rsidRPr="00E32B8B">
              <w:rPr>
                <w:rFonts w:ascii="Arial" w:hAnsi="Arial" w:cs="Arial"/>
                <w:b/>
                <w:bCs/>
                <w:iCs/>
                <w:color w:val="000000" w:themeColor="text1"/>
                <w:sz w:val="22"/>
                <w:szCs w:val="22"/>
              </w:rPr>
              <w:t>Any Other Business (AOB)</w:t>
            </w:r>
          </w:p>
          <w:p w14:paraId="6609122D" w14:textId="7A55644C" w:rsidR="00225129" w:rsidRPr="00E32B8B" w:rsidRDefault="00225129" w:rsidP="00E32B8B">
            <w:pPr>
              <w:rPr>
                <w:rFonts w:ascii="Arial" w:hAnsi="Arial" w:cs="Arial"/>
                <w:iCs/>
                <w:color w:val="000000" w:themeColor="text1"/>
                <w:sz w:val="22"/>
                <w:szCs w:val="22"/>
              </w:rPr>
            </w:pPr>
          </w:p>
        </w:tc>
      </w:tr>
      <w:tr w:rsidR="00225129" w14:paraId="543A09DD" w14:textId="77777777" w:rsidTr="009844B9">
        <w:tc>
          <w:tcPr>
            <w:tcW w:w="988" w:type="dxa"/>
            <w:vMerge/>
          </w:tcPr>
          <w:p w14:paraId="3F621BA3" w14:textId="77777777" w:rsidR="00225129" w:rsidRDefault="00225129" w:rsidP="00305191">
            <w:pPr>
              <w:rPr>
                <w:rFonts w:ascii="Arial" w:hAnsi="Arial" w:cs="Arial"/>
                <w:b/>
                <w:color w:val="000000" w:themeColor="text1"/>
                <w:sz w:val="22"/>
                <w:szCs w:val="22"/>
              </w:rPr>
            </w:pPr>
          </w:p>
        </w:tc>
        <w:tc>
          <w:tcPr>
            <w:tcW w:w="9213" w:type="dxa"/>
          </w:tcPr>
          <w:p w14:paraId="32804EFF" w14:textId="6E1FCBBA" w:rsidR="00225129" w:rsidRPr="00225129" w:rsidRDefault="00225129" w:rsidP="00305191">
            <w:pPr>
              <w:rPr>
                <w:rFonts w:ascii="Arial" w:hAnsi="Arial" w:cs="Arial"/>
                <w:iCs/>
                <w:sz w:val="22"/>
                <w:szCs w:val="22"/>
              </w:rPr>
            </w:pPr>
            <w:r w:rsidRPr="00225129">
              <w:rPr>
                <w:rFonts w:ascii="Arial" w:hAnsi="Arial" w:cs="Arial"/>
                <w:iCs/>
                <w:sz w:val="22"/>
                <w:szCs w:val="22"/>
              </w:rPr>
              <w:t>There were no items of any other business.</w:t>
            </w:r>
          </w:p>
          <w:p w14:paraId="31CB02E0" w14:textId="3D6DA5D9" w:rsidR="00225129" w:rsidRDefault="00225129" w:rsidP="00305191">
            <w:pPr>
              <w:rPr>
                <w:rFonts w:ascii="Arial" w:hAnsi="Arial" w:cs="Arial"/>
                <w:iCs/>
                <w:color w:val="000000" w:themeColor="text1"/>
                <w:sz w:val="22"/>
                <w:szCs w:val="22"/>
              </w:rPr>
            </w:pPr>
          </w:p>
        </w:tc>
      </w:tr>
      <w:tr w:rsidR="00E32B8B" w14:paraId="37C60EB6" w14:textId="77777777" w:rsidTr="009844B9">
        <w:tc>
          <w:tcPr>
            <w:tcW w:w="988" w:type="dxa"/>
          </w:tcPr>
          <w:p w14:paraId="65141A7B" w14:textId="6EB1E190" w:rsidR="00E32B8B" w:rsidRDefault="009844B9" w:rsidP="00305191">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E32B8B">
              <w:rPr>
                <w:rFonts w:ascii="Arial" w:hAnsi="Arial" w:cs="Arial"/>
                <w:b/>
                <w:color w:val="000000" w:themeColor="text1"/>
                <w:sz w:val="22"/>
                <w:szCs w:val="22"/>
              </w:rPr>
              <w:t>7.</w:t>
            </w:r>
          </w:p>
        </w:tc>
        <w:tc>
          <w:tcPr>
            <w:tcW w:w="9213" w:type="dxa"/>
          </w:tcPr>
          <w:p w14:paraId="641A60D2" w14:textId="6BFA7909" w:rsidR="00E32B8B" w:rsidRPr="009844B9" w:rsidRDefault="00E32B8B" w:rsidP="00E32B8B">
            <w:pPr>
              <w:rPr>
                <w:rFonts w:ascii="Arial" w:hAnsi="Arial" w:cs="Arial"/>
                <w:b/>
                <w:bCs/>
                <w:iCs/>
                <w:color w:val="000000" w:themeColor="text1"/>
                <w:sz w:val="22"/>
                <w:szCs w:val="22"/>
                <w:u w:val="single"/>
              </w:rPr>
            </w:pPr>
            <w:r w:rsidRPr="009844B9">
              <w:rPr>
                <w:rFonts w:ascii="Arial" w:hAnsi="Arial" w:cs="Arial"/>
                <w:b/>
                <w:bCs/>
                <w:iCs/>
                <w:color w:val="000000" w:themeColor="text1"/>
                <w:sz w:val="22"/>
                <w:szCs w:val="22"/>
                <w:u w:val="single"/>
              </w:rPr>
              <w:t xml:space="preserve">Review </w:t>
            </w:r>
            <w:r w:rsidR="009844B9" w:rsidRPr="009844B9">
              <w:rPr>
                <w:rFonts w:ascii="Arial" w:hAnsi="Arial" w:cs="Arial"/>
                <w:b/>
                <w:bCs/>
                <w:iCs/>
                <w:color w:val="000000" w:themeColor="text1"/>
                <w:sz w:val="22"/>
                <w:szCs w:val="22"/>
                <w:u w:val="single"/>
              </w:rPr>
              <w:t xml:space="preserve">of meeting </w:t>
            </w:r>
            <w:r w:rsidRPr="009844B9">
              <w:rPr>
                <w:rFonts w:ascii="Arial" w:hAnsi="Arial" w:cs="Arial"/>
                <w:b/>
                <w:bCs/>
                <w:iCs/>
                <w:color w:val="000000" w:themeColor="text1"/>
                <w:sz w:val="22"/>
                <w:szCs w:val="22"/>
                <w:u w:val="single"/>
              </w:rPr>
              <w:t xml:space="preserve">and reflections </w:t>
            </w:r>
            <w:r w:rsidR="009844B9" w:rsidRPr="009844B9">
              <w:rPr>
                <w:rFonts w:ascii="Arial" w:hAnsi="Arial" w:cs="Arial"/>
                <w:b/>
                <w:bCs/>
                <w:iCs/>
                <w:color w:val="000000" w:themeColor="text1"/>
                <w:sz w:val="22"/>
                <w:szCs w:val="22"/>
                <w:u w:val="single"/>
              </w:rPr>
              <w:t xml:space="preserve">against the </w:t>
            </w:r>
            <w:r w:rsidRPr="009844B9">
              <w:rPr>
                <w:rFonts w:ascii="Arial" w:hAnsi="Arial" w:cs="Arial"/>
                <w:b/>
                <w:bCs/>
                <w:iCs/>
                <w:color w:val="000000" w:themeColor="text1"/>
                <w:sz w:val="22"/>
                <w:szCs w:val="22"/>
                <w:u w:val="single"/>
              </w:rPr>
              <w:t>Group values</w:t>
            </w:r>
          </w:p>
          <w:p w14:paraId="41401E66" w14:textId="77777777" w:rsidR="00E32B8B" w:rsidRDefault="00E32B8B" w:rsidP="00E32B8B">
            <w:pPr>
              <w:rPr>
                <w:rFonts w:ascii="Arial" w:hAnsi="Arial" w:cs="Arial"/>
                <w:iCs/>
                <w:color w:val="000000" w:themeColor="text1"/>
                <w:sz w:val="22"/>
                <w:szCs w:val="22"/>
              </w:rPr>
            </w:pPr>
          </w:p>
          <w:p w14:paraId="4B81EC93" w14:textId="525D9320" w:rsidR="00D5381F" w:rsidRDefault="00D5381F" w:rsidP="00E32B8B">
            <w:pPr>
              <w:rPr>
                <w:rFonts w:ascii="Arial" w:hAnsi="Arial" w:cs="Arial"/>
                <w:iCs/>
                <w:color w:val="000000" w:themeColor="text1"/>
                <w:sz w:val="22"/>
                <w:szCs w:val="22"/>
              </w:rPr>
            </w:pPr>
          </w:p>
          <w:p w14:paraId="2C9DEB7C" w14:textId="4ABEFB1F" w:rsidR="00A173DA" w:rsidRDefault="009844B9" w:rsidP="00A173DA">
            <w:pPr>
              <w:rPr>
                <w:rFonts w:ascii="Arial" w:hAnsi="Arial" w:cs="Arial"/>
                <w:iCs/>
                <w:color w:val="000000" w:themeColor="text1"/>
                <w:sz w:val="22"/>
                <w:szCs w:val="22"/>
              </w:rPr>
            </w:pPr>
            <w:r>
              <w:rPr>
                <w:rFonts w:ascii="Arial" w:hAnsi="Arial" w:cs="Arial"/>
                <w:sz w:val="22"/>
                <w:szCs w:val="22"/>
              </w:rPr>
              <w:lastRenderedPageBreak/>
              <w:t>Members considered today’s meeting, decisions and ways of working against the Group’s values. The consensus was that the meeting had been u</w:t>
            </w:r>
            <w:r>
              <w:rPr>
                <w:rFonts w:ascii="Arial" w:hAnsi="Arial" w:cs="Arial"/>
                <w:iCs/>
                <w:color w:val="000000" w:themeColor="text1"/>
                <w:sz w:val="22"/>
                <w:szCs w:val="22"/>
              </w:rPr>
              <w:t xml:space="preserve">seful and productive. Board members </w:t>
            </w:r>
            <w:r w:rsidR="00315CE6">
              <w:rPr>
                <w:rFonts w:ascii="Arial" w:hAnsi="Arial" w:cs="Arial"/>
                <w:iCs/>
                <w:color w:val="000000" w:themeColor="text1"/>
                <w:sz w:val="22"/>
                <w:szCs w:val="22"/>
              </w:rPr>
              <w:t>were positive about</w:t>
            </w:r>
            <w:r>
              <w:rPr>
                <w:rFonts w:ascii="Arial" w:hAnsi="Arial" w:cs="Arial"/>
                <w:iCs/>
                <w:color w:val="000000" w:themeColor="text1"/>
                <w:sz w:val="22"/>
                <w:szCs w:val="22"/>
              </w:rPr>
              <w:t xml:space="preserve"> moving to a 4pm-7pm meeting as it gave extra time to explore</w:t>
            </w:r>
            <w:r w:rsidR="00A173DA">
              <w:rPr>
                <w:rFonts w:ascii="Arial" w:hAnsi="Arial" w:cs="Arial"/>
                <w:iCs/>
                <w:color w:val="000000" w:themeColor="text1"/>
                <w:sz w:val="22"/>
                <w:szCs w:val="22"/>
              </w:rPr>
              <w:t xml:space="preserve"> issues and support</w:t>
            </w:r>
            <w:r w:rsidR="00394A82">
              <w:rPr>
                <w:rFonts w:ascii="Arial" w:hAnsi="Arial" w:cs="Arial"/>
                <w:iCs/>
                <w:color w:val="000000" w:themeColor="text1"/>
                <w:sz w:val="22"/>
                <w:szCs w:val="22"/>
              </w:rPr>
              <w:t>s</w:t>
            </w:r>
            <w:r w:rsidR="00A173DA">
              <w:rPr>
                <w:rFonts w:ascii="Arial" w:hAnsi="Arial" w:cs="Arial"/>
                <w:iCs/>
                <w:color w:val="000000" w:themeColor="text1"/>
                <w:sz w:val="22"/>
                <w:szCs w:val="22"/>
              </w:rPr>
              <w:t xml:space="preserve"> better engagement and input to strategic issues. </w:t>
            </w:r>
            <w:r w:rsidR="00394A82">
              <w:rPr>
                <w:rFonts w:ascii="Arial" w:hAnsi="Arial" w:cs="Arial"/>
                <w:iCs/>
                <w:color w:val="000000" w:themeColor="text1"/>
                <w:sz w:val="22"/>
                <w:szCs w:val="22"/>
              </w:rPr>
              <w:t>The new agenda format and i</w:t>
            </w:r>
            <w:r w:rsidR="00A173DA">
              <w:rPr>
                <w:rFonts w:ascii="Arial" w:hAnsi="Arial" w:cs="Arial"/>
                <w:iCs/>
                <w:color w:val="000000" w:themeColor="text1"/>
                <w:sz w:val="22"/>
                <w:szCs w:val="22"/>
              </w:rPr>
              <w:t xml:space="preserve">ntroduction </w:t>
            </w:r>
            <w:r w:rsidR="00394A82">
              <w:rPr>
                <w:rFonts w:ascii="Arial" w:hAnsi="Arial" w:cs="Arial"/>
                <w:iCs/>
                <w:color w:val="000000" w:themeColor="text1"/>
                <w:sz w:val="22"/>
                <w:szCs w:val="22"/>
              </w:rPr>
              <w:t xml:space="preserve">of </w:t>
            </w:r>
            <w:r w:rsidR="00A173DA">
              <w:rPr>
                <w:rFonts w:ascii="Arial" w:hAnsi="Arial" w:cs="Arial"/>
                <w:iCs/>
                <w:color w:val="000000" w:themeColor="text1"/>
                <w:sz w:val="22"/>
                <w:szCs w:val="22"/>
              </w:rPr>
              <w:t xml:space="preserve">strategic discussion items is helpful, </w:t>
            </w:r>
            <w:r w:rsidR="00394A82">
              <w:rPr>
                <w:rFonts w:ascii="Arial" w:hAnsi="Arial" w:cs="Arial"/>
                <w:iCs/>
                <w:color w:val="000000" w:themeColor="text1"/>
                <w:sz w:val="22"/>
                <w:szCs w:val="22"/>
              </w:rPr>
              <w:t xml:space="preserve">the </w:t>
            </w:r>
            <w:r w:rsidR="00A173DA">
              <w:rPr>
                <w:rFonts w:ascii="Arial" w:hAnsi="Arial" w:cs="Arial"/>
                <w:iCs/>
                <w:color w:val="000000" w:themeColor="text1"/>
                <w:sz w:val="22"/>
                <w:szCs w:val="22"/>
              </w:rPr>
              <w:t xml:space="preserve">matters arising log </w:t>
            </w:r>
            <w:r w:rsidR="00371FE7">
              <w:rPr>
                <w:rFonts w:ascii="Arial" w:hAnsi="Arial" w:cs="Arial"/>
                <w:iCs/>
                <w:color w:val="000000" w:themeColor="text1"/>
                <w:sz w:val="22"/>
                <w:szCs w:val="22"/>
              </w:rPr>
              <w:t>is effective</w:t>
            </w:r>
            <w:r w:rsidR="00A173DA">
              <w:rPr>
                <w:rFonts w:ascii="Arial" w:hAnsi="Arial" w:cs="Arial"/>
                <w:iCs/>
                <w:color w:val="000000" w:themeColor="text1"/>
                <w:sz w:val="22"/>
                <w:szCs w:val="22"/>
              </w:rPr>
              <w:t xml:space="preserve"> and </w:t>
            </w:r>
            <w:r w:rsidR="00371FE7">
              <w:rPr>
                <w:rFonts w:ascii="Arial" w:hAnsi="Arial" w:cs="Arial"/>
                <w:iCs/>
                <w:color w:val="000000" w:themeColor="text1"/>
                <w:sz w:val="22"/>
                <w:szCs w:val="22"/>
              </w:rPr>
              <w:t xml:space="preserve">the </w:t>
            </w:r>
            <w:r w:rsidR="00A173DA">
              <w:rPr>
                <w:rFonts w:ascii="Arial" w:hAnsi="Arial" w:cs="Arial"/>
                <w:iCs/>
                <w:color w:val="000000" w:themeColor="text1"/>
                <w:sz w:val="22"/>
                <w:szCs w:val="22"/>
              </w:rPr>
              <w:t>introduction of the new e-governance software adds value.</w:t>
            </w:r>
          </w:p>
          <w:p w14:paraId="75665DD2" w14:textId="77777777" w:rsidR="009844B9" w:rsidRDefault="009844B9" w:rsidP="009844B9">
            <w:pPr>
              <w:rPr>
                <w:rFonts w:ascii="Arial" w:hAnsi="Arial" w:cs="Arial"/>
                <w:sz w:val="22"/>
                <w:szCs w:val="22"/>
              </w:rPr>
            </w:pPr>
          </w:p>
          <w:p w14:paraId="732A3700" w14:textId="7457DCBD" w:rsidR="009844B9" w:rsidRDefault="009844B9" w:rsidP="009844B9">
            <w:pPr>
              <w:rPr>
                <w:rFonts w:ascii="Arial" w:hAnsi="Arial" w:cs="Arial"/>
                <w:color w:val="000000"/>
                <w:sz w:val="22"/>
                <w:szCs w:val="22"/>
              </w:rPr>
            </w:pPr>
            <w:r>
              <w:rPr>
                <w:rFonts w:ascii="Arial" w:hAnsi="Arial" w:cs="Arial"/>
                <w:sz w:val="22"/>
                <w:szCs w:val="22"/>
              </w:rPr>
              <w:t xml:space="preserve">With this, the Chair </w:t>
            </w:r>
            <w:r w:rsidR="00A173DA">
              <w:rPr>
                <w:rFonts w:ascii="Arial" w:hAnsi="Arial" w:cs="Arial"/>
                <w:sz w:val="22"/>
                <w:szCs w:val="22"/>
              </w:rPr>
              <w:t xml:space="preserve">thanked everyone for their contributions and the meeting was brought to a close. </w:t>
            </w:r>
          </w:p>
          <w:p w14:paraId="4F48D2A6" w14:textId="69BC4634" w:rsidR="00E32B8B" w:rsidRPr="00E32B8B" w:rsidRDefault="00E32B8B" w:rsidP="00E32B8B">
            <w:pPr>
              <w:rPr>
                <w:rFonts w:ascii="Arial" w:hAnsi="Arial" w:cs="Arial"/>
                <w:iCs/>
                <w:color w:val="000000" w:themeColor="text1"/>
                <w:sz w:val="22"/>
                <w:szCs w:val="22"/>
              </w:rPr>
            </w:pPr>
          </w:p>
        </w:tc>
      </w:tr>
    </w:tbl>
    <w:p w14:paraId="072D985A" w14:textId="3FADEFC5" w:rsidR="001E155A" w:rsidRDefault="001E155A" w:rsidP="001C010D">
      <w:pPr>
        <w:rPr>
          <w:color w:val="000000" w:themeColor="text1"/>
          <w:sz w:val="22"/>
          <w:szCs w:val="22"/>
        </w:rPr>
      </w:pPr>
    </w:p>
    <w:p w14:paraId="0ED440B8" w14:textId="7FC398C0" w:rsidR="003C2D42" w:rsidRDefault="003C2D42" w:rsidP="001C010D">
      <w:pPr>
        <w:rPr>
          <w:color w:val="000000" w:themeColor="text1"/>
          <w:sz w:val="22"/>
          <w:szCs w:val="22"/>
        </w:rPr>
      </w:pPr>
    </w:p>
    <w:p w14:paraId="1C8BBBCE" w14:textId="77777777" w:rsidR="00287A04" w:rsidRDefault="00287A04" w:rsidP="001C010D">
      <w:pPr>
        <w:rPr>
          <w:sz w:val="22"/>
          <w:szCs w:val="22"/>
        </w:rPr>
      </w:pPr>
    </w:p>
    <w:p w14:paraId="37B08043" w14:textId="77777777" w:rsidR="00287A04" w:rsidRPr="00AE1637" w:rsidRDefault="00287A04" w:rsidP="001C010D">
      <w:pPr>
        <w:rPr>
          <w:sz w:val="22"/>
          <w:szCs w:val="22"/>
        </w:rPr>
      </w:pPr>
    </w:p>
    <w:p w14:paraId="6D177D7C" w14:textId="77777777" w:rsidR="001E155A" w:rsidRPr="00AE1637" w:rsidRDefault="001E155A" w:rsidP="005E400F">
      <w:pPr>
        <w:outlineLvl w:val="0"/>
        <w:rPr>
          <w:rFonts w:ascii="Arial" w:hAnsi="Arial" w:cs="Arial"/>
          <w:b/>
          <w:sz w:val="22"/>
          <w:szCs w:val="22"/>
        </w:rPr>
      </w:pPr>
      <w:r w:rsidRPr="00AE1637">
        <w:rPr>
          <w:rFonts w:ascii="Arial" w:hAnsi="Arial" w:cs="Arial"/>
          <w:b/>
          <w:sz w:val="22"/>
          <w:szCs w:val="22"/>
        </w:rPr>
        <w:t>Debbie Corcoran</w:t>
      </w:r>
    </w:p>
    <w:p w14:paraId="3935EB25" w14:textId="6F1E49D2" w:rsidR="001E155A" w:rsidRPr="00AE1637" w:rsidRDefault="000E2D42" w:rsidP="005E400F">
      <w:pPr>
        <w:outlineLvl w:val="0"/>
        <w:rPr>
          <w:rFonts w:ascii="Arial" w:hAnsi="Arial" w:cs="Arial"/>
          <w:b/>
          <w:sz w:val="22"/>
          <w:szCs w:val="22"/>
        </w:rPr>
      </w:pPr>
      <w:r>
        <w:rPr>
          <w:rFonts w:ascii="Arial" w:hAnsi="Arial" w:cs="Arial"/>
          <w:b/>
          <w:sz w:val="22"/>
          <w:szCs w:val="22"/>
        </w:rPr>
        <w:t>Director of Governance</w:t>
      </w:r>
    </w:p>
    <w:p w14:paraId="68994F24" w14:textId="77777777" w:rsidR="00013C50" w:rsidRPr="00AE1637" w:rsidRDefault="00013C50" w:rsidP="00EE3C50">
      <w:pPr>
        <w:rPr>
          <w:rFonts w:ascii="Arial" w:hAnsi="Arial" w:cs="Arial"/>
          <w:b/>
          <w:sz w:val="22"/>
          <w:szCs w:val="22"/>
        </w:rPr>
      </w:pPr>
    </w:p>
    <w:p w14:paraId="5C7E19DA" w14:textId="77777777" w:rsidR="001E155A" w:rsidRPr="00AE1637" w:rsidRDefault="001E155A" w:rsidP="00EE3C50">
      <w:pPr>
        <w:rPr>
          <w:rFonts w:ascii="Arial" w:hAnsi="Arial" w:cs="Arial"/>
          <w:b/>
          <w:sz w:val="22"/>
          <w:szCs w:val="22"/>
        </w:rPr>
      </w:pPr>
    </w:p>
    <w:p w14:paraId="6CB2B11C" w14:textId="77777777" w:rsidR="001E155A" w:rsidRPr="00AE1637" w:rsidRDefault="001E155A" w:rsidP="00EE3C50">
      <w:pPr>
        <w:rPr>
          <w:rFonts w:ascii="Arial" w:hAnsi="Arial" w:cs="Arial"/>
          <w:b/>
          <w:sz w:val="22"/>
          <w:szCs w:val="22"/>
        </w:rPr>
      </w:pPr>
    </w:p>
    <w:p w14:paraId="5036896A" w14:textId="77777777" w:rsidR="00013C50" w:rsidRPr="00AE1637" w:rsidRDefault="00013C50" w:rsidP="005E400F">
      <w:pPr>
        <w:outlineLvl w:val="0"/>
        <w:rPr>
          <w:rFonts w:ascii="Arial" w:hAnsi="Arial" w:cs="Arial"/>
          <w:b/>
          <w:sz w:val="22"/>
          <w:szCs w:val="22"/>
        </w:rPr>
      </w:pPr>
      <w:r w:rsidRPr="00AE1637">
        <w:rPr>
          <w:rFonts w:ascii="Arial" w:hAnsi="Arial" w:cs="Arial"/>
          <w:b/>
          <w:sz w:val="22"/>
          <w:szCs w:val="22"/>
        </w:rPr>
        <w:t>Signed</w:t>
      </w:r>
      <w:r w:rsidR="001E155A" w:rsidRPr="00AE1637">
        <w:rPr>
          <w:rFonts w:ascii="Arial" w:hAnsi="Arial" w:cs="Arial"/>
          <w:b/>
          <w:sz w:val="22"/>
          <w:szCs w:val="22"/>
        </w:rPr>
        <w:t xml:space="preserve"> as an accurate record:…………………………………………</w:t>
      </w:r>
      <w:r w:rsidRPr="00AE1637">
        <w:rPr>
          <w:rFonts w:ascii="Arial" w:hAnsi="Arial" w:cs="Arial"/>
          <w:b/>
          <w:sz w:val="22"/>
          <w:szCs w:val="22"/>
        </w:rPr>
        <w:t>(Chair of Corporation)</w:t>
      </w:r>
    </w:p>
    <w:p w14:paraId="574283F8" w14:textId="77777777" w:rsidR="00013C50" w:rsidRPr="00AE1637" w:rsidRDefault="00013C50" w:rsidP="00DC43C0">
      <w:pPr>
        <w:rPr>
          <w:rFonts w:ascii="Arial" w:hAnsi="Arial" w:cs="Arial"/>
          <w:b/>
          <w:sz w:val="22"/>
          <w:szCs w:val="22"/>
        </w:rPr>
      </w:pPr>
    </w:p>
    <w:p w14:paraId="511C7F08" w14:textId="77777777" w:rsidR="008217B4" w:rsidRDefault="008217B4" w:rsidP="00DC43C0">
      <w:pPr>
        <w:rPr>
          <w:rFonts w:ascii="Arial" w:hAnsi="Arial" w:cs="Arial"/>
          <w:b/>
          <w:sz w:val="22"/>
          <w:szCs w:val="22"/>
        </w:rPr>
      </w:pPr>
    </w:p>
    <w:p w14:paraId="7E7EBBB5" w14:textId="04C199E4" w:rsidR="005C7271" w:rsidRPr="00BA5733" w:rsidRDefault="008217B4" w:rsidP="00DC43C0">
      <w:pPr>
        <w:rPr>
          <w:rFonts w:ascii="Arial" w:hAnsi="Arial" w:cs="Arial"/>
          <w:b/>
          <w:sz w:val="22"/>
          <w:szCs w:val="22"/>
        </w:rPr>
      </w:pPr>
      <w:r>
        <w:rPr>
          <w:rFonts w:ascii="Arial" w:hAnsi="Arial" w:cs="Arial"/>
          <w:b/>
          <w:sz w:val="22"/>
          <w:szCs w:val="22"/>
        </w:rPr>
        <w:t>Name:…………………………………………………………………………..</w:t>
      </w:r>
      <w:r w:rsidR="00013C50" w:rsidRPr="00AE1637">
        <w:rPr>
          <w:rFonts w:ascii="Arial" w:hAnsi="Arial" w:cs="Arial"/>
          <w:b/>
          <w:sz w:val="22"/>
          <w:szCs w:val="22"/>
        </w:rPr>
        <w:t>Date:…………………</w:t>
      </w:r>
    </w:p>
    <w:p w14:paraId="5F36E113" w14:textId="77777777" w:rsidR="005C7271" w:rsidRDefault="005C7271" w:rsidP="00DC43C0">
      <w:pPr>
        <w:rPr>
          <w:rFonts w:ascii="Arial" w:hAnsi="Arial" w:cs="Arial"/>
          <w:b/>
        </w:rPr>
      </w:pPr>
    </w:p>
    <w:sectPr w:rsidR="005C7271" w:rsidSect="006557FC">
      <w:headerReference w:type="default" r:id="rId10"/>
      <w:footerReference w:type="even" r:id="rId11"/>
      <w:footerReference w:type="default" r:id="rId12"/>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16708" w14:textId="77777777" w:rsidR="00955D5B" w:rsidRDefault="00955D5B" w:rsidP="00547C16">
      <w:r>
        <w:separator/>
      </w:r>
    </w:p>
  </w:endnote>
  <w:endnote w:type="continuationSeparator" w:id="0">
    <w:p w14:paraId="70AD0F7E" w14:textId="77777777" w:rsidR="00955D5B" w:rsidRDefault="00955D5B" w:rsidP="0054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5397" w14:textId="77777777" w:rsidR="00955D5B" w:rsidRDefault="00955D5B"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A27E53" w14:textId="77777777" w:rsidR="00955D5B" w:rsidRDefault="00955D5B"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14:paraId="3699E88F" w14:textId="474AA7CB" w:rsidR="00955D5B" w:rsidRDefault="00955D5B"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7EE0AF63" w14:textId="0963967C" w:rsidR="00955D5B" w:rsidRDefault="00955D5B" w:rsidP="00D91073">
    <w:pPr>
      <w:pStyle w:val="Footer"/>
      <w:ind w:right="360"/>
      <w:jc w:val="center"/>
    </w:pPr>
  </w:p>
  <w:p w14:paraId="0CB5541E" w14:textId="77777777" w:rsidR="00955D5B" w:rsidRDefault="00955D5B"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5F800" w14:textId="77777777" w:rsidR="00955D5B" w:rsidRDefault="00955D5B" w:rsidP="00547C16">
      <w:r>
        <w:separator/>
      </w:r>
    </w:p>
  </w:footnote>
  <w:footnote w:type="continuationSeparator" w:id="0">
    <w:p w14:paraId="6045AD7B" w14:textId="77777777" w:rsidR="00955D5B" w:rsidRDefault="00955D5B" w:rsidP="00547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4EC8" w14:textId="23238313" w:rsidR="00955D5B" w:rsidRPr="005F3D3C" w:rsidRDefault="00955D5B"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A55"/>
    <w:multiLevelType w:val="hybridMultilevel"/>
    <w:tmpl w:val="27B46A28"/>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06E39"/>
    <w:multiLevelType w:val="hybridMultilevel"/>
    <w:tmpl w:val="853A8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C92864"/>
    <w:multiLevelType w:val="hybridMultilevel"/>
    <w:tmpl w:val="8230F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7441A"/>
    <w:multiLevelType w:val="hybridMultilevel"/>
    <w:tmpl w:val="265C151E"/>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5642A9"/>
    <w:multiLevelType w:val="hybridMultilevel"/>
    <w:tmpl w:val="E08AC8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2596196F"/>
    <w:multiLevelType w:val="hybridMultilevel"/>
    <w:tmpl w:val="ADF2959E"/>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D6F1D"/>
    <w:multiLevelType w:val="hybridMultilevel"/>
    <w:tmpl w:val="CD969A1E"/>
    <w:lvl w:ilvl="0" w:tplc="73D2CF22">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00E14"/>
    <w:multiLevelType w:val="hybridMultilevel"/>
    <w:tmpl w:val="E92CC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F430F9"/>
    <w:multiLevelType w:val="hybridMultilevel"/>
    <w:tmpl w:val="78B2DB12"/>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67B2698"/>
    <w:multiLevelType w:val="hybridMultilevel"/>
    <w:tmpl w:val="B2B07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C7F5A74"/>
    <w:multiLevelType w:val="hybridMultilevel"/>
    <w:tmpl w:val="A210E0C6"/>
    <w:lvl w:ilvl="0" w:tplc="73D2CF2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4A649E"/>
    <w:multiLevelType w:val="hybridMultilevel"/>
    <w:tmpl w:val="AE487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5D70C9"/>
    <w:multiLevelType w:val="hybridMultilevel"/>
    <w:tmpl w:val="38D473B8"/>
    <w:lvl w:ilvl="0" w:tplc="73D2CF22">
      <w:numFmt w:val="bullet"/>
      <w:lvlText w:val="•"/>
      <w:lvlJc w:val="left"/>
      <w:pPr>
        <w:ind w:left="720" w:hanging="360"/>
      </w:pPr>
      <w:rPr>
        <w:rFonts w:ascii="Arial" w:eastAsiaTheme="minorHAnsi"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33950"/>
    <w:multiLevelType w:val="hybridMultilevel"/>
    <w:tmpl w:val="DA7E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4739C9"/>
    <w:multiLevelType w:val="hybridMultilevel"/>
    <w:tmpl w:val="1FC8A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8" w15:restartNumberingAfterBreak="0">
    <w:nsid w:val="6C682BFB"/>
    <w:multiLevelType w:val="hybridMultilevel"/>
    <w:tmpl w:val="6D46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D57F7E"/>
    <w:multiLevelType w:val="hybridMultilevel"/>
    <w:tmpl w:val="9FAE6074"/>
    <w:lvl w:ilvl="0" w:tplc="73D2CF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8F0473"/>
    <w:multiLevelType w:val="hybridMultilevel"/>
    <w:tmpl w:val="7E1C64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68093C"/>
    <w:multiLevelType w:val="hybridMultilevel"/>
    <w:tmpl w:val="444C77C8"/>
    <w:lvl w:ilvl="0" w:tplc="BE08EEA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82DCF"/>
    <w:multiLevelType w:val="hybridMultilevel"/>
    <w:tmpl w:val="47F4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97340D"/>
    <w:multiLevelType w:val="hybridMultilevel"/>
    <w:tmpl w:val="6098F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8"/>
  </w:num>
  <w:num w:numId="6">
    <w:abstractNumId w:val="7"/>
  </w:num>
  <w:num w:numId="7">
    <w:abstractNumId w:val="6"/>
  </w:num>
  <w:num w:numId="8">
    <w:abstractNumId w:val="3"/>
  </w:num>
  <w:num w:numId="9">
    <w:abstractNumId w:val="12"/>
  </w:num>
  <w:num w:numId="10">
    <w:abstractNumId w:val="14"/>
  </w:num>
  <w:num w:numId="11">
    <w:abstractNumId w:val="8"/>
  </w:num>
  <w:num w:numId="12">
    <w:abstractNumId w:val="11"/>
  </w:num>
  <w:num w:numId="13">
    <w:abstractNumId w:val="13"/>
  </w:num>
  <w:num w:numId="14">
    <w:abstractNumId w:val="23"/>
  </w:num>
  <w:num w:numId="15">
    <w:abstractNumId w:val="21"/>
  </w:num>
  <w:num w:numId="16">
    <w:abstractNumId w:val="0"/>
  </w:num>
  <w:num w:numId="17">
    <w:abstractNumId w:val="9"/>
  </w:num>
  <w:num w:numId="18">
    <w:abstractNumId w:val="19"/>
  </w:num>
  <w:num w:numId="19">
    <w:abstractNumId w:val="20"/>
  </w:num>
  <w:num w:numId="20">
    <w:abstractNumId w:val="15"/>
  </w:num>
  <w:num w:numId="21">
    <w:abstractNumId w:val="4"/>
  </w:num>
  <w:num w:numId="22">
    <w:abstractNumId w:val="22"/>
  </w:num>
  <w:num w:numId="23">
    <w:abstractNumId w:val="2"/>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308B"/>
    <w:rsid w:val="00003920"/>
    <w:rsid w:val="000039A7"/>
    <w:rsid w:val="00005B15"/>
    <w:rsid w:val="000074B4"/>
    <w:rsid w:val="0000756E"/>
    <w:rsid w:val="0001044F"/>
    <w:rsid w:val="00011206"/>
    <w:rsid w:val="000121A3"/>
    <w:rsid w:val="00012FBE"/>
    <w:rsid w:val="00012FDE"/>
    <w:rsid w:val="00013C50"/>
    <w:rsid w:val="000148E5"/>
    <w:rsid w:val="00017250"/>
    <w:rsid w:val="00020028"/>
    <w:rsid w:val="00022A64"/>
    <w:rsid w:val="0002386B"/>
    <w:rsid w:val="00023E39"/>
    <w:rsid w:val="00024A5C"/>
    <w:rsid w:val="00024D9D"/>
    <w:rsid w:val="000258DE"/>
    <w:rsid w:val="000274E0"/>
    <w:rsid w:val="00027D68"/>
    <w:rsid w:val="00031DA7"/>
    <w:rsid w:val="00033458"/>
    <w:rsid w:val="00033471"/>
    <w:rsid w:val="00034D81"/>
    <w:rsid w:val="00035038"/>
    <w:rsid w:val="00035865"/>
    <w:rsid w:val="00035D27"/>
    <w:rsid w:val="0003785A"/>
    <w:rsid w:val="0004067A"/>
    <w:rsid w:val="00042816"/>
    <w:rsid w:val="00043547"/>
    <w:rsid w:val="0004697C"/>
    <w:rsid w:val="000507A8"/>
    <w:rsid w:val="000518A1"/>
    <w:rsid w:val="00052493"/>
    <w:rsid w:val="00053699"/>
    <w:rsid w:val="00055008"/>
    <w:rsid w:val="00055D6C"/>
    <w:rsid w:val="00056CE4"/>
    <w:rsid w:val="00057E96"/>
    <w:rsid w:val="00066951"/>
    <w:rsid w:val="00066FC7"/>
    <w:rsid w:val="000670DD"/>
    <w:rsid w:val="00067301"/>
    <w:rsid w:val="00070298"/>
    <w:rsid w:val="00070841"/>
    <w:rsid w:val="000719C7"/>
    <w:rsid w:val="0007215A"/>
    <w:rsid w:val="000721CD"/>
    <w:rsid w:val="00072BDD"/>
    <w:rsid w:val="00072E1D"/>
    <w:rsid w:val="00073978"/>
    <w:rsid w:val="00073C5B"/>
    <w:rsid w:val="00074147"/>
    <w:rsid w:val="00074E23"/>
    <w:rsid w:val="00076DF7"/>
    <w:rsid w:val="00077329"/>
    <w:rsid w:val="00082AA2"/>
    <w:rsid w:val="00083DA2"/>
    <w:rsid w:val="00083F6F"/>
    <w:rsid w:val="00084D34"/>
    <w:rsid w:val="0008525F"/>
    <w:rsid w:val="000856E3"/>
    <w:rsid w:val="00085B17"/>
    <w:rsid w:val="00085F15"/>
    <w:rsid w:val="000865DD"/>
    <w:rsid w:val="00086644"/>
    <w:rsid w:val="0008766F"/>
    <w:rsid w:val="00087CB0"/>
    <w:rsid w:val="00090BD0"/>
    <w:rsid w:val="000921EC"/>
    <w:rsid w:val="00095472"/>
    <w:rsid w:val="00095ADE"/>
    <w:rsid w:val="00095B3A"/>
    <w:rsid w:val="0009632A"/>
    <w:rsid w:val="000966CC"/>
    <w:rsid w:val="000972F8"/>
    <w:rsid w:val="000977BD"/>
    <w:rsid w:val="000A00EA"/>
    <w:rsid w:val="000A3F50"/>
    <w:rsid w:val="000A4694"/>
    <w:rsid w:val="000A58AF"/>
    <w:rsid w:val="000A5B8C"/>
    <w:rsid w:val="000A603D"/>
    <w:rsid w:val="000A64B3"/>
    <w:rsid w:val="000A7B7B"/>
    <w:rsid w:val="000B13AF"/>
    <w:rsid w:val="000B2C4B"/>
    <w:rsid w:val="000B31CC"/>
    <w:rsid w:val="000B4A5A"/>
    <w:rsid w:val="000B583A"/>
    <w:rsid w:val="000B5FF2"/>
    <w:rsid w:val="000B6A68"/>
    <w:rsid w:val="000B6A90"/>
    <w:rsid w:val="000B7CA8"/>
    <w:rsid w:val="000C054E"/>
    <w:rsid w:val="000C0799"/>
    <w:rsid w:val="000C1342"/>
    <w:rsid w:val="000C1E2C"/>
    <w:rsid w:val="000C5EBB"/>
    <w:rsid w:val="000C6244"/>
    <w:rsid w:val="000C6687"/>
    <w:rsid w:val="000C7F29"/>
    <w:rsid w:val="000D061D"/>
    <w:rsid w:val="000D0A3F"/>
    <w:rsid w:val="000D1C75"/>
    <w:rsid w:val="000D37CE"/>
    <w:rsid w:val="000D3BBC"/>
    <w:rsid w:val="000D4D59"/>
    <w:rsid w:val="000D57DC"/>
    <w:rsid w:val="000D7187"/>
    <w:rsid w:val="000D7EB5"/>
    <w:rsid w:val="000E0A4A"/>
    <w:rsid w:val="000E1482"/>
    <w:rsid w:val="000E1F0C"/>
    <w:rsid w:val="000E2D42"/>
    <w:rsid w:val="000E3CF7"/>
    <w:rsid w:val="000E6893"/>
    <w:rsid w:val="000E7E46"/>
    <w:rsid w:val="000F01C1"/>
    <w:rsid w:val="000F03A3"/>
    <w:rsid w:val="000F257D"/>
    <w:rsid w:val="000F399B"/>
    <w:rsid w:val="000F5704"/>
    <w:rsid w:val="000F6FBE"/>
    <w:rsid w:val="000F7D28"/>
    <w:rsid w:val="001017CD"/>
    <w:rsid w:val="0010242D"/>
    <w:rsid w:val="00104F06"/>
    <w:rsid w:val="001055C1"/>
    <w:rsid w:val="00107A29"/>
    <w:rsid w:val="00107BC7"/>
    <w:rsid w:val="00110D69"/>
    <w:rsid w:val="001111D2"/>
    <w:rsid w:val="001117E1"/>
    <w:rsid w:val="00111923"/>
    <w:rsid w:val="00111ACF"/>
    <w:rsid w:val="00111DDA"/>
    <w:rsid w:val="001126C0"/>
    <w:rsid w:val="00112947"/>
    <w:rsid w:val="001129EE"/>
    <w:rsid w:val="0011476C"/>
    <w:rsid w:val="001155AF"/>
    <w:rsid w:val="001218C5"/>
    <w:rsid w:val="0012195D"/>
    <w:rsid w:val="00122015"/>
    <w:rsid w:val="00123753"/>
    <w:rsid w:val="001244B7"/>
    <w:rsid w:val="00124CF8"/>
    <w:rsid w:val="00126B55"/>
    <w:rsid w:val="001277DB"/>
    <w:rsid w:val="00130594"/>
    <w:rsid w:val="00130EA0"/>
    <w:rsid w:val="00131DDC"/>
    <w:rsid w:val="00132791"/>
    <w:rsid w:val="00133A53"/>
    <w:rsid w:val="00133D1D"/>
    <w:rsid w:val="001342E0"/>
    <w:rsid w:val="00135B9A"/>
    <w:rsid w:val="00140996"/>
    <w:rsid w:val="0014138F"/>
    <w:rsid w:val="00142A06"/>
    <w:rsid w:val="00145839"/>
    <w:rsid w:val="00145870"/>
    <w:rsid w:val="001462B9"/>
    <w:rsid w:val="00146DB6"/>
    <w:rsid w:val="00147565"/>
    <w:rsid w:val="001476E5"/>
    <w:rsid w:val="00147F86"/>
    <w:rsid w:val="00151DFD"/>
    <w:rsid w:val="00154E98"/>
    <w:rsid w:val="001551DC"/>
    <w:rsid w:val="0015587C"/>
    <w:rsid w:val="00156A88"/>
    <w:rsid w:val="001572D6"/>
    <w:rsid w:val="0015759A"/>
    <w:rsid w:val="001579D0"/>
    <w:rsid w:val="00160DD1"/>
    <w:rsid w:val="00160EC7"/>
    <w:rsid w:val="0016276D"/>
    <w:rsid w:val="00162B92"/>
    <w:rsid w:val="0016315F"/>
    <w:rsid w:val="001658EA"/>
    <w:rsid w:val="00165B35"/>
    <w:rsid w:val="00167055"/>
    <w:rsid w:val="00170621"/>
    <w:rsid w:val="00171039"/>
    <w:rsid w:val="00171532"/>
    <w:rsid w:val="00172283"/>
    <w:rsid w:val="00172341"/>
    <w:rsid w:val="00172C02"/>
    <w:rsid w:val="001741B8"/>
    <w:rsid w:val="00175677"/>
    <w:rsid w:val="00181062"/>
    <w:rsid w:val="001813C8"/>
    <w:rsid w:val="00181B02"/>
    <w:rsid w:val="00182595"/>
    <w:rsid w:val="0018261D"/>
    <w:rsid w:val="00183187"/>
    <w:rsid w:val="001839DC"/>
    <w:rsid w:val="0018432F"/>
    <w:rsid w:val="00184CD1"/>
    <w:rsid w:val="00186FA7"/>
    <w:rsid w:val="00187D1A"/>
    <w:rsid w:val="00190D89"/>
    <w:rsid w:val="00191284"/>
    <w:rsid w:val="00191455"/>
    <w:rsid w:val="001918A0"/>
    <w:rsid w:val="0019247D"/>
    <w:rsid w:val="00192CB7"/>
    <w:rsid w:val="00193A61"/>
    <w:rsid w:val="0019506F"/>
    <w:rsid w:val="00195720"/>
    <w:rsid w:val="00196B5F"/>
    <w:rsid w:val="001A123E"/>
    <w:rsid w:val="001A12DC"/>
    <w:rsid w:val="001A2632"/>
    <w:rsid w:val="001A374C"/>
    <w:rsid w:val="001A4E23"/>
    <w:rsid w:val="001A50FE"/>
    <w:rsid w:val="001A586A"/>
    <w:rsid w:val="001B0030"/>
    <w:rsid w:val="001B0FF1"/>
    <w:rsid w:val="001B2248"/>
    <w:rsid w:val="001B2504"/>
    <w:rsid w:val="001B4493"/>
    <w:rsid w:val="001B49E8"/>
    <w:rsid w:val="001B4A61"/>
    <w:rsid w:val="001B71B1"/>
    <w:rsid w:val="001B72ED"/>
    <w:rsid w:val="001B7A78"/>
    <w:rsid w:val="001B7CE1"/>
    <w:rsid w:val="001C010D"/>
    <w:rsid w:val="001C0DCD"/>
    <w:rsid w:val="001C1710"/>
    <w:rsid w:val="001C183C"/>
    <w:rsid w:val="001C20CE"/>
    <w:rsid w:val="001C2C6E"/>
    <w:rsid w:val="001C2D15"/>
    <w:rsid w:val="001C38D1"/>
    <w:rsid w:val="001C513E"/>
    <w:rsid w:val="001C5D7F"/>
    <w:rsid w:val="001C6862"/>
    <w:rsid w:val="001C6BF5"/>
    <w:rsid w:val="001C734D"/>
    <w:rsid w:val="001D094C"/>
    <w:rsid w:val="001D25B2"/>
    <w:rsid w:val="001D3D71"/>
    <w:rsid w:val="001D3E26"/>
    <w:rsid w:val="001D44A4"/>
    <w:rsid w:val="001D4EF6"/>
    <w:rsid w:val="001D501B"/>
    <w:rsid w:val="001D5AF3"/>
    <w:rsid w:val="001D6E19"/>
    <w:rsid w:val="001D6FDB"/>
    <w:rsid w:val="001D7257"/>
    <w:rsid w:val="001D7C9B"/>
    <w:rsid w:val="001E070D"/>
    <w:rsid w:val="001E155A"/>
    <w:rsid w:val="001E1F6F"/>
    <w:rsid w:val="001E2388"/>
    <w:rsid w:val="001E262C"/>
    <w:rsid w:val="001E3B99"/>
    <w:rsid w:val="001E5217"/>
    <w:rsid w:val="001E6325"/>
    <w:rsid w:val="001E76F8"/>
    <w:rsid w:val="001F0F62"/>
    <w:rsid w:val="001F1A01"/>
    <w:rsid w:val="001F232E"/>
    <w:rsid w:val="001F2F16"/>
    <w:rsid w:val="001F4995"/>
    <w:rsid w:val="001F4FFA"/>
    <w:rsid w:val="001F5085"/>
    <w:rsid w:val="001F6893"/>
    <w:rsid w:val="001F736F"/>
    <w:rsid w:val="002006BC"/>
    <w:rsid w:val="00203274"/>
    <w:rsid w:val="00203B9A"/>
    <w:rsid w:val="002058F1"/>
    <w:rsid w:val="00205925"/>
    <w:rsid w:val="002073CE"/>
    <w:rsid w:val="002108EA"/>
    <w:rsid w:val="002114AD"/>
    <w:rsid w:val="00211AB6"/>
    <w:rsid w:val="00215B17"/>
    <w:rsid w:val="00216F5C"/>
    <w:rsid w:val="002215D8"/>
    <w:rsid w:val="0022296A"/>
    <w:rsid w:val="00225129"/>
    <w:rsid w:val="00225B23"/>
    <w:rsid w:val="0022727F"/>
    <w:rsid w:val="002314E8"/>
    <w:rsid w:val="002315B4"/>
    <w:rsid w:val="0023212B"/>
    <w:rsid w:val="0023225C"/>
    <w:rsid w:val="00232462"/>
    <w:rsid w:val="00233931"/>
    <w:rsid w:val="00234DAE"/>
    <w:rsid w:val="002356D0"/>
    <w:rsid w:val="002359EF"/>
    <w:rsid w:val="0023604A"/>
    <w:rsid w:val="002371D1"/>
    <w:rsid w:val="00237721"/>
    <w:rsid w:val="002404B9"/>
    <w:rsid w:val="0024100D"/>
    <w:rsid w:val="0024101A"/>
    <w:rsid w:val="002440BB"/>
    <w:rsid w:val="002507B8"/>
    <w:rsid w:val="00251478"/>
    <w:rsid w:val="0025178E"/>
    <w:rsid w:val="0025452F"/>
    <w:rsid w:val="00254F47"/>
    <w:rsid w:val="00255B1C"/>
    <w:rsid w:val="00255C70"/>
    <w:rsid w:val="00257C56"/>
    <w:rsid w:val="00257D53"/>
    <w:rsid w:val="0026392C"/>
    <w:rsid w:val="00264862"/>
    <w:rsid w:val="00271595"/>
    <w:rsid w:val="00271B85"/>
    <w:rsid w:val="0027230F"/>
    <w:rsid w:val="0027354E"/>
    <w:rsid w:val="002739DC"/>
    <w:rsid w:val="00274D4C"/>
    <w:rsid w:val="00276004"/>
    <w:rsid w:val="002761B9"/>
    <w:rsid w:val="002765A2"/>
    <w:rsid w:val="002770A7"/>
    <w:rsid w:val="00277208"/>
    <w:rsid w:val="00280A6E"/>
    <w:rsid w:val="00283928"/>
    <w:rsid w:val="0028396C"/>
    <w:rsid w:val="00284B1C"/>
    <w:rsid w:val="00284E37"/>
    <w:rsid w:val="0028584E"/>
    <w:rsid w:val="00285CCD"/>
    <w:rsid w:val="0028653D"/>
    <w:rsid w:val="002871B0"/>
    <w:rsid w:val="00287976"/>
    <w:rsid w:val="00287A04"/>
    <w:rsid w:val="00290F45"/>
    <w:rsid w:val="00291F21"/>
    <w:rsid w:val="00292A85"/>
    <w:rsid w:val="00292DF9"/>
    <w:rsid w:val="00293768"/>
    <w:rsid w:val="00293C91"/>
    <w:rsid w:val="00294A20"/>
    <w:rsid w:val="0029657B"/>
    <w:rsid w:val="002970CD"/>
    <w:rsid w:val="00297747"/>
    <w:rsid w:val="002A1727"/>
    <w:rsid w:val="002A1FAB"/>
    <w:rsid w:val="002A2299"/>
    <w:rsid w:val="002A3E60"/>
    <w:rsid w:val="002A3E96"/>
    <w:rsid w:val="002A616A"/>
    <w:rsid w:val="002A6F4B"/>
    <w:rsid w:val="002A6F9A"/>
    <w:rsid w:val="002A7908"/>
    <w:rsid w:val="002A7C98"/>
    <w:rsid w:val="002A7F3E"/>
    <w:rsid w:val="002B04BF"/>
    <w:rsid w:val="002B0BC8"/>
    <w:rsid w:val="002B0E01"/>
    <w:rsid w:val="002B0FF5"/>
    <w:rsid w:val="002B4B41"/>
    <w:rsid w:val="002B5701"/>
    <w:rsid w:val="002B5CBC"/>
    <w:rsid w:val="002B5F48"/>
    <w:rsid w:val="002C3968"/>
    <w:rsid w:val="002C4388"/>
    <w:rsid w:val="002C48DF"/>
    <w:rsid w:val="002C4CF3"/>
    <w:rsid w:val="002C4D43"/>
    <w:rsid w:val="002C7007"/>
    <w:rsid w:val="002C710C"/>
    <w:rsid w:val="002D012A"/>
    <w:rsid w:val="002D0674"/>
    <w:rsid w:val="002D0F7A"/>
    <w:rsid w:val="002D14EC"/>
    <w:rsid w:val="002D2352"/>
    <w:rsid w:val="002D2F1C"/>
    <w:rsid w:val="002D500F"/>
    <w:rsid w:val="002D5BF5"/>
    <w:rsid w:val="002D704B"/>
    <w:rsid w:val="002E078C"/>
    <w:rsid w:val="002E0F78"/>
    <w:rsid w:val="002E12D0"/>
    <w:rsid w:val="002E14A1"/>
    <w:rsid w:val="002E2AAA"/>
    <w:rsid w:val="002E3B1E"/>
    <w:rsid w:val="002E4031"/>
    <w:rsid w:val="002E570B"/>
    <w:rsid w:val="002E6250"/>
    <w:rsid w:val="002E6C4F"/>
    <w:rsid w:val="002E7845"/>
    <w:rsid w:val="002E7DBA"/>
    <w:rsid w:val="002F066A"/>
    <w:rsid w:val="002F0E2C"/>
    <w:rsid w:val="002F1205"/>
    <w:rsid w:val="002F1FED"/>
    <w:rsid w:val="002F362D"/>
    <w:rsid w:val="002F4EA8"/>
    <w:rsid w:val="002F63E4"/>
    <w:rsid w:val="0030083F"/>
    <w:rsid w:val="00302361"/>
    <w:rsid w:val="00303379"/>
    <w:rsid w:val="00305191"/>
    <w:rsid w:val="0030736E"/>
    <w:rsid w:val="00307549"/>
    <w:rsid w:val="00307960"/>
    <w:rsid w:val="00307CFC"/>
    <w:rsid w:val="003107B3"/>
    <w:rsid w:val="00310CA0"/>
    <w:rsid w:val="00312922"/>
    <w:rsid w:val="00314616"/>
    <w:rsid w:val="00315CE6"/>
    <w:rsid w:val="0032253E"/>
    <w:rsid w:val="00322617"/>
    <w:rsid w:val="003239A4"/>
    <w:rsid w:val="00325216"/>
    <w:rsid w:val="00325B11"/>
    <w:rsid w:val="0032608C"/>
    <w:rsid w:val="003303FB"/>
    <w:rsid w:val="003314CB"/>
    <w:rsid w:val="003318F2"/>
    <w:rsid w:val="00332058"/>
    <w:rsid w:val="003334FF"/>
    <w:rsid w:val="00333C9E"/>
    <w:rsid w:val="00335C90"/>
    <w:rsid w:val="00336079"/>
    <w:rsid w:val="00336CE1"/>
    <w:rsid w:val="0034058B"/>
    <w:rsid w:val="00341691"/>
    <w:rsid w:val="00341D4B"/>
    <w:rsid w:val="003421D6"/>
    <w:rsid w:val="00342794"/>
    <w:rsid w:val="00342DEB"/>
    <w:rsid w:val="0034349D"/>
    <w:rsid w:val="003455E9"/>
    <w:rsid w:val="00345771"/>
    <w:rsid w:val="00345956"/>
    <w:rsid w:val="00346D48"/>
    <w:rsid w:val="00350159"/>
    <w:rsid w:val="0035035B"/>
    <w:rsid w:val="00351BE9"/>
    <w:rsid w:val="00353BDE"/>
    <w:rsid w:val="003577A7"/>
    <w:rsid w:val="00361AE1"/>
    <w:rsid w:val="0036326B"/>
    <w:rsid w:val="003639F7"/>
    <w:rsid w:val="003645F1"/>
    <w:rsid w:val="00364C34"/>
    <w:rsid w:val="00365A4C"/>
    <w:rsid w:val="00370E7D"/>
    <w:rsid w:val="00371FE7"/>
    <w:rsid w:val="00373BB6"/>
    <w:rsid w:val="00374B98"/>
    <w:rsid w:val="003758D7"/>
    <w:rsid w:val="00377818"/>
    <w:rsid w:val="00380F4F"/>
    <w:rsid w:val="00381E93"/>
    <w:rsid w:val="00383086"/>
    <w:rsid w:val="00384E85"/>
    <w:rsid w:val="0038684A"/>
    <w:rsid w:val="00386E62"/>
    <w:rsid w:val="0039335A"/>
    <w:rsid w:val="00394A82"/>
    <w:rsid w:val="00394F41"/>
    <w:rsid w:val="00395441"/>
    <w:rsid w:val="00397378"/>
    <w:rsid w:val="00397422"/>
    <w:rsid w:val="003976F4"/>
    <w:rsid w:val="003A05C8"/>
    <w:rsid w:val="003A1B73"/>
    <w:rsid w:val="003A2314"/>
    <w:rsid w:val="003A4D80"/>
    <w:rsid w:val="003A6CE9"/>
    <w:rsid w:val="003A6FCF"/>
    <w:rsid w:val="003A7361"/>
    <w:rsid w:val="003A7BB3"/>
    <w:rsid w:val="003B1BE3"/>
    <w:rsid w:val="003B1DCC"/>
    <w:rsid w:val="003B2612"/>
    <w:rsid w:val="003B2A20"/>
    <w:rsid w:val="003B34B2"/>
    <w:rsid w:val="003B3E09"/>
    <w:rsid w:val="003B44A4"/>
    <w:rsid w:val="003B6DB5"/>
    <w:rsid w:val="003B73C9"/>
    <w:rsid w:val="003B745B"/>
    <w:rsid w:val="003B7835"/>
    <w:rsid w:val="003B794F"/>
    <w:rsid w:val="003C1B05"/>
    <w:rsid w:val="003C1E9B"/>
    <w:rsid w:val="003C2D42"/>
    <w:rsid w:val="003C305E"/>
    <w:rsid w:val="003C4AF8"/>
    <w:rsid w:val="003C5E34"/>
    <w:rsid w:val="003C753D"/>
    <w:rsid w:val="003C7E36"/>
    <w:rsid w:val="003D0927"/>
    <w:rsid w:val="003D0BD6"/>
    <w:rsid w:val="003D2078"/>
    <w:rsid w:val="003D33C9"/>
    <w:rsid w:val="003D4FB4"/>
    <w:rsid w:val="003D5869"/>
    <w:rsid w:val="003D6B78"/>
    <w:rsid w:val="003D79BB"/>
    <w:rsid w:val="003D7DCA"/>
    <w:rsid w:val="003E1395"/>
    <w:rsid w:val="003E179A"/>
    <w:rsid w:val="003E17C8"/>
    <w:rsid w:val="003E1ACF"/>
    <w:rsid w:val="003E2F0B"/>
    <w:rsid w:val="003E3D9B"/>
    <w:rsid w:val="003E6204"/>
    <w:rsid w:val="003E62F9"/>
    <w:rsid w:val="003E65FF"/>
    <w:rsid w:val="003E697D"/>
    <w:rsid w:val="003F1D04"/>
    <w:rsid w:val="003F51F6"/>
    <w:rsid w:val="003F5E55"/>
    <w:rsid w:val="003F6229"/>
    <w:rsid w:val="003F771A"/>
    <w:rsid w:val="003F7BF5"/>
    <w:rsid w:val="004024C4"/>
    <w:rsid w:val="0040376F"/>
    <w:rsid w:val="004074FA"/>
    <w:rsid w:val="0041281E"/>
    <w:rsid w:val="00415115"/>
    <w:rsid w:val="004161BD"/>
    <w:rsid w:val="00417923"/>
    <w:rsid w:val="00420C37"/>
    <w:rsid w:val="00422925"/>
    <w:rsid w:val="00422A96"/>
    <w:rsid w:val="00423841"/>
    <w:rsid w:val="00425189"/>
    <w:rsid w:val="00425C15"/>
    <w:rsid w:val="00426630"/>
    <w:rsid w:val="0042720C"/>
    <w:rsid w:val="0042780A"/>
    <w:rsid w:val="00430020"/>
    <w:rsid w:val="00430298"/>
    <w:rsid w:val="004306FF"/>
    <w:rsid w:val="0043198D"/>
    <w:rsid w:val="00432A0E"/>
    <w:rsid w:val="00432BEB"/>
    <w:rsid w:val="0043300D"/>
    <w:rsid w:val="004340F2"/>
    <w:rsid w:val="00434D70"/>
    <w:rsid w:val="004356B2"/>
    <w:rsid w:val="0043607E"/>
    <w:rsid w:val="0044110E"/>
    <w:rsid w:val="0044148F"/>
    <w:rsid w:val="00442FE6"/>
    <w:rsid w:val="004432D0"/>
    <w:rsid w:val="004446C5"/>
    <w:rsid w:val="00444C64"/>
    <w:rsid w:val="00447833"/>
    <w:rsid w:val="00447B5B"/>
    <w:rsid w:val="00454418"/>
    <w:rsid w:val="004550C2"/>
    <w:rsid w:val="00455AE2"/>
    <w:rsid w:val="00456C75"/>
    <w:rsid w:val="00456F00"/>
    <w:rsid w:val="00457D50"/>
    <w:rsid w:val="00462661"/>
    <w:rsid w:val="0046330C"/>
    <w:rsid w:val="0046405F"/>
    <w:rsid w:val="004651C0"/>
    <w:rsid w:val="004652A6"/>
    <w:rsid w:val="00466843"/>
    <w:rsid w:val="00470E23"/>
    <w:rsid w:val="00471D9B"/>
    <w:rsid w:val="00472C0D"/>
    <w:rsid w:val="0047483B"/>
    <w:rsid w:val="00474DDD"/>
    <w:rsid w:val="004753D2"/>
    <w:rsid w:val="00475919"/>
    <w:rsid w:val="004759A8"/>
    <w:rsid w:val="004767B9"/>
    <w:rsid w:val="00480805"/>
    <w:rsid w:val="0048110A"/>
    <w:rsid w:val="0048162A"/>
    <w:rsid w:val="00481EAE"/>
    <w:rsid w:val="0048282A"/>
    <w:rsid w:val="00482E2C"/>
    <w:rsid w:val="00483E51"/>
    <w:rsid w:val="00484B09"/>
    <w:rsid w:val="0048514C"/>
    <w:rsid w:val="00486BEB"/>
    <w:rsid w:val="00486D20"/>
    <w:rsid w:val="00490D70"/>
    <w:rsid w:val="004916BD"/>
    <w:rsid w:val="004930C0"/>
    <w:rsid w:val="00493D92"/>
    <w:rsid w:val="004941D6"/>
    <w:rsid w:val="004955A7"/>
    <w:rsid w:val="00495C62"/>
    <w:rsid w:val="00496A93"/>
    <w:rsid w:val="004975A9"/>
    <w:rsid w:val="004977BA"/>
    <w:rsid w:val="004A0875"/>
    <w:rsid w:val="004A0E96"/>
    <w:rsid w:val="004A2FD8"/>
    <w:rsid w:val="004A312C"/>
    <w:rsid w:val="004A46C0"/>
    <w:rsid w:val="004A521B"/>
    <w:rsid w:val="004A5786"/>
    <w:rsid w:val="004A6683"/>
    <w:rsid w:val="004A72E3"/>
    <w:rsid w:val="004A7427"/>
    <w:rsid w:val="004A7DD2"/>
    <w:rsid w:val="004B1055"/>
    <w:rsid w:val="004B1403"/>
    <w:rsid w:val="004B15BF"/>
    <w:rsid w:val="004B178B"/>
    <w:rsid w:val="004B24FF"/>
    <w:rsid w:val="004B41CA"/>
    <w:rsid w:val="004B445A"/>
    <w:rsid w:val="004B58C4"/>
    <w:rsid w:val="004B6086"/>
    <w:rsid w:val="004B64B6"/>
    <w:rsid w:val="004B676E"/>
    <w:rsid w:val="004B71E3"/>
    <w:rsid w:val="004B7352"/>
    <w:rsid w:val="004C0AF5"/>
    <w:rsid w:val="004C0BDC"/>
    <w:rsid w:val="004C0F55"/>
    <w:rsid w:val="004C2E62"/>
    <w:rsid w:val="004C5731"/>
    <w:rsid w:val="004C5F49"/>
    <w:rsid w:val="004C7005"/>
    <w:rsid w:val="004D09FA"/>
    <w:rsid w:val="004D103D"/>
    <w:rsid w:val="004D11C6"/>
    <w:rsid w:val="004D11D1"/>
    <w:rsid w:val="004D29C7"/>
    <w:rsid w:val="004D3FA6"/>
    <w:rsid w:val="004D49E1"/>
    <w:rsid w:val="004D4F06"/>
    <w:rsid w:val="004D6B4F"/>
    <w:rsid w:val="004D7ECA"/>
    <w:rsid w:val="004E06CE"/>
    <w:rsid w:val="004E0706"/>
    <w:rsid w:val="004E49D4"/>
    <w:rsid w:val="004E554C"/>
    <w:rsid w:val="004E6EC4"/>
    <w:rsid w:val="004F06BC"/>
    <w:rsid w:val="004F14C3"/>
    <w:rsid w:val="004F303D"/>
    <w:rsid w:val="004F5F55"/>
    <w:rsid w:val="004F5F88"/>
    <w:rsid w:val="004F7D67"/>
    <w:rsid w:val="004F7F02"/>
    <w:rsid w:val="00500383"/>
    <w:rsid w:val="0050053B"/>
    <w:rsid w:val="00500623"/>
    <w:rsid w:val="00503E0A"/>
    <w:rsid w:val="005049E3"/>
    <w:rsid w:val="00505405"/>
    <w:rsid w:val="00505644"/>
    <w:rsid w:val="00505779"/>
    <w:rsid w:val="00506F13"/>
    <w:rsid w:val="005071C8"/>
    <w:rsid w:val="00507D9F"/>
    <w:rsid w:val="00507E0A"/>
    <w:rsid w:val="005100CD"/>
    <w:rsid w:val="00510DC0"/>
    <w:rsid w:val="00511D31"/>
    <w:rsid w:val="00511EA2"/>
    <w:rsid w:val="005153EB"/>
    <w:rsid w:val="00515409"/>
    <w:rsid w:val="00522015"/>
    <w:rsid w:val="00522887"/>
    <w:rsid w:val="00523949"/>
    <w:rsid w:val="00525437"/>
    <w:rsid w:val="005254D2"/>
    <w:rsid w:val="0052567C"/>
    <w:rsid w:val="00526561"/>
    <w:rsid w:val="0052662F"/>
    <w:rsid w:val="005267F4"/>
    <w:rsid w:val="00527FA4"/>
    <w:rsid w:val="0053031C"/>
    <w:rsid w:val="00530A65"/>
    <w:rsid w:val="00530DCC"/>
    <w:rsid w:val="00532B1A"/>
    <w:rsid w:val="0053332E"/>
    <w:rsid w:val="00533F3F"/>
    <w:rsid w:val="00534196"/>
    <w:rsid w:val="0053525B"/>
    <w:rsid w:val="00536C34"/>
    <w:rsid w:val="005404CC"/>
    <w:rsid w:val="005432E1"/>
    <w:rsid w:val="00543301"/>
    <w:rsid w:val="0054487A"/>
    <w:rsid w:val="0054637D"/>
    <w:rsid w:val="00547C16"/>
    <w:rsid w:val="0055057A"/>
    <w:rsid w:val="00550592"/>
    <w:rsid w:val="0055071F"/>
    <w:rsid w:val="00550864"/>
    <w:rsid w:val="00552B69"/>
    <w:rsid w:val="00554173"/>
    <w:rsid w:val="0055672A"/>
    <w:rsid w:val="00557247"/>
    <w:rsid w:val="0056053C"/>
    <w:rsid w:val="00561493"/>
    <w:rsid w:val="0056398F"/>
    <w:rsid w:val="00564308"/>
    <w:rsid w:val="00565203"/>
    <w:rsid w:val="005655EA"/>
    <w:rsid w:val="00565D6B"/>
    <w:rsid w:val="005673CB"/>
    <w:rsid w:val="005673FF"/>
    <w:rsid w:val="00567F65"/>
    <w:rsid w:val="00570568"/>
    <w:rsid w:val="00570754"/>
    <w:rsid w:val="00571131"/>
    <w:rsid w:val="0057136F"/>
    <w:rsid w:val="00571589"/>
    <w:rsid w:val="00572F2D"/>
    <w:rsid w:val="005744D8"/>
    <w:rsid w:val="005748BF"/>
    <w:rsid w:val="005773E1"/>
    <w:rsid w:val="00582E3F"/>
    <w:rsid w:val="0058529F"/>
    <w:rsid w:val="00585BCB"/>
    <w:rsid w:val="00585C57"/>
    <w:rsid w:val="00585CE5"/>
    <w:rsid w:val="00586A10"/>
    <w:rsid w:val="00591C39"/>
    <w:rsid w:val="00591ECD"/>
    <w:rsid w:val="00592066"/>
    <w:rsid w:val="00592D79"/>
    <w:rsid w:val="0059608A"/>
    <w:rsid w:val="0059670D"/>
    <w:rsid w:val="005A3C9D"/>
    <w:rsid w:val="005A3E7D"/>
    <w:rsid w:val="005A468A"/>
    <w:rsid w:val="005A4891"/>
    <w:rsid w:val="005A52A3"/>
    <w:rsid w:val="005A6D49"/>
    <w:rsid w:val="005A72AD"/>
    <w:rsid w:val="005A72BB"/>
    <w:rsid w:val="005A7303"/>
    <w:rsid w:val="005A7DC9"/>
    <w:rsid w:val="005B00AA"/>
    <w:rsid w:val="005B1E54"/>
    <w:rsid w:val="005B2542"/>
    <w:rsid w:val="005B37D7"/>
    <w:rsid w:val="005B3857"/>
    <w:rsid w:val="005B386F"/>
    <w:rsid w:val="005B467A"/>
    <w:rsid w:val="005B497F"/>
    <w:rsid w:val="005B56C0"/>
    <w:rsid w:val="005B587A"/>
    <w:rsid w:val="005B71D3"/>
    <w:rsid w:val="005C105B"/>
    <w:rsid w:val="005C3895"/>
    <w:rsid w:val="005C3F63"/>
    <w:rsid w:val="005C549A"/>
    <w:rsid w:val="005C57DD"/>
    <w:rsid w:val="005C7271"/>
    <w:rsid w:val="005C757F"/>
    <w:rsid w:val="005D177F"/>
    <w:rsid w:val="005D204B"/>
    <w:rsid w:val="005D304C"/>
    <w:rsid w:val="005D7286"/>
    <w:rsid w:val="005E2DB8"/>
    <w:rsid w:val="005E400F"/>
    <w:rsid w:val="005E517D"/>
    <w:rsid w:val="005E7B9E"/>
    <w:rsid w:val="005F0148"/>
    <w:rsid w:val="005F0951"/>
    <w:rsid w:val="005F09E2"/>
    <w:rsid w:val="005F0F71"/>
    <w:rsid w:val="005F2060"/>
    <w:rsid w:val="005F3D3C"/>
    <w:rsid w:val="005F520D"/>
    <w:rsid w:val="005F5845"/>
    <w:rsid w:val="005F5E13"/>
    <w:rsid w:val="005F72C0"/>
    <w:rsid w:val="005F73E0"/>
    <w:rsid w:val="006020D4"/>
    <w:rsid w:val="00602142"/>
    <w:rsid w:val="006029D1"/>
    <w:rsid w:val="00602B54"/>
    <w:rsid w:val="006056ED"/>
    <w:rsid w:val="00606706"/>
    <w:rsid w:val="00610409"/>
    <w:rsid w:val="0061049E"/>
    <w:rsid w:val="00611CE8"/>
    <w:rsid w:val="00612B4E"/>
    <w:rsid w:val="00614EB5"/>
    <w:rsid w:val="00614F1B"/>
    <w:rsid w:val="006162BD"/>
    <w:rsid w:val="00616DBE"/>
    <w:rsid w:val="00617346"/>
    <w:rsid w:val="00617A35"/>
    <w:rsid w:val="006227D1"/>
    <w:rsid w:val="00622C14"/>
    <w:rsid w:val="00623653"/>
    <w:rsid w:val="00624820"/>
    <w:rsid w:val="00625157"/>
    <w:rsid w:val="00626199"/>
    <w:rsid w:val="006268FA"/>
    <w:rsid w:val="00627784"/>
    <w:rsid w:val="00627B5B"/>
    <w:rsid w:val="00627DDF"/>
    <w:rsid w:val="006300B6"/>
    <w:rsid w:val="006326C7"/>
    <w:rsid w:val="006327F8"/>
    <w:rsid w:val="00632F75"/>
    <w:rsid w:val="00634550"/>
    <w:rsid w:val="00635897"/>
    <w:rsid w:val="006369DE"/>
    <w:rsid w:val="006409FE"/>
    <w:rsid w:val="00641637"/>
    <w:rsid w:val="006438E1"/>
    <w:rsid w:val="0064458B"/>
    <w:rsid w:val="00646F76"/>
    <w:rsid w:val="00650F47"/>
    <w:rsid w:val="00651045"/>
    <w:rsid w:val="00651276"/>
    <w:rsid w:val="00653772"/>
    <w:rsid w:val="0065500E"/>
    <w:rsid w:val="006554AD"/>
    <w:rsid w:val="00655680"/>
    <w:rsid w:val="006557A5"/>
    <w:rsid w:val="006557FC"/>
    <w:rsid w:val="006560E3"/>
    <w:rsid w:val="00657093"/>
    <w:rsid w:val="006625DC"/>
    <w:rsid w:val="00662CBA"/>
    <w:rsid w:val="00663889"/>
    <w:rsid w:val="0066493F"/>
    <w:rsid w:val="00666150"/>
    <w:rsid w:val="006665CD"/>
    <w:rsid w:val="00667DB1"/>
    <w:rsid w:val="00667E03"/>
    <w:rsid w:val="006715DC"/>
    <w:rsid w:val="006737DE"/>
    <w:rsid w:val="006778C3"/>
    <w:rsid w:val="006807E0"/>
    <w:rsid w:val="00681D73"/>
    <w:rsid w:val="00682BAD"/>
    <w:rsid w:val="0068337F"/>
    <w:rsid w:val="0068448B"/>
    <w:rsid w:val="006861A2"/>
    <w:rsid w:val="00686927"/>
    <w:rsid w:val="00690A14"/>
    <w:rsid w:val="00690B39"/>
    <w:rsid w:val="00690F61"/>
    <w:rsid w:val="00691308"/>
    <w:rsid w:val="00691D39"/>
    <w:rsid w:val="0069397A"/>
    <w:rsid w:val="00693EA2"/>
    <w:rsid w:val="00695CE0"/>
    <w:rsid w:val="006A11F8"/>
    <w:rsid w:val="006A4584"/>
    <w:rsid w:val="006A463B"/>
    <w:rsid w:val="006A4EBA"/>
    <w:rsid w:val="006A6FDF"/>
    <w:rsid w:val="006B16B3"/>
    <w:rsid w:val="006B2B89"/>
    <w:rsid w:val="006B2F41"/>
    <w:rsid w:val="006B526E"/>
    <w:rsid w:val="006B5E7F"/>
    <w:rsid w:val="006B6813"/>
    <w:rsid w:val="006B6878"/>
    <w:rsid w:val="006C0EB6"/>
    <w:rsid w:val="006C21F7"/>
    <w:rsid w:val="006C2AF5"/>
    <w:rsid w:val="006C6A4B"/>
    <w:rsid w:val="006C7C24"/>
    <w:rsid w:val="006D0C94"/>
    <w:rsid w:val="006D118E"/>
    <w:rsid w:val="006D1606"/>
    <w:rsid w:val="006D2027"/>
    <w:rsid w:val="006D2436"/>
    <w:rsid w:val="006D29AD"/>
    <w:rsid w:val="006D700B"/>
    <w:rsid w:val="006D7A29"/>
    <w:rsid w:val="006E2176"/>
    <w:rsid w:val="006E46E8"/>
    <w:rsid w:val="006E4AAC"/>
    <w:rsid w:val="006E4D65"/>
    <w:rsid w:val="006E6715"/>
    <w:rsid w:val="006F2AB7"/>
    <w:rsid w:val="006F3962"/>
    <w:rsid w:val="006F4386"/>
    <w:rsid w:val="006F4406"/>
    <w:rsid w:val="006F7223"/>
    <w:rsid w:val="006F7824"/>
    <w:rsid w:val="007000ED"/>
    <w:rsid w:val="00700124"/>
    <w:rsid w:val="0070025F"/>
    <w:rsid w:val="007004A6"/>
    <w:rsid w:val="00702F39"/>
    <w:rsid w:val="00703D2C"/>
    <w:rsid w:val="0070460C"/>
    <w:rsid w:val="007063F6"/>
    <w:rsid w:val="00706D83"/>
    <w:rsid w:val="00710773"/>
    <w:rsid w:val="00711DC4"/>
    <w:rsid w:val="00711E18"/>
    <w:rsid w:val="00712FAD"/>
    <w:rsid w:val="00713920"/>
    <w:rsid w:val="00713950"/>
    <w:rsid w:val="00714471"/>
    <w:rsid w:val="00715973"/>
    <w:rsid w:val="007166A8"/>
    <w:rsid w:val="00722EBF"/>
    <w:rsid w:val="0072331D"/>
    <w:rsid w:val="00723EC9"/>
    <w:rsid w:val="0072553A"/>
    <w:rsid w:val="0072631A"/>
    <w:rsid w:val="00727D8F"/>
    <w:rsid w:val="00727E70"/>
    <w:rsid w:val="00727FAC"/>
    <w:rsid w:val="007323B7"/>
    <w:rsid w:val="0073491B"/>
    <w:rsid w:val="007353B0"/>
    <w:rsid w:val="00735F02"/>
    <w:rsid w:val="00736739"/>
    <w:rsid w:val="007368A1"/>
    <w:rsid w:val="007403BE"/>
    <w:rsid w:val="00740993"/>
    <w:rsid w:val="00740C84"/>
    <w:rsid w:val="00741379"/>
    <w:rsid w:val="00741DA6"/>
    <w:rsid w:val="007425C2"/>
    <w:rsid w:val="00742B74"/>
    <w:rsid w:val="00742EF7"/>
    <w:rsid w:val="00743DC5"/>
    <w:rsid w:val="0074488D"/>
    <w:rsid w:val="007451FF"/>
    <w:rsid w:val="00745576"/>
    <w:rsid w:val="00745711"/>
    <w:rsid w:val="0074600A"/>
    <w:rsid w:val="007463D6"/>
    <w:rsid w:val="00746E6A"/>
    <w:rsid w:val="00747CD2"/>
    <w:rsid w:val="00751523"/>
    <w:rsid w:val="00752367"/>
    <w:rsid w:val="00752AB4"/>
    <w:rsid w:val="00753F4F"/>
    <w:rsid w:val="0075452E"/>
    <w:rsid w:val="00754C32"/>
    <w:rsid w:val="0075638D"/>
    <w:rsid w:val="00760654"/>
    <w:rsid w:val="00760B4F"/>
    <w:rsid w:val="00761623"/>
    <w:rsid w:val="00761664"/>
    <w:rsid w:val="00762840"/>
    <w:rsid w:val="00762C4D"/>
    <w:rsid w:val="00762D12"/>
    <w:rsid w:val="00763D17"/>
    <w:rsid w:val="00764548"/>
    <w:rsid w:val="00764D44"/>
    <w:rsid w:val="007653E4"/>
    <w:rsid w:val="00765C99"/>
    <w:rsid w:val="0076766A"/>
    <w:rsid w:val="00770470"/>
    <w:rsid w:val="00771761"/>
    <w:rsid w:val="00771DAF"/>
    <w:rsid w:val="00772723"/>
    <w:rsid w:val="00773ECA"/>
    <w:rsid w:val="00777233"/>
    <w:rsid w:val="007775AC"/>
    <w:rsid w:val="007777FC"/>
    <w:rsid w:val="00777D91"/>
    <w:rsid w:val="00781E45"/>
    <w:rsid w:val="00783257"/>
    <w:rsid w:val="0078526B"/>
    <w:rsid w:val="00785622"/>
    <w:rsid w:val="007862C5"/>
    <w:rsid w:val="00786E4F"/>
    <w:rsid w:val="0078743C"/>
    <w:rsid w:val="00790927"/>
    <w:rsid w:val="007926BA"/>
    <w:rsid w:val="00793318"/>
    <w:rsid w:val="00795557"/>
    <w:rsid w:val="00795838"/>
    <w:rsid w:val="007962B0"/>
    <w:rsid w:val="00796706"/>
    <w:rsid w:val="007973F6"/>
    <w:rsid w:val="00797470"/>
    <w:rsid w:val="007A0D62"/>
    <w:rsid w:val="007A1A3D"/>
    <w:rsid w:val="007A1FEA"/>
    <w:rsid w:val="007A3A46"/>
    <w:rsid w:val="007A3B6F"/>
    <w:rsid w:val="007A3E36"/>
    <w:rsid w:val="007A671B"/>
    <w:rsid w:val="007A6EFC"/>
    <w:rsid w:val="007A6FF1"/>
    <w:rsid w:val="007A78A1"/>
    <w:rsid w:val="007A7901"/>
    <w:rsid w:val="007A7D41"/>
    <w:rsid w:val="007B0A8A"/>
    <w:rsid w:val="007B0C93"/>
    <w:rsid w:val="007B5A0D"/>
    <w:rsid w:val="007B5A47"/>
    <w:rsid w:val="007B5C89"/>
    <w:rsid w:val="007B7BEB"/>
    <w:rsid w:val="007C0445"/>
    <w:rsid w:val="007C1848"/>
    <w:rsid w:val="007C1E25"/>
    <w:rsid w:val="007C1E85"/>
    <w:rsid w:val="007C27DB"/>
    <w:rsid w:val="007C28B1"/>
    <w:rsid w:val="007C3672"/>
    <w:rsid w:val="007C3D3A"/>
    <w:rsid w:val="007C4801"/>
    <w:rsid w:val="007C5F4F"/>
    <w:rsid w:val="007C6E5D"/>
    <w:rsid w:val="007D4FDA"/>
    <w:rsid w:val="007D55F9"/>
    <w:rsid w:val="007D64AA"/>
    <w:rsid w:val="007D7216"/>
    <w:rsid w:val="007D7DD2"/>
    <w:rsid w:val="007E09C8"/>
    <w:rsid w:val="007E0AF8"/>
    <w:rsid w:val="007E11A4"/>
    <w:rsid w:val="007E3A55"/>
    <w:rsid w:val="007E56EB"/>
    <w:rsid w:val="007E6B1A"/>
    <w:rsid w:val="007E6CD1"/>
    <w:rsid w:val="007E79CF"/>
    <w:rsid w:val="007E7D27"/>
    <w:rsid w:val="007F0E13"/>
    <w:rsid w:val="007F1283"/>
    <w:rsid w:val="007F13A3"/>
    <w:rsid w:val="007F15EF"/>
    <w:rsid w:val="007F23B0"/>
    <w:rsid w:val="007F4702"/>
    <w:rsid w:val="007F6CFA"/>
    <w:rsid w:val="00804A65"/>
    <w:rsid w:val="00804BDB"/>
    <w:rsid w:val="00805F50"/>
    <w:rsid w:val="0080716A"/>
    <w:rsid w:val="008103B4"/>
    <w:rsid w:val="00811542"/>
    <w:rsid w:val="008115B6"/>
    <w:rsid w:val="00812566"/>
    <w:rsid w:val="00813424"/>
    <w:rsid w:val="00813549"/>
    <w:rsid w:val="008140AE"/>
    <w:rsid w:val="008155FA"/>
    <w:rsid w:val="00815B30"/>
    <w:rsid w:val="00817F5E"/>
    <w:rsid w:val="00820457"/>
    <w:rsid w:val="008217B4"/>
    <w:rsid w:val="00822737"/>
    <w:rsid w:val="008247C0"/>
    <w:rsid w:val="008262C6"/>
    <w:rsid w:val="00827CF4"/>
    <w:rsid w:val="008307F6"/>
    <w:rsid w:val="00830F92"/>
    <w:rsid w:val="00832551"/>
    <w:rsid w:val="00832867"/>
    <w:rsid w:val="00834012"/>
    <w:rsid w:val="0083404A"/>
    <w:rsid w:val="00834F2C"/>
    <w:rsid w:val="00835159"/>
    <w:rsid w:val="008353B4"/>
    <w:rsid w:val="00836636"/>
    <w:rsid w:val="00836DE0"/>
    <w:rsid w:val="00836F56"/>
    <w:rsid w:val="00837146"/>
    <w:rsid w:val="008372FD"/>
    <w:rsid w:val="00837A7C"/>
    <w:rsid w:val="008419D1"/>
    <w:rsid w:val="00842576"/>
    <w:rsid w:val="00842E5D"/>
    <w:rsid w:val="00843E5B"/>
    <w:rsid w:val="00844F0C"/>
    <w:rsid w:val="00847BE2"/>
    <w:rsid w:val="008513E8"/>
    <w:rsid w:val="00854959"/>
    <w:rsid w:val="008551D2"/>
    <w:rsid w:val="00857779"/>
    <w:rsid w:val="00861BEF"/>
    <w:rsid w:val="00861CFE"/>
    <w:rsid w:val="008638AB"/>
    <w:rsid w:val="00864F63"/>
    <w:rsid w:val="008652A3"/>
    <w:rsid w:val="00865DE5"/>
    <w:rsid w:val="00866849"/>
    <w:rsid w:val="00866C65"/>
    <w:rsid w:val="00867792"/>
    <w:rsid w:val="00871F41"/>
    <w:rsid w:val="00872487"/>
    <w:rsid w:val="0087385B"/>
    <w:rsid w:val="00875369"/>
    <w:rsid w:val="00877463"/>
    <w:rsid w:val="008779F9"/>
    <w:rsid w:val="0088107A"/>
    <w:rsid w:val="00881E2B"/>
    <w:rsid w:val="0088237C"/>
    <w:rsid w:val="008826FB"/>
    <w:rsid w:val="00882D74"/>
    <w:rsid w:val="00883461"/>
    <w:rsid w:val="00884291"/>
    <w:rsid w:val="008852F0"/>
    <w:rsid w:val="008866CC"/>
    <w:rsid w:val="008932D3"/>
    <w:rsid w:val="008959BD"/>
    <w:rsid w:val="00895BD6"/>
    <w:rsid w:val="008979AC"/>
    <w:rsid w:val="008A158F"/>
    <w:rsid w:val="008A2390"/>
    <w:rsid w:val="008A4097"/>
    <w:rsid w:val="008A4C39"/>
    <w:rsid w:val="008A4F7D"/>
    <w:rsid w:val="008A55F4"/>
    <w:rsid w:val="008A6E15"/>
    <w:rsid w:val="008B0DED"/>
    <w:rsid w:val="008B0FEF"/>
    <w:rsid w:val="008B1F1A"/>
    <w:rsid w:val="008B2D81"/>
    <w:rsid w:val="008B351C"/>
    <w:rsid w:val="008B3ABF"/>
    <w:rsid w:val="008B401D"/>
    <w:rsid w:val="008B4C60"/>
    <w:rsid w:val="008B629E"/>
    <w:rsid w:val="008B6942"/>
    <w:rsid w:val="008B73C1"/>
    <w:rsid w:val="008C025E"/>
    <w:rsid w:val="008C10B5"/>
    <w:rsid w:val="008C293B"/>
    <w:rsid w:val="008C2C7F"/>
    <w:rsid w:val="008C4C0D"/>
    <w:rsid w:val="008C78AA"/>
    <w:rsid w:val="008D0D0A"/>
    <w:rsid w:val="008D1C12"/>
    <w:rsid w:val="008D3EE8"/>
    <w:rsid w:val="008D44B8"/>
    <w:rsid w:val="008D5CE5"/>
    <w:rsid w:val="008D6EC5"/>
    <w:rsid w:val="008E014B"/>
    <w:rsid w:val="008E04A1"/>
    <w:rsid w:val="008E060B"/>
    <w:rsid w:val="008E0B92"/>
    <w:rsid w:val="008E20CC"/>
    <w:rsid w:val="008E3BE1"/>
    <w:rsid w:val="008E4100"/>
    <w:rsid w:val="008E45AF"/>
    <w:rsid w:val="008E510E"/>
    <w:rsid w:val="008E5361"/>
    <w:rsid w:val="008E5500"/>
    <w:rsid w:val="008E6010"/>
    <w:rsid w:val="008E6046"/>
    <w:rsid w:val="008E65A4"/>
    <w:rsid w:val="008E6FE1"/>
    <w:rsid w:val="008E7C1F"/>
    <w:rsid w:val="008F09A7"/>
    <w:rsid w:val="008F2118"/>
    <w:rsid w:val="008F27CE"/>
    <w:rsid w:val="008F2D66"/>
    <w:rsid w:val="008F2F01"/>
    <w:rsid w:val="008F36D4"/>
    <w:rsid w:val="008F3A39"/>
    <w:rsid w:val="008F4385"/>
    <w:rsid w:val="008F58E7"/>
    <w:rsid w:val="008F728E"/>
    <w:rsid w:val="0090124E"/>
    <w:rsid w:val="009022C2"/>
    <w:rsid w:val="009023AD"/>
    <w:rsid w:val="0090256D"/>
    <w:rsid w:val="00902E82"/>
    <w:rsid w:val="009038BD"/>
    <w:rsid w:val="009039C1"/>
    <w:rsid w:val="0090447D"/>
    <w:rsid w:val="009050CB"/>
    <w:rsid w:val="009052B6"/>
    <w:rsid w:val="00905A4B"/>
    <w:rsid w:val="00906404"/>
    <w:rsid w:val="00907087"/>
    <w:rsid w:val="00910CC4"/>
    <w:rsid w:val="009139A7"/>
    <w:rsid w:val="00915244"/>
    <w:rsid w:val="009153A6"/>
    <w:rsid w:val="00916379"/>
    <w:rsid w:val="00916BDE"/>
    <w:rsid w:val="00920374"/>
    <w:rsid w:val="009218E3"/>
    <w:rsid w:val="00921FC2"/>
    <w:rsid w:val="00922442"/>
    <w:rsid w:val="009226C1"/>
    <w:rsid w:val="00924BC0"/>
    <w:rsid w:val="00925222"/>
    <w:rsid w:val="00925A7F"/>
    <w:rsid w:val="009267F6"/>
    <w:rsid w:val="00926B3B"/>
    <w:rsid w:val="00930A83"/>
    <w:rsid w:val="0093235C"/>
    <w:rsid w:val="00932C73"/>
    <w:rsid w:val="00933955"/>
    <w:rsid w:val="0093491C"/>
    <w:rsid w:val="009363D6"/>
    <w:rsid w:val="00936853"/>
    <w:rsid w:val="00936A7B"/>
    <w:rsid w:val="009422E8"/>
    <w:rsid w:val="00942B05"/>
    <w:rsid w:val="0094396E"/>
    <w:rsid w:val="009442CB"/>
    <w:rsid w:val="00944BF4"/>
    <w:rsid w:val="0094512B"/>
    <w:rsid w:val="009466DA"/>
    <w:rsid w:val="009471BF"/>
    <w:rsid w:val="00950217"/>
    <w:rsid w:val="00951883"/>
    <w:rsid w:val="00951C73"/>
    <w:rsid w:val="00952550"/>
    <w:rsid w:val="00952746"/>
    <w:rsid w:val="009530B0"/>
    <w:rsid w:val="009531E4"/>
    <w:rsid w:val="00953CB4"/>
    <w:rsid w:val="00953F8E"/>
    <w:rsid w:val="00954FEB"/>
    <w:rsid w:val="00955BB6"/>
    <w:rsid w:val="00955D5B"/>
    <w:rsid w:val="00956663"/>
    <w:rsid w:val="00956CE4"/>
    <w:rsid w:val="00957196"/>
    <w:rsid w:val="00957838"/>
    <w:rsid w:val="00957CA3"/>
    <w:rsid w:val="00960EDD"/>
    <w:rsid w:val="0096147E"/>
    <w:rsid w:val="0096228C"/>
    <w:rsid w:val="00963CC6"/>
    <w:rsid w:val="00963F6D"/>
    <w:rsid w:val="00966654"/>
    <w:rsid w:val="00966822"/>
    <w:rsid w:val="00967183"/>
    <w:rsid w:val="00967C67"/>
    <w:rsid w:val="009718CE"/>
    <w:rsid w:val="00971BF7"/>
    <w:rsid w:val="00971C21"/>
    <w:rsid w:val="009733FC"/>
    <w:rsid w:val="009743B8"/>
    <w:rsid w:val="00974AE6"/>
    <w:rsid w:val="00974F60"/>
    <w:rsid w:val="009755AC"/>
    <w:rsid w:val="00975DA6"/>
    <w:rsid w:val="00976D02"/>
    <w:rsid w:val="0097703B"/>
    <w:rsid w:val="00981427"/>
    <w:rsid w:val="0098285A"/>
    <w:rsid w:val="009844B9"/>
    <w:rsid w:val="00986ADE"/>
    <w:rsid w:val="00986BCA"/>
    <w:rsid w:val="00990FE6"/>
    <w:rsid w:val="009910AE"/>
    <w:rsid w:val="00991EEC"/>
    <w:rsid w:val="00992FE3"/>
    <w:rsid w:val="009943E2"/>
    <w:rsid w:val="00994496"/>
    <w:rsid w:val="00994D37"/>
    <w:rsid w:val="009955D6"/>
    <w:rsid w:val="009A21E2"/>
    <w:rsid w:val="009A39FA"/>
    <w:rsid w:val="009A424C"/>
    <w:rsid w:val="009A560C"/>
    <w:rsid w:val="009A57C4"/>
    <w:rsid w:val="009A6F25"/>
    <w:rsid w:val="009B0269"/>
    <w:rsid w:val="009B0E63"/>
    <w:rsid w:val="009B1247"/>
    <w:rsid w:val="009B2927"/>
    <w:rsid w:val="009B2E55"/>
    <w:rsid w:val="009B2FE2"/>
    <w:rsid w:val="009B3849"/>
    <w:rsid w:val="009B441E"/>
    <w:rsid w:val="009B4C90"/>
    <w:rsid w:val="009B4D82"/>
    <w:rsid w:val="009B5652"/>
    <w:rsid w:val="009B584B"/>
    <w:rsid w:val="009B6576"/>
    <w:rsid w:val="009B6D59"/>
    <w:rsid w:val="009B729A"/>
    <w:rsid w:val="009B76BA"/>
    <w:rsid w:val="009B79B0"/>
    <w:rsid w:val="009C0E4C"/>
    <w:rsid w:val="009C4F97"/>
    <w:rsid w:val="009C5767"/>
    <w:rsid w:val="009C58FC"/>
    <w:rsid w:val="009C6F71"/>
    <w:rsid w:val="009D23B0"/>
    <w:rsid w:val="009D25E1"/>
    <w:rsid w:val="009D2793"/>
    <w:rsid w:val="009D35FD"/>
    <w:rsid w:val="009D369F"/>
    <w:rsid w:val="009D637D"/>
    <w:rsid w:val="009E2ADA"/>
    <w:rsid w:val="009E5442"/>
    <w:rsid w:val="009E6553"/>
    <w:rsid w:val="009E67BC"/>
    <w:rsid w:val="009E762A"/>
    <w:rsid w:val="009F0900"/>
    <w:rsid w:val="009F0D94"/>
    <w:rsid w:val="009F176F"/>
    <w:rsid w:val="009F260A"/>
    <w:rsid w:val="009F3240"/>
    <w:rsid w:val="009F41CE"/>
    <w:rsid w:val="009F53AA"/>
    <w:rsid w:val="009F6756"/>
    <w:rsid w:val="009F7067"/>
    <w:rsid w:val="009F7749"/>
    <w:rsid w:val="00A0054A"/>
    <w:rsid w:val="00A00F2B"/>
    <w:rsid w:val="00A054C6"/>
    <w:rsid w:val="00A06482"/>
    <w:rsid w:val="00A07588"/>
    <w:rsid w:val="00A126CE"/>
    <w:rsid w:val="00A138D7"/>
    <w:rsid w:val="00A14255"/>
    <w:rsid w:val="00A14B3C"/>
    <w:rsid w:val="00A1540D"/>
    <w:rsid w:val="00A15C98"/>
    <w:rsid w:val="00A173DA"/>
    <w:rsid w:val="00A17688"/>
    <w:rsid w:val="00A17A7B"/>
    <w:rsid w:val="00A2258F"/>
    <w:rsid w:val="00A23DEE"/>
    <w:rsid w:val="00A247AE"/>
    <w:rsid w:val="00A24A41"/>
    <w:rsid w:val="00A25BF6"/>
    <w:rsid w:val="00A25C3C"/>
    <w:rsid w:val="00A27848"/>
    <w:rsid w:val="00A27AB9"/>
    <w:rsid w:val="00A308B1"/>
    <w:rsid w:val="00A321F7"/>
    <w:rsid w:val="00A3325F"/>
    <w:rsid w:val="00A33501"/>
    <w:rsid w:val="00A33E6C"/>
    <w:rsid w:val="00A34386"/>
    <w:rsid w:val="00A350ED"/>
    <w:rsid w:val="00A36853"/>
    <w:rsid w:val="00A37F32"/>
    <w:rsid w:val="00A40CB3"/>
    <w:rsid w:val="00A42903"/>
    <w:rsid w:val="00A44E03"/>
    <w:rsid w:val="00A44F55"/>
    <w:rsid w:val="00A45207"/>
    <w:rsid w:val="00A45E3A"/>
    <w:rsid w:val="00A52303"/>
    <w:rsid w:val="00A52DEB"/>
    <w:rsid w:val="00A547F7"/>
    <w:rsid w:val="00A5579B"/>
    <w:rsid w:val="00A56569"/>
    <w:rsid w:val="00A57043"/>
    <w:rsid w:val="00A62BD3"/>
    <w:rsid w:val="00A63180"/>
    <w:rsid w:val="00A6344E"/>
    <w:rsid w:val="00A63BCC"/>
    <w:rsid w:val="00A658A2"/>
    <w:rsid w:val="00A678A1"/>
    <w:rsid w:val="00A70454"/>
    <w:rsid w:val="00A71BB8"/>
    <w:rsid w:val="00A73AA6"/>
    <w:rsid w:val="00A73D6B"/>
    <w:rsid w:val="00A751B9"/>
    <w:rsid w:val="00A77A2C"/>
    <w:rsid w:val="00A806E8"/>
    <w:rsid w:val="00A81088"/>
    <w:rsid w:val="00A82134"/>
    <w:rsid w:val="00A8304B"/>
    <w:rsid w:val="00A8546A"/>
    <w:rsid w:val="00A85A9C"/>
    <w:rsid w:val="00A87D8B"/>
    <w:rsid w:val="00A87ED1"/>
    <w:rsid w:val="00A916DA"/>
    <w:rsid w:val="00A93170"/>
    <w:rsid w:val="00A958CF"/>
    <w:rsid w:val="00A95904"/>
    <w:rsid w:val="00AA0BD7"/>
    <w:rsid w:val="00AA0FA0"/>
    <w:rsid w:val="00AA2551"/>
    <w:rsid w:val="00AA256A"/>
    <w:rsid w:val="00AA4D74"/>
    <w:rsid w:val="00AA7806"/>
    <w:rsid w:val="00AA7FCC"/>
    <w:rsid w:val="00AB00B1"/>
    <w:rsid w:val="00AB0819"/>
    <w:rsid w:val="00AB0BEC"/>
    <w:rsid w:val="00AB1201"/>
    <w:rsid w:val="00AB17D1"/>
    <w:rsid w:val="00AB32F6"/>
    <w:rsid w:val="00AB3902"/>
    <w:rsid w:val="00AB4028"/>
    <w:rsid w:val="00AB41E2"/>
    <w:rsid w:val="00AB5847"/>
    <w:rsid w:val="00AB5BC7"/>
    <w:rsid w:val="00AB61D4"/>
    <w:rsid w:val="00AB7152"/>
    <w:rsid w:val="00AB7875"/>
    <w:rsid w:val="00AC2790"/>
    <w:rsid w:val="00AC330D"/>
    <w:rsid w:val="00AC3F01"/>
    <w:rsid w:val="00AC40E3"/>
    <w:rsid w:val="00AC77F5"/>
    <w:rsid w:val="00AD0C7E"/>
    <w:rsid w:val="00AD0F6A"/>
    <w:rsid w:val="00AD0FB1"/>
    <w:rsid w:val="00AD3413"/>
    <w:rsid w:val="00AD43E7"/>
    <w:rsid w:val="00AD6372"/>
    <w:rsid w:val="00AE1637"/>
    <w:rsid w:val="00AE1854"/>
    <w:rsid w:val="00AE1A47"/>
    <w:rsid w:val="00AE3040"/>
    <w:rsid w:val="00AE35BF"/>
    <w:rsid w:val="00AE3DFB"/>
    <w:rsid w:val="00AE4372"/>
    <w:rsid w:val="00AE6D90"/>
    <w:rsid w:val="00AF13D8"/>
    <w:rsid w:val="00AF1F3C"/>
    <w:rsid w:val="00AF438F"/>
    <w:rsid w:val="00AF45D3"/>
    <w:rsid w:val="00AF4C06"/>
    <w:rsid w:val="00AF576F"/>
    <w:rsid w:val="00AF67E5"/>
    <w:rsid w:val="00AF78A8"/>
    <w:rsid w:val="00AF7D29"/>
    <w:rsid w:val="00B00CF7"/>
    <w:rsid w:val="00B01221"/>
    <w:rsid w:val="00B01B03"/>
    <w:rsid w:val="00B02C21"/>
    <w:rsid w:val="00B038AB"/>
    <w:rsid w:val="00B0496B"/>
    <w:rsid w:val="00B0612B"/>
    <w:rsid w:val="00B07A87"/>
    <w:rsid w:val="00B07E39"/>
    <w:rsid w:val="00B1148B"/>
    <w:rsid w:val="00B12281"/>
    <w:rsid w:val="00B13C65"/>
    <w:rsid w:val="00B14B01"/>
    <w:rsid w:val="00B1540E"/>
    <w:rsid w:val="00B1557F"/>
    <w:rsid w:val="00B20958"/>
    <w:rsid w:val="00B217FD"/>
    <w:rsid w:val="00B21CA3"/>
    <w:rsid w:val="00B2256E"/>
    <w:rsid w:val="00B2351C"/>
    <w:rsid w:val="00B24E32"/>
    <w:rsid w:val="00B2775B"/>
    <w:rsid w:val="00B320CA"/>
    <w:rsid w:val="00B32E59"/>
    <w:rsid w:val="00B330D8"/>
    <w:rsid w:val="00B34FBF"/>
    <w:rsid w:val="00B35473"/>
    <w:rsid w:val="00B3557E"/>
    <w:rsid w:val="00B36F76"/>
    <w:rsid w:val="00B37FA4"/>
    <w:rsid w:val="00B40872"/>
    <w:rsid w:val="00B40CA2"/>
    <w:rsid w:val="00B43A46"/>
    <w:rsid w:val="00B464BA"/>
    <w:rsid w:val="00B46F30"/>
    <w:rsid w:val="00B509B0"/>
    <w:rsid w:val="00B51FE6"/>
    <w:rsid w:val="00B532D4"/>
    <w:rsid w:val="00B54A8C"/>
    <w:rsid w:val="00B5538A"/>
    <w:rsid w:val="00B563EE"/>
    <w:rsid w:val="00B61380"/>
    <w:rsid w:val="00B6173A"/>
    <w:rsid w:val="00B61DBF"/>
    <w:rsid w:val="00B62344"/>
    <w:rsid w:val="00B6330B"/>
    <w:rsid w:val="00B649AD"/>
    <w:rsid w:val="00B649CA"/>
    <w:rsid w:val="00B67CCE"/>
    <w:rsid w:val="00B67E3C"/>
    <w:rsid w:val="00B72754"/>
    <w:rsid w:val="00B729E3"/>
    <w:rsid w:val="00B72C85"/>
    <w:rsid w:val="00B72DB1"/>
    <w:rsid w:val="00B74162"/>
    <w:rsid w:val="00B7427B"/>
    <w:rsid w:val="00B7521A"/>
    <w:rsid w:val="00B76ED7"/>
    <w:rsid w:val="00B7713B"/>
    <w:rsid w:val="00B8097C"/>
    <w:rsid w:val="00B80C69"/>
    <w:rsid w:val="00B81D6C"/>
    <w:rsid w:val="00B83448"/>
    <w:rsid w:val="00B83722"/>
    <w:rsid w:val="00B839B5"/>
    <w:rsid w:val="00B849C0"/>
    <w:rsid w:val="00B85463"/>
    <w:rsid w:val="00B86F2A"/>
    <w:rsid w:val="00B879F6"/>
    <w:rsid w:val="00B92AF6"/>
    <w:rsid w:val="00B93BDB"/>
    <w:rsid w:val="00B95A0C"/>
    <w:rsid w:val="00B95D94"/>
    <w:rsid w:val="00B9723B"/>
    <w:rsid w:val="00B97DD4"/>
    <w:rsid w:val="00BA2254"/>
    <w:rsid w:val="00BA2513"/>
    <w:rsid w:val="00BA266D"/>
    <w:rsid w:val="00BA55F0"/>
    <w:rsid w:val="00BA5733"/>
    <w:rsid w:val="00BA5B6F"/>
    <w:rsid w:val="00BA6323"/>
    <w:rsid w:val="00BB0576"/>
    <w:rsid w:val="00BB09C6"/>
    <w:rsid w:val="00BB286B"/>
    <w:rsid w:val="00BB33FF"/>
    <w:rsid w:val="00BB3A0B"/>
    <w:rsid w:val="00BC0B5F"/>
    <w:rsid w:val="00BC0BCE"/>
    <w:rsid w:val="00BC1ABB"/>
    <w:rsid w:val="00BC47CE"/>
    <w:rsid w:val="00BC4D26"/>
    <w:rsid w:val="00BC5256"/>
    <w:rsid w:val="00BC55FA"/>
    <w:rsid w:val="00BC5802"/>
    <w:rsid w:val="00BC7264"/>
    <w:rsid w:val="00BD1510"/>
    <w:rsid w:val="00BD1C38"/>
    <w:rsid w:val="00BD1DA8"/>
    <w:rsid w:val="00BD26B1"/>
    <w:rsid w:val="00BD3B9A"/>
    <w:rsid w:val="00BD436F"/>
    <w:rsid w:val="00BD4936"/>
    <w:rsid w:val="00BD56DC"/>
    <w:rsid w:val="00BD5851"/>
    <w:rsid w:val="00BD6492"/>
    <w:rsid w:val="00BD6944"/>
    <w:rsid w:val="00BD71F5"/>
    <w:rsid w:val="00BD74F8"/>
    <w:rsid w:val="00BD76C3"/>
    <w:rsid w:val="00BE0C15"/>
    <w:rsid w:val="00BE12A7"/>
    <w:rsid w:val="00BE2283"/>
    <w:rsid w:val="00BE2C98"/>
    <w:rsid w:val="00BE2CB2"/>
    <w:rsid w:val="00BE2D73"/>
    <w:rsid w:val="00BE40C8"/>
    <w:rsid w:val="00BF0820"/>
    <w:rsid w:val="00BF20B2"/>
    <w:rsid w:val="00BF3ADF"/>
    <w:rsid w:val="00BF55D9"/>
    <w:rsid w:val="00BF7595"/>
    <w:rsid w:val="00BF78C0"/>
    <w:rsid w:val="00C006BE"/>
    <w:rsid w:val="00C02495"/>
    <w:rsid w:val="00C05575"/>
    <w:rsid w:val="00C061F3"/>
    <w:rsid w:val="00C062F7"/>
    <w:rsid w:val="00C07C10"/>
    <w:rsid w:val="00C10C08"/>
    <w:rsid w:val="00C14960"/>
    <w:rsid w:val="00C14CC8"/>
    <w:rsid w:val="00C15E28"/>
    <w:rsid w:val="00C16C13"/>
    <w:rsid w:val="00C17A67"/>
    <w:rsid w:val="00C2011F"/>
    <w:rsid w:val="00C2099F"/>
    <w:rsid w:val="00C2118F"/>
    <w:rsid w:val="00C22030"/>
    <w:rsid w:val="00C24530"/>
    <w:rsid w:val="00C24E6B"/>
    <w:rsid w:val="00C25871"/>
    <w:rsid w:val="00C30DBD"/>
    <w:rsid w:val="00C332B7"/>
    <w:rsid w:val="00C337B9"/>
    <w:rsid w:val="00C33AE6"/>
    <w:rsid w:val="00C34270"/>
    <w:rsid w:val="00C34BA8"/>
    <w:rsid w:val="00C35BA2"/>
    <w:rsid w:val="00C37FA3"/>
    <w:rsid w:val="00C4120A"/>
    <w:rsid w:val="00C41FBE"/>
    <w:rsid w:val="00C43A07"/>
    <w:rsid w:val="00C44173"/>
    <w:rsid w:val="00C44936"/>
    <w:rsid w:val="00C44CDB"/>
    <w:rsid w:val="00C45973"/>
    <w:rsid w:val="00C46213"/>
    <w:rsid w:val="00C47E8B"/>
    <w:rsid w:val="00C50C98"/>
    <w:rsid w:val="00C50E08"/>
    <w:rsid w:val="00C511C9"/>
    <w:rsid w:val="00C51210"/>
    <w:rsid w:val="00C515DC"/>
    <w:rsid w:val="00C520B8"/>
    <w:rsid w:val="00C533C2"/>
    <w:rsid w:val="00C53A1C"/>
    <w:rsid w:val="00C54E20"/>
    <w:rsid w:val="00C56EC3"/>
    <w:rsid w:val="00C56F28"/>
    <w:rsid w:val="00C57033"/>
    <w:rsid w:val="00C57F35"/>
    <w:rsid w:val="00C60A63"/>
    <w:rsid w:val="00C61A56"/>
    <w:rsid w:val="00C624F4"/>
    <w:rsid w:val="00C63F0B"/>
    <w:rsid w:val="00C63FAE"/>
    <w:rsid w:val="00C648A9"/>
    <w:rsid w:val="00C674F8"/>
    <w:rsid w:val="00C67F0B"/>
    <w:rsid w:val="00C70F62"/>
    <w:rsid w:val="00C71F40"/>
    <w:rsid w:val="00C72583"/>
    <w:rsid w:val="00C728AC"/>
    <w:rsid w:val="00C733EB"/>
    <w:rsid w:val="00C74A46"/>
    <w:rsid w:val="00C74BB9"/>
    <w:rsid w:val="00C756AC"/>
    <w:rsid w:val="00C75F7F"/>
    <w:rsid w:val="00C803EC"/>
    <w:rsid w:val="00C80593"/>
    <w:rsid w:val="00C8255B"/>
    <w:rsid w:val="00C83341"/>
    <w:rsid w:val="00C83679"/>
    <w:rsid w:val="00C83913"/>
    <w:rsid w:val="00C840CA"/>
    <w:rsid w:val="00C84DB8"/>
    <w:rsid w:val="00C858D6"/>
    <w:rsid w:val="00C863BA"/>
    <w:rsid w:val="00C901F8"/>
    <w:rsid w:val="00C94F16"/>
    <w:rsid w:val="00C97C22"/>
    <w:rsid w:val="00C97CCA"/>
    <w:rsid w:val="00C97E5F"/>
    <w:rsid w:val="00CA0EEE"/>
    <w:rsid w:val="00CA3D41"/>
    <w:rsid w:val="00CA49D9"/>
    <w:rsid w:val="00CA568B"/>
    <w:rsid w:val="00CA6080"/>
    <w:rsid w:val="00CB0063"/>
    <w:rsid w:val="00CB14B2"/>
    <w:rsid w:val="00CB20AA"/>
    <w:rsid w:val="00CB2330"/>
    <w:rsid w:val="00CB35BA"/>
    <w:rsid w:val="00CB3C70"/>
    <w:rsid w:val="00CB442E"/>
    <w:rsid w:val="00CB4C2F"/>
    <w:rsid w:val="00CB5013"/>
    <w:rsid w:val="00CB6F40"/>
    <w:rsid w:val="00CB79B4"/>
    <w:rsid w:val="00CC012B"/>
    <w:rsid w:val="00CC05B2"/>
    <w:rsid w:val="00CC1227"/>
    <w:rsid w:val="00CC1CA8"/>
    <w:rsid w:val="00CC2AFC"/>
    <w:rsid w:val="00CC3535"/>
    <w:rsid w:val="00CC458E"/>
    <w:rsid w:val="00CC75FF"/>
    <w:rsid w:val="00CD21EA"/>
    <w:rsid w:val="00CD3255"/>
    <w:rsid w:val="00CD4B3B"/>
    <w:rsid w:val="00CD4FBC"/>
    <w:rsid w:val="00CD5130"/>
    <w:rsid w:val="00CD5EBE"/>
    <w:rsid w:val="00CD614B"/>
    <w:rsid w:val="00CD6D56"/>
    <w:rsid w:val="00CD6F9F"/>
    <w:rsid w:val="00CD7ECF"/>
    <w:rsid w:val="00CE1010"/>
    <w:rsid w:val="00CE2D52"/>
    <w:rsid w:val="00CE332D"/>
    <w:rsid w:val="00CE38C1"/>
    <w:rsid w:val="00CE44F9"/>
    <w:rsid w:val="00CE4B95"/>
    <w:rsid w:val="00CE4EA3"/>
    <w:rsid w:val="00CE54AA"/>
    <w:rsid w:val="00CE6440"/>
    <w:rsid w:val="00CE644F"/>
    <w:rsid w:val="00CE6762"/>
    <w:rsid w:val="00CE6A80"/>
    <w:rsid w:val="00CE79D5"/>
    <w:rsid w:val="00CF2431"/>
    <w:rsid w:val="00CF6772"/>
    <w:rsid w:val="00CF680F"/>
    <w:rsid w:val="00CF74DE"/>
    <w:rsid w:val="00CF7AC4"/>
    <w:rsid w:val="00CF7F00"/>
    <w:rsid w:val="00D00735"/>
    <w:rsid w:val="00D0095B"/>
    <w:rsid w:val="00D010F9"/>
    <w:rsid w:val="00D0154D"/>
    <w:rsid w:val="00D02886"/>
    <w:rsid w:val="00D02F4D"/>
    <w:rsid w:val="00D034DB"/>
    <w:rsid w:val="00D036DF"/>
    <w:rsid w:val="00D037A8"/>
    <w:rsid w:val="00D03969"/>
    <w:rsid w:val="00D05CBF"/>
    <w:rsid w:val="00D06030"/>
    <w:rsid w:val="00D127A0"/>
    <w:rsid w:val="00D12BAF"/>
    <w:rsid w:val="00D1309A"/>
    <w:rsid w:val="00D130CE"/>
    <w:rsid w:val="00D1331A"/>
    <w:rsid w:val="00D13950"/>
    <w:rsid w:val="00D14A02"/>
    <w:rsid w:val="00D1664B"/>
    <w:rsid w:val="00D16BE6"/>
    <w:rsid w:val="00D17484"/>
    <w:rsid w:val="00D17AA5"/>
    <w:rsid w:val="00D20490"/>
    <w:rsid w:val="00D20498"/>
    <w:rsid w:val="00D20EF5"/>
    <w:rsid w:val="00D212EC"/>
    <w:rsid w:val="00D26BF2"/>
    <w:rsid w:val="00D273EB"/>
    <w:rsid w:val="00D30AC8"/>
    <w:rsid w:val="00D30B2F"/>
    <w:rsid w:val="00D3245F"/>
    <w:rsid w:val="00D32FEE"/>
    <w:rsid w:val="00D347BC"/>
    <w:rsid w:val="00D35983"/>
    <w:rsid w:val="00D35A92"/>
    <w:rsid w:val="00D36639"/>
    <w:rsid w:val="00D408D4"/>
    <w:rsid w:val="00D42383"/>
    <w:rsid w:val="00D42D6D"/>
    <w:rsid w:val="00D43657"/>
    <w:rsid w:val="00D45045"/>
    <w:rsid w:val="00D45AEB"/>
    <w:rsid w:val="00D47561"/>
    <w:rsid w:val="00D47B1A"/>
    <w:rsid w:val="00D500C9"/>
    <w:rsid w:val="00D507DB"/>
    <w:rsid w:val="00D508FE"/>
    <w:rsid w:val="00D50BC5"/>
    <w:rsid w:val="00D5286C"/>
    <w:rsid w:val="00D532A6"/>
    <w:rsid w:val="00D5381F"/>
    <w:rsid w:val="00D547AF"/>
    <w:rsid w:val="00D55CC2"/>
    <w:rsid w:val="00D568E3"/>
    <w:rsid w:val="00D56C0A"/>
    <w:rsid w:val="00D5727E"/>
    <w:rsid w:val="00D626E0"/>
    <w:rsid w:val="00D632DB"/>
    <w:rsid w:val="00D63602"/>
    <w:rsid w:val="00D64264"/>
    <w:rsid w:val="00D64B93"/>
    <w:rsid w:val="00D65511"/>
    <w:rsid w:val="00D656A3"/>
    <w:rsid w:val="00D65D10"/>
    <w:rsid w:val="00D66676"/>
    <w:rsid w:val="00D66B4C"/>
    <w:rsid w:val="00D67F56"/>
    <w:rsid w:val="00D705D0"/>
    <w:rsid w:val="00D712C3"/>
    <w:rsid w:val="00D726FB"/>
    <w:rsid w:val="00D73B35"/>
    <w:rsid w:val="00D73BC4"/>
    <w:rsid w:val="00D74178"/>
    <w:rsid w:val="00D741EB"/>
    <w:rsid w:val="00D745AE"/>
    <w:rsid w:val="00D756D4"/>
    <w:rsid w:val="00D75B7B"/>
    <w:rsid w:val="00D7698F"/>
    <w:rsid w:val="00D76A2D"/>
    <w:rsid w:val="00D80BC4"/>
    <w:rsid w:val="00D81105"/>
    <w:rsid w:val="00D848D3"/>
    <w:rsid w:val="00D8724C"/>
    <w:rsid w:val="00D8753D"/>
    <w:rsid w:val="00D87741"/>
    <w:rsid w:val="00D87A82"/>
    <w:rsid w:val="00D91073"/>
    <w:rsid w:val="00D92932"/>
    <w:rsid w:val="00D92DB6"/>
    <w:rsid w:val="00D93D73"/>
    <w:rsid w:val="00D9461C"/>
    <w:rsid w:val="00D95056"/>
    <w:rsid w:val="00D96312"/>
    <w:rsid w:val="00D963F1"/>
    <w:rsid w:val="00D97D44"/>
    <w:rsid w:val="00DA2395"/>
    <w:rsid w:val="00DA2E2F"/>
    <w:rsid w:val="00DA32E3"/>
    <w:rsid w:val="00DA355B"/>
    <w:rsid w:val="00DA54B3"/>
    <w:rsid w:val="00DA57D6"/>
    <w:rsid w:val="00DA59F4"/>
    <w:rsid w:val="00DA63AF"/>
    <w:rsid w:val="00DA69BF"/>
    <w:rsid w:val="00DA752B"/>
    <w:rsid w:val="00DB0BF9"/>
    <w:rsid w:val="00DB1C2C"/>
    <w:rsid w:val="00DB2538"/>
    <w:rsid w:val="00DB2CFB"/>
    <w:rsid w:val="00DB2D85"/>
    <w:rsid w:val="00DB2ED9"/>
    <w:rsid w:val="00DB3972"/>
    <w:rsid w:val="00DB46CB"/>
    <w:rsid w:val="00DB686F"/>
    <w:rsid w:val="00DB7BE5"/>
    <w:rsid w:val="00DC2324"/>
    <w:rsid w:val="00DC43C0"/>
    <w:rsid w:val="00DC44BB"/>
    <w:rsid w:val="00DC7A66"/>
    <w:rsid w:val="00DD00DD"/>
    <w:rsid w:val="00DD059B"/>
    <w:rsid w:val="00DD24FA"/>
    <w:rsid w:val="00DD2DAF"/>
    <w:rsid w:val="00DD535C"/>
    <w:rsid w:val="00DD7B9D"/>
    <w:rsid w:val="00DE0302"/>
    <w:rsid w:val="00DE0464"/>
    <w:rsid w:val="00DE1014"/>
    <w:rsid w:val="00DE13D0"/>
    <w:rsid w:val="00DE149C"/>
    <w:rsid w:val="00DE1843"/>
    <w:rsid w:val="00DE1E66"/>
    <w:rsid w:val="00DE27E0"/>
    <w:rsid w:val="00DE2801"/>
    <w:rsid w:val="00DE4BDE"/>
    <w:rsid w:val="00DE4D84"/>
    <w:rsid w:val="00DE5B3A"/>
    <w:rsid w:val="00DE79B6"/>
    <w:rsid w:val="00DF0252"/>
    <w:rsid w:val="00DF0506"/>
    <w:rsid w:val="00DF0751"/>
    <w:rsid w:val="00DF1EAE"/>
    <w:rsid w:val="00DF27FF"/>
    <w:rsid w:val="00DF30BF"/>
    <w:rsid w:val="00DF30CC"/>
    <w:rsid w:val="00DF3DE6"/>
    <w:rsid w:val="00DF48C3"/>
    <w:rsid w:val="00DF6E6B"/>
    <w:rsid w:val="00DF7592"/>
    <w:rsid w:val="00DF7B0C"/>
    <w:rsid w:val="00E000C5"/>
    <w:rsid w:val="00E009A9"/>
    <w:rsid w:val="00E0122C"/>
    <w:rsid w:val="00E01F4D"/>
    <w:rsid w:val="00E01F68"/>
    <w:rsid w:val="00E021B7"/>
    <w:rsid w:val="00E048FA"/>
    <w:rsid w:val="00E058E2"/>
    <w:rsid w:val="00E059E4"/>
    <w:rsid w:val="00E064BC"/>
    <w:rsid w:val="00E066C6"/>
    <w:rsid w:val="00E071F0"/>
    <w:rsid w:val="00E105B6"/>
    <w:rsid w:val="00E11926"/>
    <w:rsid w:val="00E11EC1"/>
    <w:rsid w:val="00E146DA"/>
    <w:rsid w:val="00E14ABF"/>
    <w:rsid w:val="00E14C3E"/>
    <w:rsid w:val="00E1613C"/>
    <w:rsid w:val="00E16793"/>
    <w:rsid w:val="00E17213"/>
    <w:rsid w:val="00E1751A"/>
    <w:rsid w:val="00E17611"/>
    <w:rsid w:val="00E17E66"/>
    <w:rsid w:val="00E21947"/>
    <w:rsid w:val="00E22CF8"/>
    <w:rsid w:val="00E22ECD"/>
    <w:rsid w:val="00E24BF7"/>
    <w:rsid w:val="00E2518D"/>
    <w:rsid w:val="00E26631"/>
    <w:rsid w:val="00E26634"/>
    <w:rsid w:val="00E309F7"/>
    <w:rsid w:val="00E30B16"/>
    <w:rsid w:val="00E31875"/>
    <w:rsid w:val="00E31DD1"/>
    <w:rsid w:val="00E322BA"/>
    <w:rsid w:val="00E32B8B"/>
    <w:rsid w:val="00E33733"/>
    <w:rsid w:val="00E33D56"/>
    <w:rsid w:val="00E348BD"/>
    <w:rsid w:val="00E3508D"/>
    <w:rsid w:val="00E36054"/>
    <w:rsid w:val="00E36584"/>
    <w:rsid w:val="00E3673C"/>
    <w:rsid w:val="00E36B68"/>
    <w:rsid w:val="00E4011D"/>
    <w:rsid w:val="00E40322"/>
    <w:rsid w:val="00E41275"/>
    <w:rsid w:val="00E41BFB"/>
    <w:rsid w:val="00E42070"/>
    <w:rsid w:val="00E429F0"/>
    <w:rsid w:val="00E439DD"/>
    <w:rsid w:val="00E43EA2"/>
    <w:rsid w:val="00E44FAD"/>
    <w:rsid w:val="00E45223"/>
    <w:rsid w:val="00E45470"/>
    <w:rsid w:val="00E45D76"/>
    <w:rsid w:val="00E46A0B"/>
    <w:rsid w:val="00E46CC6"/>
    <w:rsid w:val="00E5013E"/>
    <w:rsid w:val="00E5027D"/>
    <w:rsid w:val="00E5217C"/>
    <w:rsid w:val="00E53B7E"/>
    <w:rsid w:val="00E61A25"/>
    <w:rsid w:val="00E62504"/>
    <w:rsid w:val="00E6285D"/>
    <w:rsid w:val="00E62BB8"/>
    <w:rsid w:val="00E62DF3"/>
    <w:rsid w:val="00E62E7A"/>
    <w:rsid w:val="00E6693B"/>
    <w:rsid w:val="00E671E4"/>
    <w:rsid w:val="00E67422"/>
    <w:rsid w:val="00E70154"/>
    <w:rsid w:val="00E7053F"/>
    <w:rsid w:val="00E70E3F"/>
    <w:rsid w:val="00E71BF2"/>
    <w:rsid w:val="00E71CD0"/>
    <w:rsid w:val="00E74871"/>
    <w:rsid w:val="00E77C45"/>
    <w:rsid w:val="00E812A4"/>
    <w:rsid w:val="00E83263"/>
    <w:rsid w:val="00E84E61"/>
    <w:rsid w:val="00E85E1F"/>
    <w:rsid w:val="00E9031F"/>
    <w:rsid w:val="00E90361"/>
    <w:rsid w:val="00E90AC1"/>
    <w:rsid w:val="00E91C90"/>
    <w:rsid w:val="00E9263A"/>
    <w:rsid w:val="00E92D25"/>
    <w:rsid w:val="00E92EF6"/>
    <w:rsid w:val="00E9390B"/>
    <w:rsid w:val="00E93EC5"/>
    <w:rsid w:val="00E96176"/>
    <w:rsid w:val="00EA1C60"/>
    <w:rsid w:val="00EA30EC"/>
    <w:rsid w:val="00EA4E52"/>
    <w:rsid w:val="00EA57BB"/>
    <w:rsid w:val="00EA5EB0"/>
    <w:rsid w:val="00EB1054"/>
    <w:rsid w:val="00EB1E99"/>
    <w:rsid w:val="00EB39AC"/>
    <w:rsid w:val="00EB3E12"/>
    <w:rsid w:val="00EB6C9E"/>
    <w:rsid w:val="00EB6D58"/>
    <w:rsid w:val="00EB768B"/>
    <w:rsid w:val="00EB7D16"/>
    <w:rsid w:val="00EB7F7D"/>
    <w:rsid w:val="00EC247C"/>
    <w:rsid w:val="00EC3AF6"/>
    <w:rsid w:val="00EC3DD4"/>
    <w:rsid w:val="00EC5112"/>
    <w:rsid w:val="00EC61FA"/>
    <w:rsid w:val="00EC6C32"/>
    <w:rsid w:val="00ED13A8"/>
    <w:rsid w:val="00ED3057"/>
    <w:rsid w:val="00ED5E5A"/>
    <w:rsid w:val="00ED64F2"/>
    <w:rsid w:val="00ED72D2"/>
    <w:rsid w:val="00ED7F74"/>
    <w:rsid w:val="00EE0986"/>
    <w:rsid w:val="00EE0F0A"/>
    <w:rsid w:val="00EE14B4"/>
    <w:rsid w:val="00EE1FD7"/>
    <w:rsid w:val="00EE2151"/>
    <w:rsid w:val="00EE32B6"/>
    <w:rsid w:val="00EE382D"/>
    <w:rsid w:val="00EE3C50"/>
    <w:rsid w:val="00EE3CC5"/>
    <w:rsid w:val="00EE3EC1"/>
    <w:rsid w:val="00EE456D"/>
    <w:rsid w:val="00EE53D8"/>
    <w:rsid w:val="00EE5B8A"/>
    <w:rsid w:val="00EE671B"/>
    <w:rsid w:val="00EE6F53"/>
    <w:rsid w:val="00EE7B5A"/>
    <w:rsid w:val="00EE7F97"/>
    <w:rsid w:val="00EF075A"/>
    <w:rsid w:val="00EF0EF7"/>
    <w:rsid w:val="00EF2532"/>
    <w:rsid w:val="00EF2901"/>
    <w:rsid w:val="00EF3B09"/>
    <w:rsid w:val="00EF40A1"/>
    <w:rsid w:val="00EF5F2C"/>
    <w:rsid w:val="00EF6577"/>
    <w:rsid w:val="00EF7C46"/>
    <w:rsid w:val="00F01779"/>
    <w:rsid w:val="00F02024"/>
    <w:rsid w:val="00F03E8C"/>
    <w:rsid w:val="00F053D8"/>
    <w:rsid w:val="00F0648F"/>
    <w:rsid w:val="00F0752C"/>
    <w:rsid w:val="00F07D53"/>
    <w:rsid w:val="00F10997"/>
    <w:rsid w:val="00F10BAB"/>
    <w:rsid w:val="00F11D35"/>
    <w:rsid w:val="00F132F0"/>
    <w:rsid w:val="00F135DC"/>
    <w:rsid w:val="00F13A38"/>
    <w:rsid w:val="00F16F30"/>
    <w:rsid w:val="00F2008B"/>
    <w:rsid w:val="00F21FF3"/>
    <w:rsid w:val="00F22E08"/>
    <w:rsid w:val="00F23576"/>
    <w:rsid w:val="00F24251"/>
    <w:rsid w:val="00F252BD"/>
    <w:rsid w:val="00F254DC"/>
    <w:rsid w:val="00F26191"/>
    <w:rsid w:val="00F276FA"/>
    <w:rsid w:val="00F30C7C"/>
    <w:rsid w:val="00F30D94"/>
    <w:rsid w:val="00F314F3"/>
    <w:rsid w:val="00F31777"/>
    <w:rsid w:val="00F33D51"/>
    <w:rsid w:val="00F33E8A"/>
    <w:rsid w:val="00F369CE"/>
    <w:rsid w:val="00F412B3"/>
    <w:rsid w:val="00F41B8C"/>
    <w:rsid w:val="00F431E6"/>
    <w:rsid w:val="00F43C4B"/>
    <w:rsid w:val="00F444F3"/>
    <w:rsid w:val="00F453BB"/>
    <w:rsid w:val="00F462F1"/>
    <w:rsid w:val="00F472C2"/>
    <w:rsid w:val="00F50781"/>
    <w:rsid w:val="00F50CB7"/>
    <w:rsid w:val="00F51891"/>
    <w:rsid w:val="00F523F0"/>
    <w:rsid w:val="00F5262D"/>
    <w:rsid w:val="00F52B8C"/>
    <w:rsid w:val="00F558BC"/>
    <w:rsid w:val="00F5626D"/>
    <w:rsid w:val="00F57CB7"/>
    <w:rsid w:val="00F60EE0"/>
    <w:rsid w:val="00F615B3"/>
    <w:rsid w:val="00F621CA"/>
    <w:rsid w:val="00F62E29"/>
    <w:rsid w:val="00F630D7"/>
    <w:rsid w:val="00F63203"/>
    <w:rsid w:val="00F6325A"/>
    <w:rsid w:val="00F6388E"/>
    <w:rsid w:val="00F64CF8"/>
    <w:rsid w:val="00F65738"/>
    <w:rsid w:val="00F65973"/>
    <w:rsid w:val="00F65C5C"/>
    <w:rsid w:val="00F666C7"/>
    <w:rsid w:val="00F668EF"/>
    <w:rsid w:val="00F70443"/>
    <w:rsid w:val="00F709CB"/>
    <w:rsid w:val="00F71093"/>
    <w:rsid w:val="00F71554"/>
    <w:rsid w:val="00F717AB"/>
    <w:rsid w:val="00F72B1C"/>
    <w:rsid w:val="00F7305B"/>
    <w:rsid w:val="00F74693"/>
    <w:rsid w:val="00F74CFF"/>
    <w:rsid w:val="00F75687"/>
    <w:rsid w:val="00F76346"/>
    <w:rsid w:val="00F76706"/>
    <w:rsid w:val="00F76E40"/>
    <w:rsid w:val="00F836C5"/>
    <w:rsid w:val="00F837FE"/>
    <w:rsid w:val="00F840D2"/>
    <w:rsid w:val="00F8456D"/>
    <w:rsid w:val="00F84C73"/>
    <w:rsid w:val="00F8513C"/>
    <w:rsid w:val="00F857CA"/>
    <w:rsid w:val="00F86178"/>
    <w:rsid w:val="00F8768F"/>
    <w:rsid w:val="00F87E78"/>
    <w:rsid w:val="00F90053"/>
    <w:rsid w:val="00F91824"/>
    <w:rsid w:val="00F91A41"/>
    <w:rsid w:val="00F926E9"/>
    <w:rsid w:val="00F92D00"/>
    <w:rsid w:val="00F93C6D"/>
    <w:rsid w:val="00F95366"/>
    <w:rsid w:val="00F971E6"/>
    <w:rsid w:val="00F97E8A"/>
    <w:rsid w:val="00FA0D46"/>
    <w:rsid w:val="00FA27AB"/>
    <w:rsid w:val="00FA28F6"/>
    <w:rsid w:val="00FA30CC"/>
    <w:rsid w:val="00FA3295"/>
    <w:rsid w:val="00FA37BB"/>
    <w:rsid w:val="00FA3F7D"/>
    <w:rsid w:val="00FA4057"/>
    <w:rsid w:val="00FA4CF0"/>
    <w:rsid w:val="00FA5333"/>
    <w:rsid w:val="00FA67D2"/>
    <w:rsid w:val="00FA6C59"/>
    <w:rsid w:val="00FA7F18"/>
    <w:rsid w:val="00FB0DD1"/>
    <w:rsid w:val="00FB24A6"/>
    <w:rsid w:val="00FB4838"/>
    <w:rsid w:val="00FB6204"/>
    <w:rsid w:val="00FB6D2E"/>
    <w:rsid w:val="00FC01C4"/>
    <w:rsid w:val="00FC22D2"/>
    <w:rsid w:val="00FC3D19"/>
    <w:rsid w:val="00FC3DDA"/>
    <w:rsid w:val="00FC4645"/>
    <w:rsid w:val="00FC4CF5"/>
    <w:rsid w:val="00FC50D0"/>
    <w:rsid w:val="00FC52C6"/>
    <w:rsid w:val="00FC6238"/>
    <w:rsid w:val="00FC6565"/>
    <w:rsid w:val="00FC6739"/>
    <w:rsid w:val="00FC6ACA"/>
    <w:rsid w:val="00FC6B9D"/>
    <w:rsid w:val="00FD23C9"/>
    <w:rsid w:val="00FD35BC"/>
    <w:rsid w:val="00FD4CE1"/>
    <w:rsid w:val="00FD4D20"/>
    <w:rsid w:val="00FD50D3"/>
    <w:rsid w:val="00FD5E08"/>
    <w:rsid w:val="00FD6940"/>
    <w:rsid w:val="00FE3F9F"/>
    <w:rsid w:val="00FE40C2"/>
    <w:rsid w:val="00FE4C4E"/>
    <w:rsid w:val="00FE5D66"/>
    <w:rsid w:val="00FE5F5B"/>
    <w:rsid w:val="00FF00F3"/>
    <w:rsid w:val="00FF0730"/>
    <w:rsid w:val="00FF36FE"/>
    <w:rsid w:val="00FF3B01"/>
    <w:rsid w:val="00FF3BED"/>
    <w:rsid w:val="00FF4000"/>
    <w:rsid w:val="00FF5D87"/>
    <w:rsid w:val="00FF6188"/>
    <w:rsid w:val="00FF6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B187"/>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semiHidden/>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747">
      <w:bodyDiv w:val="1"/>
      <w:marLeft w:val="0"/>
      <w:marRight w:val="0"/>
      <w:marTop w:val="0"/>
      <w:marBottom w:val="0"/>
      <w:divBdr>
        <w:top w:val="none" w:sz="0" w:space="0" w:color="auto"/>
        <w:left w:val="none" w:sz="0" w:space="0" w:color="auto"/>
        <w:bottom w:val="none" w:sz="0" w:space="0" w:color="auto"/>
        <w:right w:val="none" w:sz="0" w:space="0" w:color="auto"/>
      </w:divBdr>
    </w:div>
    <w:div w:id="170491534">
      <w:bodyDiv w:val="1"/>
      <w:marLeft w:val="0"/>
      <w:marRight w:val="0"/>
      <w:marTop w:val="0"/>
      <w:marBottom w:val="0"/>
      <w:divBdr>
        <w:top w:val="none" w:sz="0" w:space="0" w:color="auto"/>
        <w:left w:val="none" w:sz="0" w:space="0" w:color="auto"/>
        <w:bottom w:val="none" w:sz="0" w:space="0" w:color="auto"/>
        <w:right w:val="none" w:sz="0" w:space="0" w:color="auto"/>
      </w:divBdr>
    </w:div>
    <w:div w:id="660231955">
      <w:bodyDiv w:val="1"/>
      <w:marLeft w:val="0"/>
      <w:marRight w:val="0"/>
      <w:marTop w:val="0"/>
      <w:marBottom w:val="0"/>
      <w:divBdr>
        <w:top w:val="none" w:sz="0" w:space="0" w:color="auto"/>
        <w:left w:val="none" w:sz="0" w:space="0" w:color="auto"/>
        <w:bottom w:val="none" w:sz="0" w:space="0" w:color="auto"/>
        <w:right w:val="none" w:sz="0" w:space="0" w:color="auto"/>
      </w:divBdr>
      <w:divsChild>
        <w:div w:id="59329887">
          <w:marLeft w:val="547"/>
          <w:marRight w:val="0"/>
          <w:marTop w:val="0"/>
          <w:marBottom w:val="0"/>
          <w:divBdr>
            <w:top w:val="none" w:sz="0" w:space="0" w:color="auto"/>
            <w:left w:val="none" w:sz="0" w:space="0" w:color="auto"/>
            <w:bottom w:val="none" w:sz="0" w:space="0" w:color="auto"/>
            <w:right w:val="none" w:sz="0" w:space="0" w:color="auto"/>
          </w:divBdr>
        </w:div>
        <w:div w:id="98380241">
          <w:marLeft w:val="1267"/>
          <w:marRight w:val="0"/>
          <w:marTop w:val="0"/>
          <w:marBottom w:val="0"/>
          <w:divBdr>
            <w:top w:val="none" w:sz="0" w:space="0" w:color="auto"/>
            <w:left w:val="none" w:sz="0" w:space="0" w:color="auto"/>
            <w:bottom w:val="none" w:sz="0" w:space="0" w:color="auto"/>
            <w:right w:val="none" w:sz="0" w:space="0" w:color="auto"/>
          </w:divBdr>
        </w:div>
        <w:div w:id="316541904">
          <w:marLeft w:val="547"/>
          <w:marRight w:val="0"/>
          <w:marTop w:val="0"/>
          <w:marBottom w:val="0"/>
          <w:divBdr>
            <w:top w:val="none" w:sz="0" w:space="0" w:color="auto"/>
            <w:left w:val="none" w:sz="0" w:space="0" w:color="auto"/>
            <w:bottom w:val="none" w:sz="0" w:space="0" w:color="auto"/>
            <w:right w:val="none" w:sz="0" w:space="0" w:color="auto"/>
          </w:divBdr>
        </w:div>
        <w:div w:id="359861707">
          <w:marLeft w:val="547"/>
          <w:marRight w:val="0"/>
          <w:marTop w:val="0"/>
          <w:marBottom w:val="0"/>
          <w:divBdr>
            <w:top w:val="none" w:sz="0" w:space="0" w:color="auto"/>
            <w:left w:val="none" w:sz="0" w:space="0" w:color="auto"/>
            <w:bottom w:val="none" w:sz="0" w:space="0" w:color="auto"/>
            <w:right w:val="none" w:sz="0" w:space="0" w:color="auto"/>
          </w:divBdr>
        </w:div>
        <w:div w:id="382754160">
          <w:marLeft w:val="1267"/>
          <w:marRight w:val="0"/>
          <w:marTop w:val="0"/>
          <w:marBottom w:val="0"/>
          <w:divBdr>
            <w:top w:val="none" w:sz="0" w:space="0" w:color="auto"/>
            <w:left w:val="none" w:sz="0" w:space="0" w:color="auto"/>
            <w:bottom w:val="none" w:sz="0" w:space="0" w:color="auto"/>
            <w:right w:val="none" w:sz="0" w:space="0" w:color="auto"/>
          </w:divBdr>
        </w:div>
        <w:div w:id="491335956">
          <w:marLeft w:val="547"/>
          <w:marRight w:val="0"/>
          <w:marTop w:val="0"/>
          <w:marBottom w:val="0"/>
          <w:divBdr>
            <w:top w:val="none" w:sz="0" w:space="0" w:color="auto"/>
            <w:left w:val="none" w:sz="0" w:space="0" w:color="auto"/>
            <w:bottom w:val="none" w:sz="0" w:space="0" w:color="auto"/>
            <w:right w:val="none" w:sz="0" w:space="0" w:color="auto"/>
          </w:divBdr>
        </w:div>
        <w:div w:id="1416055724">
          <w:marLeft w:val="547"/>
          <w:marRight w:val="0"/>
          <w:marTop w:val="0"/>
          <w:marBottom w:val="0"/>
          <w:divBdr>
            <w:top w:val="none" w:sz="0" w:space="0" w:color="auto"/>
            <w:left w:val="none" w:sz="0" w:space="0" w:color="auto"/>
            <w:bottom w:val="none" w:sz="0" w:space="0" w:color="auto"/>
            <w:right w:val="none" w:sz="0" w:space="0" w:color="auto"/>
          </w:divBdr>
        </w:div>
        <w:div w:id="1871609060">
          <w:marLeft w:val="547"/>
          <w:marRight w:val="0"/>
          <w:marTop w:val="0"/>
          <w:marBottom w:val="0"/>
          <w:divBdr>
            <w:top w:val="none" w:sz="0" w:space="0" w:color="auto"/>
            <w:left w:val="none" w:sz="0" w:space="0" w:color="auto"/>
            <w:bottom w:val="none" w:sz="0" w:space="0" w:color="auto"/>
            <w:right w:val="none" w:sz="0" w:space="0" w:color="auto"/>
          </w:divBdr>
        </w:div>
      </w:divsChild>
    </w:div>
    <w:div w:id="682367950">
      <w:bodyDiv w:val="1"/>
      <w:marLeft w:val="0"/>
      <w:marRight w:val="0"/>
      <w:marTop w:val="0"/>
      <w:marBottom w:val="0"/>
      <w:divBdr>
        <w:top w:val="none" w:sz="0" w:space="0" w:color="auto"/>
        <w:left w:val="none" w:sz="0" w:space="0" w:color="auto"/>
        <w:bottom w:val="none" w:sz="0" w:space="0" w:color="auto"/>
        <w:right w:val="none" w:sz="0" w:space="0" w:color="auto"/>
      </w:divBdr>
      <w:divsChild>
        <w:div w:id="603419162">
          <w:marLeft w:val="547"/>
          <w:marRight w:val="0"/>
          <w:marTop w:val="96"/>
          <w:marBottom w:val="0"/>
          <w:divBdr>
            <w:top w:val="none" w:sz="0" w:space="0" w:color="auto"/>
            <w:left w:val="none" w:sz="0" w:space="0" w:color="auto"/>
            <w:bottom w:val="none" w:sz="0" w:space="0" w:color="auto"/>
            <w:right w:val="none" w:sz="0" w:space="0" w:color="auto"/>
          </w:divBdr>
        </w:div>
        <w:div w:id="152260160">
          <w:marLeft w:val="547"/>
          <w:marRight w:val="0"/>
          <w:marTop w:val="96"/>
          <w:marBottom w:val="0"/>
          <w:divBdr>
            <w:top w:val="none" w:sz="0" w:space="0" w:color="auto"/>
            <w:left w:val="none" w:sz="0" w:space="0" w:color="auto"/>
            <w:bottom w:val="none" w:sz="0" w:space="0" w:color="auto"/>
            <w:right w:val="none" w:sz="0" w:space="0" w:color="auto"/>
          </w:divBdr>
        </w:div>
        <w:div w:id="1521774437">
          <w:marLeft w:val="547"/>
          <w:marRight w:val="0"/>
          <w:marTop w:val="96"/>
          <w:marBottom w:val="0"/>
          <w:divBdr>
            <w:top w:val="none" w:sz="0" w:space="0" w:color="auto"/>
            <w:left w:val="none" w:sz="0" w:space="0" w:color="auto"/>
            <w:bottom w:val="none" w:sz="0" w:space="0" w:color="auto"/>
            <w:right w:val="none" w:sz="0" w:space="0" w:color="auto"/>
          </w:divBdr>
        </w:div>
        <w:div w:id="1183319321">
          <w:marLeft w:val="547"/>
          <w:marRight w:val="0"/>
          <w:marTop w:val="96"/>
          <w:marBottom w:val="0"/>
          <w:divBdr>
            <w:top w:val="none" w:sz="0" w:space="0" w:color="auto"/>
            <w:left w:val="none" w:sz="0" w:space="0" w:color="auto"/>
            <w:bottom w:val="none" w:sz="0" w:space="0" w:color="auto"/>
            <w:right w:val="none" w:sz="0" w:space="0" w:color="auto"/>
          </w:divBdr>
        </w:div>
      </w:divsChild>
    </w:div>
    <w:div w:id="857084183">
      <w:bodyDiv w:val="1"/>
      <w:marLeft w:val="0"/>
      <w:marRight w:val="0"/>
      <w:marTop w:val="0"/>
      <w:marBottom w:val="0"/>
      <w:divBdr>
        <w:top w:val="none" w:sz="0" w:space="0" w:color="auto"/>
        <w:left w:val="none" w:sz="0" w:space="0" w:color="auto"/>
        <w:bottom w:val="none" w:sz="0" w:space="0" w:color="auto"/>
        <w:right w:val="none" w:sz="0" w:space="0" w:color="auto"/>
      </w:divBdr>
      <w:divsChild>
        <w:div w:id="29884733">
          <w:marLeft w:val="547"/>
          <w:marRight w:val="0"/>
          <w:marTop w:val="0"/>
          <w:marBottom w:val="0"/>
          <w:divBdr>
            <w:top w:val="none" w:sz="0" w:space="0" w:color="auto"/>
            <w:left w:val="none" w:sz="0" w:space="0" w:color="auto"/>
            <w:bottom w:val="none" w:sz="0" w:space="0" w:color="auto"/>
            <w:right w:val="none" w:sz="0" w:space="0" w:color="auto"/>
          </w:divBdr>
        </w:div>
        <w:div w:id="138038644">
          <w:marLeft w:val="547"/>
          <w:marRight w:val="0"/>
          <w:marTop w:val="0"/>
          <w:marBottom w:val="0"/>
          <w:divBdr>
            <w:top w:val="none" w:sz="0" w:space="0" w:color="auto"/>
            <w:left w:val="none" w:sz="0" w:space="0" w:color="auto"/>
            <w:bottom w:val="none" w:sz="0" w:space="0" w:color="auto"/>
            <w:right w:val="none" w:sz="0" w:space="0" w:color="auto"/>
          </w:divBdr>
        </w:div>
        <w:div w:id="529218828">
          <w:marLeft w:val="547"/>
          <w:marRight w:val="0"/>
          <w:marTop w:val="0"/>
          <w:marBottom w:val="0"/>
          <w:divBdr>
            <w:top w:val="none" w:sz="0" w:space="0" w:color="auto"/>
            <w:left w:val="none" w:sz="0" w:space="0" w:color="auto"/>
            <w:bottom w:val="none" w:sz="0" w:space="0" w:color="auto"/>
            <w:right w:val="none" w:sz="0" w:space="0" w:color="auto"/>
          </w:divBdr>
        </w:div>
        <w:div w:id="598755728">
          <w:marLeft w:val="547"/>
          <w:marRight w:val="0"/>
          <w:marTop w:val="0"/>
          <w:marBottom w:val="0"/>
          <w:divBdr>
            <w:top w:val="none" w:sz="0" w:space="0" w:color="auto"/>
            <w:left w:val="none" w:sz="0" w:space="0" w:color="auto"/>
            <w:bottom w:val="none" w:sz="0" w:space="0" w:color="auto"/>
            <w:right w:val="none" w:sz="0" w:space="0" w:color="auto"/>
          </w:divBdr>
        </w:div>
        <w:div w:id="1572693233">
          <w:marLeft w:val="547"/>
          <w:marRight w:val="0"/>
          <w:marTop w:val="0"/>
          <w:marBottom w:val="0"/>
          <w:divBdr>
            <w:top w:val="none" w:sz="0" w:space="0" w:color="auto"/>
            <w:left w:val="none" w:sz="0" w:space="0" w:color="auto"/>
            <w:bottom w:val="none" w:sz="0" w:space="0" w:color="auto"/>
            <w:right w:val="none" w:sz="0" w:space="0" w:color="auto"/>
          </w:divBdr>
        </w:div>
      </w:divsChild>
    </w:div>
    <w:div w:id="980424060">
      <w:bodyDiv w:val="1"/>
      <w:marLeft w:val="0"/>
      <w:marRight w:val="0"/>
      <w:marTop w:val="0"/>
      <w:marBottom w:val="0"/>
      <w:divBdr>
        <w:top w:val="none" w:sz="0" w:space="0" w:color="auto"/>
        <w:left w:val="none" w:sz="0" w:space="0" w:color="auto"/>
        <w:bottom w:val="none" w:sz="0" w:space="0" w:color="auto"/>
        <w:right w:val="none" w:sz="0" w:space="0" w:color="auto"/>
      </w:divBdr>
      <w:divsChild>
        <w:div w:id="62991822">
          <w:marLeft w:val="1267"/>
          <w:marRight w:val="0"/>
          <w:marTop w:val="0"/>
          <w:marBottom w:val="0"/>
          <w:divBdr>
            <w:top w:val="none" w:sz="0" w:space="0" w:color="auto"/>
            <w:left w:val="none" w:sz="0" w:space="0" w:color="auto"/>
            <w:bottom w:val="none" w:sz="0" w:space="0" w:color="auto"/>
            <w:right w:val="none" w:sz="0" w:space="0" w:color="auto"/>
          </w:divBdr>
        </w:div>
        <w:div w:id="408236373">
          <w:marLeft w:val="1267"/>
          <w:marRight w:val="0"/>
          <w:marTop w:val="0"/>
          <w:marBottom w:val="0"/>
          <w:divBdr>
            <w:top w:val="none" w:sz="0" w:space="0" w:color="auto"/>
            <w:left w:val="none" w:sz="0" w:space="0" w:color="auto"/>
            <w:bottom w:val="none" w:sz="0" w:space="0" w:color="auto"/>
            <w:right w:val="none" w:sz="0" w:space="0" w:color="auto"/>
          </w:divBdr>
        </w:div>
        <w:div w:id="1036615292">
          <w:marLeft w:val="547"/>
          <w:marRight w:val="0"/>
          <w:marTop w:val="0"/>
          <w:marBottom w:val="0"/>
          <w:divBdr>
            <w:top w:val="none" w:sz="0" w:space="0" w:color="auto"/>
            <w:left w:val="none" w:sz="0" w:space="0" w:color="auto"/>
            <w:bottom w:val="none" w:sz="0" w:space="0" w:color="auto"/>
            <w:right w:val="none" w:sz="0" w:space="0" w:color="auto"/>
          </w:divBdr>
        </w:div>
        <w:div w:id="1058086648">
          <w:marLeft w:val="1267"/>
          <w:marRight w:val="0"/>
          <w:marTop w:val="0"/>
          <w:marBottom w:val="0"/>
          <w:divBdr>
            <w:top w:val="none" w:sz="0" w:space="0" w:color="auto"/>
            <w:left w:val="none" w:sz="0" w:space="0" w:color="auto"/>
            <w:bottom w:val="none" w:sz="0" w:space="0" w:color="auto"/>
            <w:right w:val="none" w:sz="0" w:space="0" w:color="auto"/>
          </w:divBdr>
        </w:div>
        <w:div w:id="1956978048">
          <w:marLeft w:val="1267"/>
          <w:marRight w:val="0"/>
          <w:marTop w:val="0"/>
          <w:marBottom w:val="0"/>
          <w:divBdr>
            <w:top w:val="none" w:sz="0" w:space="0" w:color="auto"/>
            <w:left w:val="none" w:sz="0" w:space="0" w:color="auto"/>
            <w:bottom w:val="none" w:sz="0" w:space="0" w:color="auto"/>
            <w:right w:val="none" w:sz="0" w:space="0" w:color="auto"/>
          </w:divBdr>
        </w:div>
        <w:div w:id="1963265936">
          <w:marLeft w:val="1267"/>
          <w:marRight w:val="0"/>
          <w:marTop w:val="0"/>
          <w:marBottom w:val="0"/>
          <w:divBdr>
            <w:top w:val="none" w:sz="0" w:space="0" w:color="auto"/>
            <w:left w:val="none" w:sz="0" w:space="0" w:color="auto"/>
            <w:bottom w:val="none" w:sz="0" w:space="0" w:color="auto"/>
            <w:right w:val="none" w:sz="0" w:space="0" w:color="auto"/>
          </w:divBdr>
        </w:div>
      </w:divsChild>
    </w:div>
    <w:div w:id="1037046979">
      <w:bodyDiv w:val="1"/>
      <w:marLeft w:val="0"/>
      <w:marRight w:val="0"/>
      <w:marTop w:val="0"/>
      <w:marBottom w:val="0"/>
      <w:divBdr>
        <w:top w:val="none" w:sz="0" w:space="0" w:color="auto"/>
        <w:left w:val="none" w:sz="0" w:space="0" w:color="auto"/>
        <w:bottom w:val="none" w:sz="0" w:space="0" w:color="auto"/>
        <w:right w:val="none" w:sz="0" w:space="0" w:color="auto"/>
      </w:divBdr>
    </w:div>
    <w:div w:id="1158769748">
      <w:bodyDiv w:val="1"/>
      <w:marLeft w:val="0"/>
      <w:marRight w:val="0"/>
      <w:marTop w:val="0"/>
      <w:marBottom w:val="0"/>
      <w:divBdr>
        <w:top w:val="none" w:sz="0" w:space="0" w:color="auto"/>
        <w:left w:val="none" w:sz="0" w:space="0" w:color="auto"/>
        <w:bottom w:val="none" w:sz="0" w:space="0" w:color="auto"/>
        <w:right w:val="none" w:sz="0" w:space="0" w:color="auto"/>
      </w:divBdr>
      <w:divsChild>
        <w:div w:id="1007705934">
          <w:marLeft w:val="547"/>
          <w:marRight w:val="0"/>
          <w:marTop w:val="86"/>
          <w:marBottom w:val="0"/>
          <w:divBdr>
            <w:top w:val="none" w:sz="0" w:space="0" w:color="auto"/>
            <w:left w:val="none" w:sz="0" w:space="0" w:color="auto"/>
            <w:bottom w:val="none" w:sz="0" w:space="0" w:color="auto"/>
            <w:right w:val="none" w:sz="0" w:space="0" w:color="auto"/>
          </w:divBdr>
        </w:div>
      </w:divsChild>
    </w:div>
    <w:div w:id="1176265640">
      <w:bodyDiv w:val="1"/>
      <w:marLeft w:val="0"/>
      <w:marRight w:val="0"/>
      <w:marTop w:val="0"/>
      <w:marBottom w:val="0"/>
      <w:divBdr>
        <w:top w:val="none" w:sz="0" w:space="0" w:color="auto"/>
        <w:left w:val="none" w:sz="0" w:space="0" w:color="auto"/>
        <w:bottom w:val="none" w:sz="0" w:space="0" w:color="auto"/>
        <w:right w:val="none" w:sz="0" w:space="0" w:color="auto"/>
      </w:divBdr>
    </w:div>
    <w:div w:id="1187790708">
      <w:bodyDiv w:val="1"/>
      <w:marLeft w:val="0"/>
      <w:marRight w:val="0"/>
      <w:marTop w:val="0"/>
      <w:marBottom w:val="0"/>
      <w:divBdr>
        <w:top w:val="none" w:sz="0" w:space="0" w:color="auto"/>
        <w:left w:val="none" w:sz="0" w:space="0" w:color="auto"/>
        <w:bottom w:val="none" w:sz="0" w:space="0" w:color="auto"/>
        <w:right w:val="none" w:sz="0" w:space="0" w:color="auto"/>
      </w:divBdr>
    </w:div>
    <w:div w:id="1239361756">
      <w:bodyDiv w:val="1"/>
      <w:marLeft w:val="0"/>
      <w:marRight w:val="0"/>
      <w:marTop w:val="0"/>
      <w:marBottom w:val="0"/>
      <w:divBdr>
        <w:top w:val="none" w:sz="0" w:space="0" w:color="auto"/>
        <w:left w:val="none" w:sz="0" w:space="0" w:color="auto"/>
        <w:bottom w:val="none" w:sz="0" w:space="0" w:color="auto"/>
        <w:right w:val="none" w:sz="0" w:space="0" w:color="auto"/>
      </w:divBdr>
    </w:div>
    <w:div w:id="1487165532">
      <w:bodyDiv w:val="1"/>
      <w:marLeft w:val="0"/>
      <w:marRight w:val="0"/>
      <w:marTop w:val="0"/>
      <w:marBottom w:val="0"/>
      <w:divBdr>
        <w:top w:val="none" w:sz="0" w:space="0" w:color="auto"/>
        <w:left w:val="none" w:sz="0" w:space="0" w:color="auto"/>
        <w:bottom w:val="none" w:sz="0" w:space="0" w:color="auto"/>
        <w:right w:val="none" w:sz="0" w:space="0" w:color="auto"/>
      </w:divBdr>
    </w:div>
    <w:div w:id="1619677344">
      <w:bodyDiv w:val="1"/>
      <w:marLeft w:val="0"/>
      <w:marRight w:val="0"/>
      <w:marTop w:val="0"/>
      <w:marBottom w:val="0"/>
      <w:divBdr>
        <w:top w:val="none" w:sz="0" w:space="0" w:color="auto"/>
        <w:left w:val="none" w:sz="0" w:space="0" w:color="auto"/>
        <w:bottom w:val="none" w:sz="0" w:space="0" w:color="auto"/>
        <w:right w:val="none" w:sz="0" w:space="0" w:color="auto"/>
      </w:divBdr>
    </w:div>
    <w:div w:id="1631551242">
      <w:bodyDiv w:val="1"/>
      <w:marLeft w:val="0"/>
      <w:marRight w:val="0"/>
      <w:marTop w:val="0"/>
      <w:marBottom w:val="0"/>
      <w:divBdr>
        <w:top w:val="none" w:sz="0" w:space="0" w:color="auto"/>
        <w:left w:val="none" w:sz="0" w:space="0" w:color="auto"/>
        <w:bottom w:val="none" w:sz="0" w:space="0" w:color="auto"/>
        <w:right w:val="none" w:sz="0" w:space="0" w:color="auto"/>
      </w:divBdr>
    </w:div>
    <w:div w:id="1772121013">
      <w:bodyDiv w:val="1"/>
      <w:marLeft w:val="0"/>
      <w:marRight w:val="0"/>
      <w:marTop w:val="0"/>
      <w:marBottom w:val="0"/>
      <w:divBdr>
        <w:top w:val="none" w:sz="0" w:space="0" w:color="auto"/>
        <w:left w:val="none" w:sz="0" w:space="0" w:color="auto"/>
        <w:bottom w:val="none" w:sz="0" w:space="0" w:color="auto"/>
        <w:right w:val="none" w:sz="0" w:space="0" w:color="auto"/>
      </w:divBdr>
    </w:div>
    <w:div w:id="1826697180">
      <w:bodyDiv w:val="1"/>
      <w:marLeft w:val="0"/>
      <w:marRight w:val="0"/>
      <w:marTop w:val="0"/>
      <w:marBottom w:val="0"/>
      <w:divBdr>
        <w:top w:val="none" w:sz="0" w:space="0" w:color="auto"/>
        <w:left w:val="none" w:sz="0" w:space="0" w:color="auto"/>
        <w:bottom w:val="none" w:sz="0" w:space="0" w:color="auto"/>
        <w:right w:val="none" w:sz="0" w:space="0" w:color="auto"/>
      </w:divBdr>
    </w:div>
    <w:div w:id="2118984921">
      <w:bodyDiv w:val="1"/>
      <w:marLeft w:val="0"/>
      <w:marRight w:val="0"/>
      <w:marTop w:val="0"/>
      <w:marBottom w:val="0"/>
      <w:divBdr>
        <w:top w:val="none" w:sz="0" w:space="0" w:color="auto"/>
        <w:left w:val="none" w:sz="0" w:space="0" w:color="auto"/>
        <w:bottom w:val="none" w:sz="0" w:space="0" w:color="auto"/>
        <w:right w:val="none" w:sz="0" w:space="0" w:color="auto"/>
      </w:divBdr>
      <w:divsChild>
        <w:div w:id="14078742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49145B-5823-41D1-8827-22F247CF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D487DC18</Template>
  <TotalTime>5</TotalTime>
  <Pages>9</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Scott</dc:creator>
  <cp:lastModifiedBy>Debbie Corcoran</cp:lastModifiedBy>
  <cp:revision>4</cp:revision>
  <cp:lastPrinted>2020-09-09T11:01:00Z</cp:lastPrinted>
  <dcterms:created xsi:type="dcterms:W3CDTF">2020-10-08T13:59:00Z</dcterms:created>
  <dcterms:modified xsi:type="dcterms:W3CDTF">2021-01-05T16:22:00Z</dcterms:modified>
</cp:coreProperties>
</file>